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57B8" w:rsidRDefault="00CC57B8" w:rsidP="00CC22DD">
      <w:pPr>
        <w:jc w:val="center"/>
        <w:rPr>
          <w:rFonts w:ascii="Century" w:hAnsi="Century"/>
          <w:sz w:val="36"/>
          <w:szCs w:val="36"/>
        </w:rPr>
      </w:pPr>
      <w:bookmarkStart w:id="0" w:name="_GoBack"/>
      <w:bookmarkEnd w:id="0"/>
    </w:p>
    <w:p w:rsidR="00CC57B8" w:rsidRDefault="00CC57B8" w:rsidP="00CC22DD">
      <w:pPr>
        <w:jc w:val="center"/>
        <w:rPr>
          <w:rFonts w:ascii="Century" w:hAnsi="Century"/>
          <w:sz w:val="36"/>
          <w:szCs w:val="36"/>
        </w:rPr>
      </w:pPr>
    </w:p>
    <w:p w:rsidR="00CC22DD" w:rsidRPr="002D18CD" w:rsidRDefault="00CC22DD" w:rsidP="00CC22DD">
      <w:pPr>
        <w:jc w:val="center"/>
        <w:rPr>
          <w:rFonts w:ascii="Century" w:hAnsi="Century"/>
          <w:sz w:val="36"/>
          <w:szCs w:val="36"/>
        </w:rPr>
      </w:pPr>
      <w:r w:rsidRPr="002D18CD">
        <w:rPr>
          <w:rFonts w:ascii="Century" w:hAnsi="Century"/>
          <w:sz w:val="36"/>
          <w:szCs w:val="36"/>
        </w:rPr>
        <w:t>NICU</w:t>
      </w:r>
      <w:r w:rsidRPr="002D18CD">
        <w:rPr>
          <w:rFonts w:ascii="Century" w:hAnsi="Century"/>
          <w:sz w:val="36"/>
          <w:szCs w:val="36"/>
        </w:rPr>
        <w:t>に入院している新生児の痛みのケアガイドライン</w:t>
      </w:r>
    </w:p>
    <w:p w:rsidR="00CC22DD" w:rsidRPr="002D18CD" w:rsidRDefault="00CC22DD" w:rsidP="007A5B66">
      <w:pPr>
        <w:tabs>
          <w:tab w:val="center" w:pos="4535"/>
        </w:tabs>
        <w:jc w:val="center"/>
        <w:rPr>
          <w:rFonts w:ascii="Century" w:hAnsi="Century"/>
          <w:sz w:val="36"/>
          <w:szCs w:val="36"/>
        </w:rPr>
      </w:pPr>
      <w:r w:rsidRPr="002D18CD">
        <w:rPr>
          <w:rFonts w:ascii="Century" w:hAnsi="Century"/>
          <w:sz w:val="36"/>
          <w:szCs w:val="36"/>
        </w:rPr>
        <w:t>2020</w:t>
      </w:r>
      <w:r w:rsidRPr="002D18CD">
        <w:rPr>
          <w:rFonts w:ascii="Century" w:hAnsi="Century"/>
          <w:sz w:val="36"/>
          <w:szCs w:val="36"/>
        </w:rPr>
        <w:t>年（改訂）版</w:t>
      </w:r>
    </w:p>
    <w:p w:rsidR="00CC22DD" w:rsidRPr="00A65FD7" w:rsidRDefault="00CC22DD" w:rsidP="00CC22DD">
      <w:pPr>
        <w:widowControl/>
        <w:rPr>
          <w:rFonts w:asciiTheme="majorEastAsia" w:eastAsiaTheme="majorEastAsia" w:hAnsiTheme="majorEastAsia"/>
          <w:b/>
          <w:sz w:val="40"/>
          <w:szCs w:val="40"/>
        </w:rPr>
      </w:pPr>
    </w:p>
    <w:p w:rsidR="00CC22DD" w:rsidRPr="00A65FD7" w:rsidRDefault="00CC22DD" w:rsidP="00CC22DD">
      <w:pPr>
        <w:widowControl/>
        <w:rPr>
          <w:rFonts w:asciiTheme="majorEastAsia" w:eastAsiaTheme="majorEastAsia" w:hAnsiTheme="majorEastAsia"/>
          <w:b/>
          <w:sz w:val="40"/>
          <w:szCs w:val="40"/>
        </w:rPr>
      </w:pPr>
    </w:p>
    <w:p w:rsidR="00CC22DD" w:rsidRPr="00A65FD7" w:rsidRDefault="00CC22DD" w:rsidP="00CC22DD">
      <w:pPr>
        <w:widowControl/>
        <w:rPr>
          <w:rFonts w:asciiTheme="majorEastAsia" w:eastAsiaTheme="majorEastAsia" w:hAnsiTheme="majorEastAsia"/>
          <w:b/>
          <w:sz w:val="40"/>
          <w:szCs w:val="40"/>
        </w:rPr>
      </w:pPr>
    </w:p>
    <w:p w:rsidR="00CC22DD" w:rsidRPr="00A65FD7" w:rsidRDefault="00CC22DD" w:rsidP="00CC22DD">
      <w:pPr>
        <w:widowControl/>
        <w:rPr>
          <w:rFonts w:asciiTheme="majorEastAsia" w:eastAsiaTheme="majorEastAsia" w:hAnsiTheme="majorEastAsia"/>
          <w:b/>
          <w:sz w:val="40"/>
          <w:szCs w:val="40"/>
        </w:rPr>
      </w:pPr>
    </w:p>
    <w:p w:rsidR="00CC22DD" w:rsidRPr="00A65FD7" w:rsidRDefault="00CC22DD" w:rsidP="00CC22DD">
      <w:pPr>
        <w:widowControl/>
        <w:rPr>
          <w:rFonts w:asciiTheme="majorEastAsia" w:eastAsiaTheme="majorEastAsia" w:hAnsiTheme="majorEastAsia"/>
          <w:b/>
          <w:sz w:val="40"/>
          <w:szCs w:val="40"/>
        </w:rPr>
      </w:pPr>
    </w:p>
    <w:p w:rsidR="00CC22DD" w:rsidRPr="00A65FD7" w:rsidRDefault="00CC22DD" w:rsidP="00CC22DD">
      <w:pPr>
        <w:widowControl/>
        <w:rPr>
          <w:rFonts w:asciiTheme="majorEastAsia" w:eastAsiaTheme="majorEastAsia" w:hAnsiTheme="majorEastAsia"/>
          <w:b/>
          <w:sz w:val="40"/>
          <w:szCs w:val="40"/>
        </w:rPr>
      </w:pPr>
    </w:p>
    <w:p w:rsidR="00D75890" w:rsidRPr="00A65FD7" w:rsidRDefault="00D75890" w:rsidP="00CC22DD">
      <w:pPr>
        <w:widowControl/>
        <w:jc w:val="center"/>
        <w:rPr>
          <w:rFonts w:asciiTheme="minorEastAsia" w:hAnsiTheme="minorEastAsia"/>
          <w:sz w:val="28"/>
          <w:szCs w:val="28"/>
        </w:rPr>
      </w:pPr>
    </w:p>
    <w:p w:rsidR="00D75890" w:rsidRPr="00A65FD7" w:rsidRDefault="00D75890" w:rsidP="00CC22DD">
      <w:pPr>
        <w:widowControl/>
        <w:jc w:val="center"/>
        <w:rPr>
          <w:rFonts w:asciiTheme="minorEastAsia" w:hAnsiTheme="minorEastAsia"/>
          <w:sz w:val="28"/>
          <w:szCs w:val="28"/>
        </w:rPr>
      </w:pPr>
    </w:p>
    <w:p w:rsidR="00D75890" w:rsidRPr="00A65FD7" w:rsidRDefault="00D75890" w:rsidP="00CC22DD">
      <w:pPr>
        <w:widowControl/>
        <w:jc w:val="center"/>
        <w:rPr>
          <w:rFonts w:asciiTheme="minorEastAsia" w:hAnsiTheme="minorEastAsia"/>
          <w:sz w:val="28"/>
          <w:szCs w:val="28"/>
        </w:rPr>
      </w:pPr>
    </w:p>
    <w:p w:rsidR="00D75890" w:rsidRPr="00A65FD7" w:rsidRDefault="00D75890" w:rsidP="00CC22DD">
      <w:pPr>
        <w:widowControl/>
        <w:jc w:val="center"/>
        <w:rPr>
          <w:rFonts w:asciiTheme="minorEastAsia" w:hAnsiTheme="minorEastAsia"/>
          <w:sz w:val="28"/>
          <w:szCs w:val="28"/>
        </w:rPr>
      </w:pPr>
    </w:p>
    <w:p w:rsidR="00D75890" w:rsidRPr="00A65FD7" w:rsidRDefault="00D75890" w:rsidP="00CC22DD">
      <w:pPr>
        <w:widowControl/>
        <w:jc w:val="center"/>
        <w:rPr>
          <w:rFonts w:asciiTheme="minorEastAsia" w:hAnsiTheme="minorEastAsia"/>
          <w:sz w:val="28"/>
          <w:szCs w:val="28"/>
        </w:rPr>
      </w:pPr>
    </w:p>
    <w:p w:rsidR="00CC22DD" w:rsidRPr="00A65FD7" w:rsidRDefault="00CC22DD" w:rsidP="00CC22DD">
      <w:pPr>
        <w:widowControl/>
        <w:jc w:val="center"/>
        <w:rPr>
          <w:rFonts w:asciiTheme="minorEastAsia" w:hAnsiTheme="minorEastAsia"/>
          <w:sz w:val="28"/>
          <w:szCs w:val="28"/>
        </w:rPr>
      </w:pPr>
      <w:r w:rsidRPr="00A65FD7">
        <w:rPr>
          <w:rFonts w:asciiTheme="minorEastAsia" w:hAnsiTheme="minorEastAsia" w:hint="eastAsia"/>
          <w:sz w:val="28"/>
          <w:szCs w:val="28"/>
        </w:rPr>
        <w:t>日本新生児看護学会</w:t>
      </w:r>
    </w:p>
    <w:p w:rsidR="00CC22DD" w:rsidRPr="00A65FD7" w:rsidRDefault="00CC22DD" w:rsidP="00CC22DD">
      <w:pPr>
        <w:widowControl/>
        <w:jc w:val="center"/>
        <w:rPr>
          <w:sz w:val="28"/>
          <w:szCs w:val="28"/>
        </w:rPr>
      </w:pPr>
      <w:r w:rsidRPr="00A65FD7">
        <w:rPr>
          <w:sz w:val="28"/>
          <w:szCs w:val="28"/>
        </w:rPr>
        <w:t>「</w:t>
      </w:r>
      <w:r w:rsidRPr="00A65FD7">
        <w:rPr>
          <w:rFonts w:hint="eastAsia"/>
          <w:sz w:val="28"/>
          <w:szCs w:val="28"/>
        </w:rPr>
        <w:t>NICU</w:t>
      </w:r>
      <w:r w:rsidRPr="00A65FD7">
        <w:rPr>
          <w:rFonts w:hint="eastAsia"/>
          <w:sz w:val="28"/>
          <w:szCs w:val="28"/>
        </w:rPr>
        <w:t>に入院している</w:t>
      </w:r>
      <w:r w:rsidRPr="00A65FD7">
        <w:rPr>
          <w:sz w:val="28"/>
          <w:szCs w:val="28"/>
        </w:rPr>
        <w:t>新生児の痛み</w:t>
      </w:r>
      <w:r w:rsidRPr="00A65FD7">
        <w:rPr>
          <w:rFonts w:hint="eastAsia"/>
          <w:sz w:val="28"/>
          <w:szCs w:val="28"/>
        </w:rPr>
        <w:t>のケア</w:t>
      </w:r>
      <w:r w:rsidRPr="00A65FD7">
        <w:rPr>
          <w:sz w:val="28"/>
          <w:szCs w:val="28"/>
        </w:rPr>
        <w:t>ガイドライン</w:t>
      </w:r>
      <w:r w:rsidRPr="00A65FD7">
        <w:rPr>
          <w:rFonts w:hint="eastAsia"/>
          <w:sz w:val="28"/>
          <w:szCs w:val="28"/>
        </w:rPr>
        <w:t>」</w:t>
      </w:r>
      <w:r w:rsidRPr="00A65FD7">
        <w:rPr>
          <w:sz w:val="28"/>
          <w:szCs w:val="28"/>
        </w:rPr>
        <w:t>委員会</w:t>
      </w:r>
    </w:p>
    <w:p w:rsidR="001E0341" w:rsidRPr="00A65FD7" w:rsidRDefault="00CC22DD" w:rsidP="00D75890">
      <w:pPr>
        <w:widowControl/>
        <w:jc w:val="center"/>
        <w:rPr>
          <w:sz w:val="28"/>
          <w:szCs w:val="28"/>
        </w:rPr>
      </w:pPr>
      <w:r w:rsidRPr="00A65FD7">
        <w:rPr>
          <w:sz w:val="28"/>
          <w:szCs w:val="28"/>
        </w:rPr>
        <w:t>20</w:t>
      </w:r>
      <w:r w:rsidRPr="00A65FD7">
        <w:rPr>
          <w:rFonts w:hint="eastAsia"/>
          <w:sz w:val="28"/>
          <w:szCs w:val="28"/>
        </w:rPr>
        <w:t>20</w:t>
      </w:r>
      <w:r w:rsidRPr="00A65FD7">
        <w:rPr>
          <w:sz w:val="28"/>
          <w:szCs w:val="28"/>
        </w:rPr>
        <w:t>年</w:t>
      </w:r>
      <w:r w:rsidR="00D75890" w:rsidRPr="00A65FD7">
        <w:rPr>
          <w:rFonts w:hint="eastAsia"/>
          <w:sz w:val="28"/>
          <w:szCs w:val="28"/>
        </w:rPr>
        <w:t>3</w:t>
      </w:r>
      <w:r w:rsidRPr="00A65FD7">
        <w:rPr>
          <w:rFonts w:hint="eastAsia"/>
          <w:sz w:val="28"/>
          <w:szCs w:val="28"/>
        </w:rPr>
        <w:t>月</w:t>
      </w:r>
    </w:p>
    <w:p w:rsidR="00C97E33" w:rsidRDefault="00C97E33" w:rsidP="00CC22DD">
      <w:pPr>
        <w:rPr>
          <w:b/>
        </w:rPr>
      </w:pPr>
    </w:p>
    <w:p w:rsidR="00157C38" w:rsidRDefault="00157C38" w:rsidP="00CC22DD">
      <w:pPr>
        <w:rPr>
          <w:b/>
        </w:rPr>
      </w:pPr>
    </w:p>
    <w:p w:rsidR="00157C38" w:rsidRDefault="00157C38" w:rsidP="00CC22DD">
      <w:pPr>
        <w:rPr>
          <w:b/>
        </w:rPr>
      </w:pPr>
    </w:p>
    <w:p w:rsidR="00157C38" w:rsidRDefault="00157C38" w:rsidP="00CC22DD">
      <w:pPr>
        <w:rPr>
          <w:b/>
        </w:rPr>
      </w:pPr>
    </w:p>
    <w:p w:rsidR="00157C38" w:rsidRDefault="00157C38" w:rsidP="00CC22DD">
      <w:pPr>
        <w:rPr>
          <w:b/>
        </w:rPr>
      </w:pPr>
    </w:p>
    <w:p w:rsidR="006C2697" w:rsidRDefault="006C2697" w:rsidP="00CC22DD">
      <w:pPr>
        <w:rPr>
          <w:b/>
        </w:rPr>
      </w:pPr>
    </w:p>
    <w:p w:rsidR="00157C38" w:rsidRDefault="00157C38" w:rsidP="00CC22DD">
      <w:pPr>
        <w:rPr>
          <w:b/>
        </w:rPr>
      </w:pPr>
    </w:p>
    <w:p w:rsidR="00157C38" w:rsidRDefault="00157C38" w:rsidP="00CC22DD">
      <w:pPr>
        <w:rPr>
          <w:b/>
        </w:rPr>
      </w:pPr>
      <w:r>
        <w:rPr>
          <w:rFonts w:hint="eastAsia"/>
          <w:b/>
        </w:rPr>
        <w:t xml:space="preserve">　　　　　　　　　　　　　　　　　　　　　　　　　　　　　　　　　　　　　　　　　　　</w:t>
      </w:r>
    </w:p>
    <w:p w:rsidR="00157C38" w:rsidRPr="00A65FD7" w:rsidRDefault="00157C38" w:rsidP="00CC22DD">
      <w:pPr>
        <w:rPr>
          <w:b/>
        </w:rPr>
        <w:sectPr w:rsidR="00157C38" w:rsidRPr="00A65FD7" w:rsidSect="00E77958">
          <w:footerReference w:type="default" r:id="rId8"/>
          <w:pgSz w:w="11906" w:h="16838" w:code="9"/>
          <w:pgMar w:top="1134" w:right="1418" w:bottom="1134" w:left="1418" w:header="851" w:footer="992" w:gutter="0"/>
          <w:cols w:space="425"/>
          <w:docGrid w:type="linesAndChars" w:linePitch="316" w:charSpace="-1730"/>
        </w:sectPr>
      </w:pPr>
    </w:p>
    <w:p w:rsidR="00C97E33" w:rsidRDefault="00C97E33" w:rsidP="00997E28">
      <w:pPr>
        <w:jc w:val="center"/>
        <w:rPr>
          <w:b/>
          <w:sz w:val="28"/>
          <w:szCs w:val="28"/>
        </w:rPr>
      </w:pPr>
      <w:r w:rsidRPr="00A65FD7">
        <w:rPr>
          <w:rFonts w:hint="eastAsia"/>
          <w:b/>
          <w:sz w:val="28"/>
          <w:szCs w:val="28"/>
        </w:rPr>
        <w:lastRenderedPageBreak/>
        <w:t>目次</w:t>
      </w:r>
    </w:p>
    <w:p w:rsidR="00F6429C" w:rsidRDefault="00F6429C" w:rsidP="00D75890">
      <w:pPr>
        <w:rPr>
          <w:sz w:val="24"/>
          <w:szCs w:val="24"/>
        </w:rPr>
      </w:pPr>
    </w:p>
    <w:p w:rsidR="00D75890" w:rsidRPr="00821E08" w:rsidRDefault="00D75890" w:rsidP="008D477F">
      <w:pPr>
        <w:ind w:firstLineChars="100" w:firstLine="232"/>
        <w:rPr>
          <w:sz w:val="24"/>
          <w:szCs w:val="24"/>
        </w:rPr>
      </w:pPr>
      <w:r w:rsidRPr="00821E08">
        <w:rPr>
          <w:rFonts w:hint="eastAsia"/>
          <w:sz w:val="24"/>
          <w:szCs w:val="24"/>
        </w:rPr>
        <w:t>2020</w:t>
      </w:r>
      <w:r w:rsidRPr="00821E08">
        <w:rPr>
          <w:rFonts w:hint="eastAsia"/>
          <w:sz w:val="24"/>
          <w:szCs w:val="24"/>
        </w:rPr>
        <w:t>年（改訂）版の発行にあたって</w:t>
      </w:r>
      <w:r w:rsidR="006A2EBE">
        <w:rPr>
          <w:rFonts w:hint="eastAsia"/>
          <w:sz w:val="24"/>
          <w:szCs w:val="24"/>
        </w:rPr>
        <w:t>・・・・・・・・・・・・・・・・・・・</w:t>
      </w:r>
      <w:r w:rsidR="006A2EBE">
        <w:rPr>
          <w:rFonts w:hint="eastAsia"/>
          <w:sz w:val="24"/>
          <w:szCs w:val="24"/>
        </w:rPr>
        <w:t>1</w:t>
      </w:r>
    </w:p>
    <w:p w:rsidR="00D75890" w:rsidRPr="00821E08" w:rsidRDefault="00D75890" w:rsidP="008D477F">
      <w:pPr>
        <w:ind w:firstLineChars="100" w:firstLine="232"/>
        <w:rPr>
          <w:sz w:val="24"/>
          <w:szCs w:val="24"/>
        </w:rPr>
      </w:pPr>
      <w:r w:rsidRPr="00821E08">
        <w:rPr>
          <w:rFonts w:hint="eastAsia"/>
          <w:sz w:val="24"/>
          <w:szCs w:val="24"/>
        </w:rPr>
        <w:t>2020</w:t>
      </w:r>
      <w:r w:rsidRPr="00821E08">
        <w:rPr>
          <w:rFonts w:hint="eastAsia"/>
          <w:sz w:val="24"/>
          <w:szCs w:val="24"/>
        </w:rPr>
        <w:t>年（改訂）版作成者一覧</w:t>
      </w:r>
      <w:r w:rsidR="006A2EBE">
        <w:rPr>
          <w:rFonts w:hint="eastAsia"/>
          <w:sz w:val="24"/>
          <w:szCs w:val="24"/>
        </w:rPr>
        <w:t>・・・・・・・・・・・・・・・・・・・・・・</w:t>
      </w:r>
      <w:r w:rsidR="006A2EBE">
        <w:rPr>
          <w:rFonts w:hint="eastAsia"/>
          <w:sz w:val="24"/>
          <w:szCs w:val="24"/>
        </w:rPr>
        <w:t>2</w:t>
      </w:r>
    </w:p>
    <w:p w:rsidR="00C97E33" w:rsidRPr="00821E08" w:rsidRDefault="00C97E33" w:rsidP="008D477F">
      <w:pPr>
        <w:ind w:firstLineChars="100" w:firstLine="232"/>
        <w:rPr>
          <w:sz w:val="24"/>
          <w:szCs w:val="24"/>
        </w:rPr>
      </w:pPr>
      <w:r w:rsidRPr="00821E08">
        <w:rPr>
          <w:rFonts w:hint="eastAsia"/>
          <w:sz w:val="24"/>
          <w:szCs w:val="24"/>
        </w:rPr>
        <w:t>序</w:t>
      </w:r>
      <w:r w:rsidR="006A2EBE">
        <w:rPr>
          <w:rFonts w:hint="eastAsia"/>
          <w:sz w:val="24"/>
          <w:szCs w:val="24"/>
        </w:rPr>
        <w:t xml:space="preserve">　</w:t>
      </w:r>
      <w:r w:rsidR="006A2EBE">
        <w:rPr>
          <w:rFonts w:hint="eastAsia"/>
          <w:sz w:val="24"/>
          <w:szCs w:val="24"/>
        </w:rPr>
        <w:t xml:space="preserve">   </w:t>
      </w:r>
      <w:r w:rsidR="006A2EBE">
        <w:rPr>
          <w:rFonts w:hint="eastAsia"/>
          <w:sz w:val="24"/>
          <w:szCs w:val="24"/>
        </w:rPr>
        <w:t>・・・・・・・・・・・・・・・・・・・・・・・・・・・・・・・・</w:t>
      </w:r>
      <w:r w:rsidR="006A2EBE">
        <w:rPr>
          <w:rFonts w:hint="eastAsia"/>
          <w:sz w:val="24"/>
          <w:szCs w:val="24"/>
        </w:rPr>
        <w:t>3</w:t>
      </w:r>
    </w:p>
    <w:p w:rsidR="006A2EBE" w:rsidRDefault="00C97E33" w:rsidP="008D477F">
      <w:pPr>
        <w:ind w:firstLineChars="100" w:firstLine="232"/>
        <w:rPr>
          <w:sz w:val="24"/>
          <w:szCs w:val="24"/>
        </w:rPr>
      </w:pPr>
      <w:r w:rsidRPr="00821E08">
        <w:rPr>
          <w:rFonts w:hint="eastAsia"/>
          <w:sz w:val="24"/>
          <w:szCs w:val="24"/>
        </w:rPr>
        <w:t xml:space="preserve">本ガイドラインについて　</w:t>
      </w:r>
      <w:r w:rsidR="006A2EBE">
        <w:rPr>
          <w:rFonts w:hint="eastAsia"/>
          <w:sz w:val="24"/>
          <w:szCs w:val="24"/>
        </w:rPr>
        <w:t xml:space="preserve">   </w:t>
      </w:r>
      <w:r w:rsidR="006A2EBE">
        <w:rPr>
          <w:rFonts w:hint="eastAsia"/>
          <w:sz w:val="24"/>
          <w:szCs w:val="24"/>
        </w:rPr>
        <w:t>・・・・・・・・・・・・・・・・・・・・・・</w:t>
      </w:r>
      <w:r w:rsidR="006A2EBE">
        <w:rPr>
          <w:rFonts w:hint="eastAsia"/>
          <w:sz w:val="24"/>
          <w:szCs w:val="24"/>
        </w:rPr>
        <w:t>5</w:t>
      </w:r>
    </w:p>
    <w:p w:rsidR="006A2EBE" w:rsidRDefault="00C97E33" w:rsidP="008D477F">
      <w:pPr>
        <w:ind w:firstLineChars="100" w:firstLine="232"/>
        <w:rPr>
          <w:sz w:val="24"/>
          <w:szCs w:val="24"/>
        </w:rPr>
      </w:pPr>
      <w:r w:rsidRPr="00821E08">
        <w:rPr>
          <w:rFonts w:hint="eastAsia"/>
          <w:sz w:val="24"/>
          <w:szCs w:val="24"/>
        </w:rPr>
        <w:t>本ガイドライン</w:t>
      </w:r>
      <w:r w:rsidR="002D18CD" w:rsidRPr="00821E08">
        <w:rPr>
          <w:rFonts w:hint="eastAsia"/>
          <w:sz w:val="24"/>
          <w:szCs w:val="24"/>
        </w:rPr>
        <w:t>の実践基盤</w:t>
      </w:r>
      <w:r w:rsidR="006A2EBE">
        <w:rPr>
          <w:rFonts w:hint="eastAsia"/>
          <w:sz w:val="24"/>
          <w:szCs w:val="24"/>
        </w:rPr>
        <w:t xml:space="preserve">   </w:t>
      </w:r>
      <w:r w:rsidR="006A2EBE">
        <w:rPr>
          <w:rFonts w:hint="eastAsia"/>
          <w:sz w:val="24"/>
          <w:szCs w:val="24"/>
        </w:rPr>
        <w:t>・・・・・・・・・・・・・・・・・・・・・</w:t>
      </w:r>
      <w:r w:rsidR="00F9196F">
        <w:rPr>
          <w:rFonts w:hint="eastAsia"/>
          <w:sz w:val="24"/>
          <w:szCs w:val="24"/>
        </w:rPr>
        <w:t>・</w:t>
      </w:r>
      <w:r w:rsidR="00F9196F">
        <w:rPr>
          <w:rFonts w:hint="eastAsia"/>
          <w:sz w:val="24"/>
          <w:szCs w:val="24"/>
        </w:rPr>
        <w:t>9</w:t>
      </w:r>
    </w:p>
    <w:p w:rsidR="006A2EBE" w:rsidRDefault="00C97E33" w:rsidP="008D477F">
      <w:pPr>
        <w:ind w:firstLineChars="100" w:firstLine="232"/>
        <w:rPr>
          <w:sz w:val="24"/>
          <w:szCs w:val="24"/>
        </w:rPr>
      </w:pPr>
      <w:r w:rsidRPr="00821E08">
        <w:rPr>
          <w:sz w:val="24"/>
          <w:szCs w:val="24"/>
        </w:rPr>
        <w:t>CQ</w:t>
      </w:r>
      <w:r w:rsidRPr="00821E08">
        <w:rPr>
          <w:rFonts w:hint="eastAsia"/>
          <w:sz w:val="24"/>
          <w:szCs w:val="24"/>
        </w:rPr>
        <w:t>・推奨文・推奨度一覧</w:t>
      </w:r>
      <w:r w:rsidR="006A2EBE">
        <w:rPr>
          <w:rFonts w:hint="eastAsia"/>
          <w:sz w:val="24"/>
          <w:szCs w:val="24"/>
        </w:rPr>
        <w:t xml:space="preserve">　　・・・</w:t>
      </w:r>
      <w:r w:rsidR="006A2EBE">
        <w:rPr>
          <w:rFonts w:hint="eastAsia"/>
          <w:sz w:val="24"/>
          <w:szCs w:val="24"/>
        </w:rPr>
        <w:t xml:space="preserve"> </w:t>
      </w:r>
      <w:r w:rsidR="006A2EBE">
        <w:rPr>
          <w:rFonts w:hint="eastAsia"/>
          <w:sz w:val="24"/>
          <w:szCs w:val="24"/>
        </w:rPr>
        <w:t>・・・・・・・・・・・・・・・・・・</w:t>
      </w:r>
      <w:r w:rsidR="006A2EBE">
        <w:rPr>
          <w:rFonts w:hint="eastAsia"/>
          <w:sz w:val="24"/>
          <w:szCs w:val="24"/>
        </w:rPr>
        <w:t>1</w:t>
      </w:r>
      <w:r w:rsidR="0059629E">
        <w:rPr>
          <w:rFonts w:hint="eastAsia"/>
          <w:sz w:val="24"/>
          <w:szCs w:val="24"/>
        </w:rPr>
        <w:t>2</w:t>
      </w:r>
    </w:p>
    <w:p w:rsidR="00963B66" w:rsidRDefault="00963B66" w:rsidP="00C97E33">
      <w:pPr>
        <w:rPr>
          <w:sz w:val="24"/>
          <w:szCs w:val="24"/>
        </w:rPr>
      </w:pPr>
      <w:r>
        <w:rPr>
          <w:rFonts w:hint="eastAsia"/>
          <w:sz w:val="24"/>
          <w:szCs w:val="24"/>
        </w:rPr>
        <w:t xml:space="preserve">　</w:t>
      </w:r>
    </w:p>
    <w:p w:rsidR="00C97E33" w:rsidRPr="00821E08" w:rsidRDefault="00C97E33" w:rsidP="008D477F">
      <w:pPr>
        <w:ind w:firstLineChars="100" w:firstLine="232"/>
        <w:rPr>
          <w:sz w:val="24"/>
          <w:szCs w:val="24"/>
        </w:rPr>
      </w:pPr>
      <w:r w:rsidRPr="00821E08">
        <w:rPr>
          <w:rFonts w:hint="eastAsia"/>
          <w:sz w:val="24"/>
          <w:szCs w:val="24"/>
        </w:rPr>
        <w:t>実践のための推奨</w:t>
      </w:r>
    </w:p>
    <w:p w:rsidR="006A2EBE" w:rsidRDefault="00C97E33" w:rsidP="008D477F">
      <w:pPr>
        <w:ind w:firstLineChars="200" w:firstLine="463"/>
        <w:rPr>
          <w:sz w:val="24"/>
          <w:szCs w:val="24"/>
        </w:rPr>
      </w:pPr>
      <w:r w:rsidRPr="006A2EBE">
        <w:rPr>
          <w:rFonts w:hint="eastAsia"/>
          <w:sz w:val="24"/>
          <w:szCs w:val="24"/>
          <w:u w:val="single"/>
        </w:rPr>
        <w:t>学習／教育</w:t>
      </w:r>
      <w:r w:rsidR="006A2EBE" w:rsidRPr="006A2EBE">
        <w:rPr>
          <w:rFonts w:hint="eastAsia"/>
          <w:sz w:val="24"/>
          <w:szCs w:val="24"/>
        </w:rPr>
        <w:t xml:space="preserve">　</w:t>
      </w:r>
      <w:r w:rsidR="006A2EBE" w:rsidRPr="006A2EBE">
        <w:rPr>
          <w:rFonts w:hint="eastAsia"/>
        </w:rPr>
        <w:t xml:space="preserve">　</w:t>
      </w:r>
      <w:r w:rsidR="00F9196F">
        <w:rPr>
          <w:rFonts w:hint="eastAsia"/>
        </w:rPr>
        <w:t xml:space="preserve">　　</w:t>
      </w:r>
      <w:r w:rsidR="006A2EBE">
        <w:rPr>
          <w:rFonts w:hint="eastAsia"/>
        </w:rPr>
        <w:t xml:space="preserve"> </w:t>
      </w:r>
      <w:r w:rsidR="006A2EBE" w:rsidRPr="006A2EBE">
        <w:rPr>
          <w:rFonts w:hint="eastAsia"/>
        </w:rPr>
        <w:t>・・・・・・・・・・・・・・・・・・・・・・・・・・・・</w:t>
      </w:r>
      <w:r w:rsidR="006A2EBE">
        <w:rPr>
          <w:rFonts w:hint="eastAsia"/>
        </w:rPr>
        <w:t xml:space="preserve"> </w:t>
      </w:r>
      <w:r w:rsidR="006A2EBE" w:rsidRPr="006A2EBE">
        <w:rPr>
          <w:rFonts w:hint="eastAsia"/>
          <w:sz w:val="24"/>
          <w:szCs w:val="24"/>
        </w:rPr>
        <w:t>1</w:t>
      </w:r>
      <w:r w:rsidR="0059629E">
        <w:rPr>
          <w:rFonts w:hint="eastAsia"/>
          <w:sz w:val="24"/>
          <w:szCs w:val="24"/>
        </w:rPr>
        <w:t>4</w:t>
      </w:r>
    </w:p>
    <w:p w:rsidR="00C97E33" w:rsidRPr="006A2EBE" w:rsidRDefault="002D18CD" w:rsidP="008D477F">
      <w:pPr>
        <w:ind w:firstLineChars="400" w:firstLine="686"/>
        <w:rPr>
          <w:sz w:val="18"/>
          <w:szCs w:val="18"/>
        </w:rPr>
      </w:pPr>
      <w:r w:rsidRPr="006A2EBE">
        <w:rPr>
          <w:rFonts w:hint="eastAsia"/>
          <w:sz w:val="18"/>
          <w:szCs w:val="18"/>
        </w:rPr>
        <w:t>CQ</w:t>
      </w:r>
      <w:r w:rsidR="00C97E33" w:rsidRPr="006A2EBE">
        <w:rPr>
          <w:sz w:val="18"/>
          <w:szCs w:val="18"/>
        </w:rPr>
        <w:t>1</w:t>
      </w:r>
      <w:r w:rsidRPr="006A2EBE">
        <w:rPr>
          <w:rFonts w:hint="eastAsia"/>
          <w:sz w:val="18"/>
          <w:szCs w:val="18"/>
        </w:rPr>
        <w:t>.</w:t>
      </w:r>
      <w:r w:rsidRPr="006A2EBE">
        <w:rPr>
          <w:rFonts w:hint="eastAsia"/>
          <w:sz w:val="18"/>
          <w:szCs w:val="18"/>
        </w:rPr>
        <w:t>教育</w:t>
      </w:r>
      <w:r w:rsidRPr="006A2EBE">
        <w:rPr>
          <w:rFonts w:hint="eastAsia"/>
          <w:sz w:val="18"/>
          <w:szCs w:val="18"/>
        </w:rPr>
        <w:t>/</w:t>
      </w:r>
      <w:r w:rsidRPr="006A2EBE">
        <w:rPr>
          <w:rFonts w:hint="eastAsia"/>
          <w:sz w:val="18"/>
          <w:szCs w:val="18"/>
        </w:rPr>
        <w:t>学習への</w:t>
      </w:r>
      <w:r w:rsidRPr="006A2EBE">
        <w:rPr>
          <w:rFonts w:hint="eastAsia"/>
          <w:sz w:val="18"/>
          <w:szCs w:val="18"/>
        </w:rPr>
        <w:t>NICU</w:t>
      </w:r>
      <w:r w:rsidR="007648AA" w:rsidRPr="006A2EBE">
        <w:rPr>
          <w:rFonts w:hint="eastAsia"/>
          <w:sz w:val="18"/>
          <w:szCs w:val="18"/>
        </w:rPr>
        <w:t>スタッフの継続的参加は</w:t>
      </w:r>
      <w:r w:rsidRPr="006A2EBE">
        <w:rPr>
          <w:rFonts w:hint="eastAsia"/>
          <w:sz w:val="18"/>
          <w:szCs w:val="18"/>
        </w:rPr>
        <w:t>新生児の痛みの緩和に貢献できるか？</w:t>
      </w:r>
    </w:p>
    <w:p w:rsidR="00C97E33" w:rsidRPr="00F9196F" w:rsidRDefault="00C97E33" w:rsidP="008D477F">
      <w:pPr>
        <w:ind w:firstLineChars="200" w:firstLine="463"/>
        <w:rPr>
          <w:sz w:val="24"/>
          <w:szCs w:val="24"/>
        </w:rPr>
      </w:pPr>
      <w:r w:rsidRPr="00A65FD7">
        <w:rPr>
          <w:rFonts w:hint="eastAsia"/>
          <w:sz w:val="24"/>
          <w:szCs w:val="24"/>
          <w:u w:val="single"/>
        </w:rPr>
        <w:t>痛みの測定と評価</w:t>
      </w:r>
      <w:r w:rsidR="00F9196F" w:rsidRPr="00F9196F">
        <w:rPr>
          <w:rFonts w:hint="eastAsia"/>
          <w:sz w:val="24"/>
          <w:szCs w:val="24"/>
        </w:rPr>
        <w:t xml:space="preserve">　・・・・・・・・・・・・・・・・・・・・・・・・</w:t>
      </w:r>
      <w:r w:rsidR="00F9196F">
        <w:rPr>
          <w:rFonts w:hint="eastAsia"/>
          <w:sz w:val="24"/>
          <w:szCs w:val="24"/>
        </w:rPr>
        <w:t>・</w:t>
      </w:r>
      <w:r w:rsidR="00F9196F">
        <w:rPr>
          <w:rFonts w:hint="eastAsia"/>
          <w:sz w:val="24"/>
          <w:szCs w:val="24"/>
        </w:rPr>
        <w:t>1</w:t>
      </w:r>
      <w:r w:rsidR="0059629E">
        <w:rPr>
          <w:rFonts w:hint="eastAsia"/>
          <w:sz w:val="24"/>
          <w:szCs w:val="24"/>
        </w:rPr>
        <w:t>6</w:t>
      </w:r>
    </w:p>
    <w:p w:rsidR="00C97E33" w:rsidRPr="00F9196F" w:rsidRDefault="002D18CD" w:rsidP="008D477F">
      <w:pPr>
        <w:ind w:firstLineChars="400" w:firstLine="686"/>
        <w:rPr>
          <w:sz w:val="18"/>
          <w:szCs w:val="18"/>
        </w:rPr>
      </w:pPr>
      <w:r w:rsidRPr="00F9196F">
        <w:rPr>
          <w:rFonts w:hint="eastAsia"/>
          <w:sz w:val="18"/>
          <w:szCs w:val="18"/>
        </w:rPr>
        <w:t>CQ2.</w:t>
      </w:r>
      <w:r w:rsidRPr="00F9196F">
        <w:rPr>
          <w:rFonts w:hint="eastAsia"/>
          <w:sz w:val="18"/>
          <w:szCs w:val="18"/>
        </w:rPr>
        <w:t>統一した測定ツール　による新生児の痛みの評価は痛みの緩和に貢献できるか？</w:t>
      </w:r>
    </w:p>
    <w:p w:rsidR="00C97E33" w:rsidRPr="006A2EBE" w:rsidRDefault="002D18CD" w:rsidP="008D477F">
      <w:pPr>
        <w:ind w:firstLineChars="400" w:firstLine="686"/>
        <w:rPr>
          <w:sz w:val="18"/>
          <w:szCs w:val="18"/>
        </w:rPr>
      </w:pPr>
      <w:r w:rsidRPr="006A2EBE">
        <w:rPr>
          <w:rFonts w:hint="eastAsia"/>
          <w:sz w:val="18"/>
          <w:szCs w:val="18"/>
        </w:rPr>
        <w:t>CQ3.</w:t>
      </w:r>
      <w:r w:rsidRPr="006A2EBE">
        <w:rPr>
          <w:rFonts w:hint="eastAsia"/>
          <w:sz w:val="18"/>
          <w:szCs w:val="18"/>
        </w:rPr>
        <w:t>ベッドサイド処置に伴う痛みを適切に測定できるのはどのツールか？</w:t>
      </w:r>
    </w:p>
    <w:p w:rsidR="006A2EBE" w:rsidRDefault="002D18CD" w:rsidP="008D477F">
      <w:pPr>
        <w:ind w:firstLineChars="400" w:firstLine="686"/>
        <w:rPr>
          <w:sz w:val="18"/>
          <w:szCs w:val="18"/>
        </w:rPr>
      </w:pPr>
      <w:r w:rsidRPr="006A2EBE">
        <w:rPr>
          <w:rFonts w:hint="eastAsia"/>
          <w:sz w:val="18"/>
          <w:szCs w:val="18"/>
        </w:rPr>
        <w:t>CQ4</w:t>
      </w:r>
      <w:r w:rsidR="00051874" w:rsidRPr="006A2EBE">
        <w:rPr>
          <w:rFonts w:hint="eastAsia"/>
          <w:sz w:val="18"/>
          <w:szCs w:val="18"/>
        </w:rPr>
        <w:t>.</w:t>
      </w:r>
      <w:r w:rsidRPr="006A2EBE">
        <w:rPr>
          <w:rFonts w:hint="eastAsia"/>
          <w:sz w:val="18"/>
          <w:szCs w:val="18"/>
        </w:rPr>
        <w:t>痛みを伴うベッドサイド処置において、どのタイミングや使用頻度で測定ツールを</w:t>
      </w:r>
    </w:p>
    <w:p w:rsidR="00C97E33" w:rsidRPr="006A2EBE" w:rsidRDefault="002D18CD" w:rsidP="008D477F">
      <w:pPr>
        <w:ind w:leftChars="400" w:left="806" w:firstLineChars="200" w:firstLine="343"/>
        <w:rPr>
          <w:sz w:val="18"/>
          <w:szCs w:val="18"/>
        </w:rPr>
      </w:pPr>
      <w:r w:rsidRPr="006A2EBE">
        <w:rPr>
          <w:rFonts w:hint="eastAsia"/>
          <w:sz w:val="18"/>
          <w:szCs w:val="18"/>
        </w:rPr>
        <w:t>用いると新生児の痛みを適切に評価できるか？</w:t>
      </w:r>
    </w:p>
    <w:p w:rsidR="00C97E33" w:rsidRPr="00F9196F" w:rsidRDefault="00C97E33" w:rsidP="008D477F">
      <w:pPr>
        <w:ind w:firstLineChars="200" w:firstLine="463"/>
        <w:rPr>
          <w:sz w:val="24"/>
          <w:szCs w:val="24"/>
        </w:rPr>
      </w:pPr>
      <w:r w:rsidRPr="006A2EBE">
        <w:rPr>
          <w:rFonts w:hint="eastAsia"/>
          <w:sz w:val="24"/>
          <w:szCs w:val="24"/>
          <w:u w:val="single"/>
        </w:rPr>
        <w:t>非薬理的緩和法</w:t>
      </w:r>
      <w:r w:rsidR="00F9196F" w:rsidRPr="00F9196F">
        <w:rPr>
          <w:rFonts w:hint="eastAsia"/>
          <w:sz w:val="24"/>
          <w:szCs w:val="24"/>
        </w:rPr>
        <w:t xml:space="preserve">　　</w:t>
      </w:r>
      <w:r w:rsidR="00F9196F">
        <w:rPr>
          <w:rFonts w:hint="eastAsia"/>
          <w:sz w:val="24"/>
          <w:szCs w:val="24"/>
        </w:rPr>
        <w:t xml:space="preserve"> </w:t>
      </w:r>
      <w:r w:rsidR="00F9196F" w:rsidRPr="00F9196F">
        <w:rPr>
          <w:rFonts w:hint="eastAsia"/>
          <w:sz w:val="24"/>
          <w:szCs w:val="24"/>
        </w:rPr>
        <w:t>･・・・・・・・・・・・・・・・・・・・・・・・・</w:t>
      </w:r>
      <w:r w:rsidR="00F9196F" w:rsidRPr="00F9196F">
        <w:rPr>
          <w:rFonts w:hint="eastAsia"/>
          <w:sz w:val="24"/>
          <w:szCs w:val="24"/>
        </w:rPr>
        <w:t>2</w:t>
      </w:r>
      <w:r w:rsidR="0059629E">
        <w:rPr>
          <w:rFonts w:hint="eastAsia"/>
          <w:sz w:val="24"/>
          <w:szCs w:val="24"/>
        </w:rPr>
        <w:t>6</w:t>
      </w:r>
    </w:p>
    <w:p w:rsidR="00C97E33" w:rsidRPr="006A2EBE" w:rsidRDefault="002D18CD" w:rsidP="008D477F">
      <w:pPr>
        <w:ind w:firstLineChars="400" w:firstLine="686"/>
        <w:rPr>
          <w:sz w:val="18"/>
          <w:szCs w:val="18"/>
        </w:rPr>
      </w:pPr>
      <w:r w:rsidRPr="006A2EBE">
        <w:rPr>
          <w:rFonts w:hint="eastAsia"/>
          <w:sz w:val="18"/>
          <w:szCs w:val="18"/>
        </w:rPr>
        <w:t>CQ5.</w:t>
      </w:r>
      <w:r w:rsidRPr="006A2EBE">
        <w:rPr>
          <w:rFonts w:hint="eastAsia"/>
          <w:sz w:val="18"/>
          <w:szCs w:val="18"/>
        </w:rPr>
        <w:t>施設が定めた非薬理的緩和法の実践は新生児の痛みの緩和に貢献できるか？</w:t>
      </w:r>
    </w:p>
    <w:p w:rsidR="00C97E33" w:rsidRPr="006A2EBE" w:rsidRDefault="002D18CD" w:rsidP="008D477F">
      <w:pPr>
        <w:ind w:firstLineChars="400" w:firstLine="686"/>
        <w:rPr>
          <w:sz w:val="18"/>
          <w:szCs w:val="18"/>
        </w:rPr>
      </w:pPr>
      <w:r w:rsidRPr="006A2EBE">
        <w:rPr>
          <w:rFonts w:hint="eastAsia"/>
          <w:sz w:val="18"/>
          <w:szCs w:val="18"/>
        </w:rPr>
        <w:t>CQ6.</w:t>
      </w:r>
      <w:r w:rsidRPr="006A2EBE">
        <w:rPr>
          <w:rFonts w:hint="eastAsia"/>
          <w:sz w:val="18"/>
          <w:szCs w:val="18"/>
        </w:rPr>
        <w:t>非薬理的緩和法の効果を補うにはどのような方法があるか？</w:t>
      </w:r>
    </w:p>
    <w:p w:rsidR="00051874" w:rsidRPr="006A2EBE" w:rsidRDefault="00051874" w:rsidP="008D477F">
      <w:pPr>
        <w:ind w:firstLineChars="400" w:firstLine="686"/>
        <w:rPr>
          <w:sz w:val="18"/>
          <w:szCs w:val="18"/>
        </w:rPr>
      </w:pPr>
      <w:r w:rsidRPr="006A2EBE">
        <w:rPr>
          <w:rFonts w:hint="eastAsia"/>
          <w:sz w:val="18"/>
          <w:szCs w:val="18"/>
        </w:rPr>
        <w:t>CQ7.</w:t>
      </w:r>
      <w:r w:rsidRPr="006A2EBE">
        <w:rPr>
          <w:rFonts w:hint="eastAsia"/>
          <w:sz w:val="18"/>
          <w:szCs w:val="18"/>
        </w:rPr>
        <w:t>ベッドサイド処置に伴う痛みを緩和できるのはどのような非薬理的</w:t>
      </w:r>
      <w:r w:rsidR="007648AA" w:rsidRPr="006A2EBE">
        <w:rPr>
          <w:rFonts w:hint="eastAsia"/>
          <w:sz w:val="18"/>
          <w:szCs w:val="18"/>
        </w:rPr>
        <w:t>緩和</w:t>
      </w:r>
      <w:r w:rsidRPr="006A2EBE">
        <w:rPr>
          <w:rFonts w:hint="eastAsia"/>
          <w:sz w:val="18"/>
          <w:szCs w:val="18"/>
        </w:rPr>
        <w:t>法か？</w:t>
      </w:r>
    </w:p>
    <w:p w:rsidR="00C97E33" w:rsidRPr="00F9196F" w:rsidRDefault="00C97E33" w:rsidP="008D477F">
      <w:pPr>
        <w:ind w:firstLineChars="200" w:firstLine="463"/>
        <w:rPr>
          <w:sz w:val="24"/>
          <w:szCs w:val="24"/>
        </w:rPr>
      </w:pPr>
      <w:r w:rsidRPr="006A2EBE">
        <w:rPr>
          <w:rFonts w:hint="eastAsia"/>
          <w:sz w:val="24"/>
          <w:szCs w:val="24"/>
          <w:u w:val="single"/>
        </w:rPr>
        <w:t>ショ糖の</w:t>
      </w:r>
      <w:r w:rsidR="00051874" w:rsidRPr="006A2EBE">
        <w:rPr>
          <w:rFonts w:hint="eastAsia"/>
          <w:sz w:val="24"/>
          <w:szCs w:val="24"/>
          <w:u w:val="single"/>
        </w:rPr>
        <w:t>口腔内</w:t>
      </w:r>
      <w:r w:rsidRPr="006A2EBE">
        <w:rPr>
          <w:rFonts w:hint="eastAsia"/>
          <w:sz w:val="24"/>
          <w:szCs w:val="24"/>
          <w:u w:val="single"/>
        </w:rPr>
        <w:t>投与</w:t>
      </w:r>
      <w:r w:rsidR="00F9196F" w:rsidRPr="00F9196F">
        <w:rPr>
          <w:rFonts w:hint="eastAsia"/>
          <w:sz w:val="24"/>
          <w:szCs w:val="24"/>
        </w:rPr>
        <w:t xml:space="preserve">  </w:t>
      </w:r>
      <w:r w:rsidR="00F9196F" w:rsidRPr="00F9196F">
        <w:rPr>
          <w:rFonts w:hint="eastAsia"/>
          <w:sz w:val="24"/>
          <w:szCs w:val="24"/>
        </w:rPr>
        <w:t>・・・・・・・・・・・・・・・・・・・・・・・・</w:t>
      </w:r>
      <w:r w:rsidR="00F9196F" w:rsidRPr="00F9196F">
        <w:rPr>
          <w:rFonts w:hint="eastAsia"/>
          <w:sz w:val="24"/>
          <w:szCs w:val="24"/>
        </w:rPr>
        <w:t>4</w:t>
      </w:r>
      <w:r w:rsidR="0059629E">
        <w:rPr>
          <w:rFonts w:hint="eastAsia"/>
          <w:sz w:val="24"/>
          <w:szCs w:val="24"/>
        </w:rPr>
        <w:t>1</w:t>
      </w:r>
    </w:p>
    <w:p w:rsidR="006A2EBE" w:rsidRDefault="00051874" w:rsidP="008D477F">
      <w:pPr>
        <w:ind w:leftChars="300" w:left="605" w:firstLineChars="100" w:firstLine="172"/>
        <w:rPr>
          <w:sz w:val="18"/>
          <w:szCs w:val="18"/>
        </w:rPr>
      </w:pPr>
      <w:r w:rsidRPr="006A2EBE">
        <w:rPr>
          <w:rFonts w:hint="eastAsia"/>
          <w:sz w:val="18"/>
          <w:szCs w:val="18"/>
        </w:rPr>
        <w:t>CQ8.</w:t>
      </w:r>
      <w:r w:rsidRPr="006A2EBE">
        <w:rPr>
          <w:rFonts w:hint="eastAsia"/>
          <w:sz w:val="18"/>
          <w:szCs w:val="18"/>
        </w:rPr>
        <w:t>痛みを伴うベッドサイド処置を行う場合、処置前のショ糖の口腔内投与は</w:t>
      </w:r>
    </w:p>
    <w:p w:rsidR="00C97E33" w:rsidRPr="006A2EBE" w:rsidRDefault="00051874" w:rsidP="008D477F">
      <w:pPr>
        <w:ind w:leftChars="300" w:left="605" w:firstLineChars="300" w:firstLine="515"/>
        <w:rPr>
          <w:sz w:val="18"/>
          <w:szCs w:val="18"/>
        </w:rPr>
      </w:pPr>
      <w:r w:rsidRPr="006A2EBE">
        <w:rPr>
          <w:rFonts w:hint="eastAsia"/>
          <w:sz w:val="18"/>
          <w:szCs w:val="18"/>
        </w:rPr>
        <w:t>新生児の痛みを緩和できるか？</w:t>
      </w:r>
    </w:p>
    <w:p w:rsidR="00C97E33" w:rsidRPr="00F9196F" w:rsidRDefault="00C97E33" w:rsidP="008D477F">
      <w:pPr>
        <w:ind w:firstLineChars="200" w:firstLine="463"/>
        <w:rPr>
          <w:sz w:val="24"/>
          <w:szCs w:val="24"/>
        </w:rPr>
      </w:pPr>
      <w:r w:rsidRPr="006A2EBE">
        <w:rPr>
          <w:rFonts w:hint="eastAsia"/>
          <w:sz w:val="24"/>
          <w:szCs w:val="24"/>
          <w:u w:val="single"/>
        </w:rPr>
        <w:t>薬理的緩和法</w:t>
      </w:r>
      <w:r w:rsidR="00F9196F" w:rsidRPr="00F9196F">
        <w:rPr>
          <w:rFonts w:hint="eastAsia"/>
          <w:sz w:val="24"/>
          <w:szCs w:val="24"/>
        </w:rPr>
        <w:t xml:space="preserve">　・・・・・・・・・・・・・・・・・・・・・・・・・・・</w:t>
      </w:r>
      <w:r w:rsidR="00F9196F" w:rsidRPr="00F9196F">
        <w:rPr>
          <w:rFonts w:hint="eastAsia"/>
          <w:sz w:val="24"/>
          <w:szCs w:val="24"/>
        </w:rPr>
        <w:t>4</w:t>
      </w:r>
      <w:r w:rsidR="0059629E">
        <w:rPr>
          <w:rFonts w:hint="eastAsia"/>
          <w:sz w:val="24"/>
          <w:szCs w:val="24"/>
        </w:rPr>
        <w:t>5</w:t>
      </w:r>
    </w:p>
    <w:p w:rsidR="007648AA" w:rsidRPr="006A2EBE" w:rsidRDefault="007648AA" w:rsidP="008D477F">
      <w:pPr>
        <w:ind w:firstLineChars="500" w:firstLine="858"/>
        <w:rPr>
          <w:sz w:val="18"/>
          <w:szCs w:val="18"/>
        </w:rPr>
      </w:pPr>
      <w:r w:rsidRPr="006A2EBE">
        <w:rPr>
          <w:rFonts w:hint="eastAsia"/>
          <w:sz w:val="18"/>
          <w:szCs w:val="18"/>
        </w:rPr>
        <w:t>CQ9.</w:t>
      </w:r>
      <w:r w:rsidRPr="006A2EBE">
        <w:rPr>
          <w:rFonts w:hint="eastAsia"/>
          <w:sz w:val="18"/>
          <w:szCs w:val="18"/>
        </w:rPr>
        <w:t>ベッドサイド処置に伴う痛みを緩和できるのはどのような薬理的緩和法か？</w:t>
      </w:r>
    </w:p>
    <w:p w:rsidR="00C97E33" w:rsidRPr="00F9196F" w:rsidRDefault="00C97E33" w:rsidP="008D477F">
      <w:pPr>
        <w:ind w:firstLineChars="200" w:firstLine="463"/>
        <w:rPr>
          <w:sz w:val="24"/>
          <w:szCs w:val="24"/>
        </w:rPr>
      </w:pPr>
      <w:r w:rsidRPr="006A2EBE">
        <w:rPr>
          <w:rFonts w:hint="eastAsia"/>
          <w:sz w:val="24"/>
          <w:szCs w:val="24"/>
          <w:u w:val="single"/>
        </w:rPr>
        <w:t>その他（記録と監査</w:t>
      </w:r>
      <w:r w:rsidRPr="00F9196F">
        <w:rPr>
          <w:rFonts w:hint="eastAsia"/>
          <w:sz w:val="24"/>
          <w:szCs w:val="24"/>
        </w:rPr>
        <w:t>）</w:t>
      </w:r>
      <w:r w:rsidR="00F9196F">
        <w:rPr>
          <w:rFonts w:hint="eastAsia"/>
          <w:sz w:val="24"/>
          <w:szCs w:val="24"/>
        </w:rPr>
        <w:t xml:space="preserve">　</w:t>
      </w:r>
      <w:r w:rsidR="00F9196F" w:rsidRPr="00F9196F">
        <w:rPr>
          <w:rFonts w:hint="eastAsia"/>
          <w:sz w:val="24"/>
          <w:szCs w:val="24"/>
        </w:rPr>
        <w:t>・・・・・・・・・・・・・・・・・・・・・・・</w:t>
      </w:r>
      <w:r w:rsidR="00F9196F">
        <w:rPr>
          <w:rFonts w:hint="eastAsia"/>
          <w:sz w:val="24"/>
          <w:szCs w:val="24"/>
        </w:rPr>
        <w:t>5</w:t>
      </w:r>
      <w:r w:rsidR="00403442">
        <w:rPr>
          <w:rFonts w:hint="eastAsia"/>
          <w:sz w:val="24"/>
          <w:szCs w:val="24"/>
        </w:rPr>
        <w:t>4</w:t>
      </w:r>
    </w:p>
    <w:p w:rsidR="00C97E33" w:rsidRPr="00F9196F" w:rsidRDefault="007648AA" w:rsidP="008D477F">
      <w:pPr>
        <w:ind w:firstLineChars="500" w:firstLine="858"/>
        <w:rPr>
          <w:sz w:val="18"/>
          <w:szCs w:val="18"/>
        </w:rPr>
      </w:pPr>
      <w:r w:rsidRPr="00F9196F">
        <w:rPr>
          <w:rFonts w:hint="eastAsia"/>
          <w:sz w:val="18"/>
          <w:szCs w:val="18"/>
        </w:rPr>
        <w:t>CQ10.</w:t>
      </w:r>
      <w:r w:rsidRPr="00F9196F">
        <w:rPr>
          <w:rFonts w:hint="eastAsia"/>
          <w:sz w:val="18"/>
          <w:szCs w:val="18"/>
        </w:rPr>
        <w:t>ベッドサイド処置に伴う痛みの記録は新生児の痛みの緩和に貢献できるか？</w:t>
      </w:r>
    </w:p>
    <w:p w:rsidR="00C97E33" w:rsidRPr="006A2EBE" w:rsidRDefault="007648AA" w:rsidP="008D477F">
      <w:pPr>
        <w:ind w:firstLineChars="500" w:firstLine="858"/>
        <w:rPr>
          <w:sz w:val="18"/>
          <w:szCs w:val="18"/>
        </w:rPr>
      </w:pPr>
      <w:r w:rsidRPr="006A2EBE">
        <w:rPr>
          <w:rFonts w:hint="eastAsia"/>
          <w:sz w:val="18"/>
          <w:szCs w:val="18"/>
        </w:rPr>
        <w:t>CQ</w:t>
      </w:r>
      <w:r w:rsidR="00C97E33" w:rsidRPr="006A2EBE">
        <w:rPr>
          <w:sz w:val="18"/>
          <w:szCs w:val="18"/>
        </w:rPr>
        <w:t>1</w:t>
      </w:r>
      <w:r w:rsidR="00C97E33" w:rsidRPr="006A2EBE">
        <w:rPr>
          <w:rFonts w:hint="eastAsia"/>
          <w:sz w:val="18"/>
          <w:szCs w:val="18"/>
        </w:rPr>
        <w:t>1</w:t>
      </w:r>
      <w:r w:rsidRPr="006A2EBE">
        <w:rPr>
          <w:rFonts w:hint="eastAsia"/>
          <w:sz w:val="18"/>
          <w:szCs w:val="18"/>
        </w:rPr>
        <w:t>.</w:t>
      </w:r>
      <w:r w:rsidRPr="006A2EBE">
        <w:rPr>
          <w:rFonts w:hint="eastAsia"/>
          <w:sz w:val="18"/>
          <w:szCs w:val="18"/>
        </w:rPr>
        <w:t>痛みのケアに関する監査は新生児の痛みの緩和に貢献できるか？</w:t>
      </w:r>
    </w:p>
    <w:p w:rsidR="00DD057D" w:rsidRDefault="00DD057D" w:rsidP="008D477F">
      <w:pPr>
        <w:ind w:firstLineChars="100" w:firstLine="232"/>
        <w:rPr>
          <w:sz w:val="24"/>
          <w:szCs w:val="24"/>
        </w:rPr>
      </w:pPr>
    </w:p>
    <w:p w:rsidR="00C97E33" w:rsidRPr="00821E08" w:rsidRDefault="00C97E33" w:rsidP="006C2697">
      <w:pPr>
        <w:ind w:firstLineChars="100" w:firstLine="232"/>
        <w:rPr>
          <w:sz w:val="24"/>
          <w:szCs w:val="24"/>
        </w:rPr>
      </w:pPr>
      <w:r w:rsidRPr="00821E08">
        <w:rPr>
          <w:rFonts w:hint="eastAsia"/>
          <w:sz w:val="24"/>
          <w:szCs w:val="24"/>
        </w:rPr>
        <w:t>略語一覧</w:t>
      </w:r>
      <w:r w:rsidR="00963B66">
        <w:rPr>
          <w:rFonts w:hint="eastAsia"/>
          <w:sz w:val="24"/>
          <w:szCs w:val="24"/>
        </w:rPr>
        <w:t xml:space="preserve">　・・・・・・・・・・・・・・・・・・・・・・・・・・・・・・</w:t>
      </w:r>
      <w:r w:rsidR="0059629E">
        <w:rPr>
          <w:rFonts w:hint="eastAsia"/>
          <w:sz w:val="24"/>
          <w:szCs w:val="24"/>
        </w:rPr>
        <w:t>5</w:t>
      </w:r>
      <w:r w:rsidR="006C2697">
        <w:rPr>
          <w:rFonts w:hint="eastAsia"/>
          <w:sz w:val="24"/>
          <w:szCs w:val="24"/>
        </w:rPr>
        <w:t>9</w:t>
      </w:r>
    </w:p>
    <w:p w:rsidR="006C2697" w:rsidRDefault="006C2697" w:rsidP="006C2697">
      <w:pPr>
        <w:ind w:firstLineChars="100" w:firstLine="232"/>
        <w:rPr>
          <w:sz w:val="24"/>
          <w:szCs w:val="24"/>
        </w:rPr>
      </w:pPr>
    </w:p>
    <w:p w:rsidR="00C97E33" w:rsidRPr="00821E08" w:rsidRDefault="00C97E33" w:rsidP="006C2697">
      <w:pPr>
        <w:ind w:firstLineChars="100" w:firstLine="232"/>
        <w:rPr>
          <w:sz w:val="24"/>
          <w:szCs w:val="24"/>
        </w:rPr>
      </w:pPr>
      <w:r w:rsidRPr="00821E08">
        <w:rPr>
          <w:rFonts w:hint="eastAsia"/>
          <w:sz w:val="24"/>
          <w:szCs w:val="24"/>
        </w:rPr>
        <w:t>付録</w:t>
      </w:r>
    </w:p>
    <w:p w:rsidR="00C97E33" w:rsidRPr="00A65FD7" w:rsidRDefault="00C97E33" w:rsidP="008D477F">
      <w:pPr>
        <w:ind w:firstLineChars="200" w:firstLine="403"/>
      </w:pPr>
      <w:r w:rsidRPr="00A65FD7">
        <w:rPr>
          <w:rFonts w:hint="eastAsia"/>
        </w:rPr>
        <w:t>検索式</w:t>
      </w:r>
    </w:p>
    <w:p w:rsidR="00C97E33" w:rsidRPr="00295E40" w:rsidRDefault="00C97E33" w:rsidP="008D477F">
      <w:pPr>
        <w:ind w:firstLineChars="200" w:firstLine="403"/>
        <w:rPr>
          <w:rFonts w:ascii="Century" w:hAnsi="Century"/>
        </w:rPr>
      </w:pPr>
      <w:r w:rsidRPr="00295E40">
        <w:rPr>
          <w:rFonts w:ascii="Century" w:hAnsi="Century"/>
        </w:rPr>
        <w:t>エビデンステーブル</w:t>
      </w:r>
    </w:p>
    <w:p w:rsidR="00C97E33" w:rsidRDefault="00C97E33" w:rsidP="008D477F">
      <w:pPr>
        <w:ind w:firstLineChars="200" w:firstLine="403"/>
        <w:rPr>
          <w:rFonts w:ascii="Century" w:hAnsi="Century"/>
        </w:rPr>
      </w:pPr>
      <w:r w:rsidRPr="00295E40">
        <w:rPr>
          <w:rFonts w:ascii="Century" w:hAnsi="Century"/>
        </w:rPr>
        <w:t>評価結果</w:t>
      </w:r>
      <w:r w:rsidR="00906E4A">
        <w:rPr>
          <w:rFonts w:ascii="Century" w:hAnsi="Century" w:hint="eastAsia"/>
        </w:rPr>
        <w:t>：</w:t>
      </w:r>
      <w:r w:rsidR="004E2119" w:rsidRPr="00906E4A">
        <w:rPr>
          <w:rFonts w:ascii="Century" w:hAnsi="Century" w:hint="eastAsia"/>
        </w:rPr>
        <w:t>外部評価・学会会場での質問紙調査・パブリックコメント</w:t>
      </w:r>
      <w:r w:rsidRPr="00906E4A">
        <w:rPr>
          <w:rFonts w:ascii="Century" w:hAnsi="Century"/>
        </w:rPr>
        <w:t xml:space="preserve">　</w:t>
      </w:r>
    </w:p>
    <w:p w:rsidR="006C2697" w:rsidRDefault="006C2697" w:rsidP="00CC22DD">
      <w:pPr>
        <w:jc w:val="center"/>
        <w:rPr>
          <w:b/>
          <w:sz w:val="28"/>
          <w:szCs w:val="28"/>
        </w:rPr>
      </w:pPr>
    </w:p>
    <w:p w:rsidR="006C2697" w:rsidRDefault="006C2697" w:rsidP="00CC22DD">
      <w:pPr>
        <w:jc w:val="center"/>
        <w:rPr>
          <w:b/>
          <w:sz w:val="28"/>
          <w:szCs w:val="28"/>
        </w:rPr>
      </w:pPr>
    </w:p>
    <w:p w:rsidR="006C2697" w:rsidRDefault="006C2697" w:rsidP="00CC22DD">
      <w:pPr>
        <w:jc w:val="center"/>
        <w:rPr>
          <w:b/>
          <w:sz w:val="28"/>
          <w:szCs w:val="28"/>
        </w:rPr>
      </w:pPr>
    </w:p>
    <w:p w:rsidR="006C2697" w:rsidRDefault="006C2697" w:rsidP="00CC22DD">
      <w:pPr>
        <w:jc w:val="center"/>
        <w:rPr>
          <w:b/>
          <w:sz w:val="28"/>
          <w:szCs w:val="28"/>
        </w:rPr>
      </w:pPr>
    </w:p>
    <w:p w:rsidR="00B11F54" w:rsidRPr="00B34BB7" w:rsidRDefault="00B11F54" w:rsidP="00CC22DD">
      <w:pPr>
        <w:jc w:val="center"/>
        <w:rPr>
          <w:b/>
          <w:sz w:val="28"/>
          <w:szCs w:val="28"/>
        </w:rPr>
      </w:pPr>
      <w:r w:rsidRPr="00B34BB7">
        <w:rPr>
          <w:rFonts w:hint="eastAsia"/>
          <w:b/>
          <w:sz w:val="28"/>
          <w:szCs w:val="28"/>
        </w:rPr>
        <w:lastRenderedPageBreak/>
        <w:t>2020</w:t>
      </w:r>
      <w:r w:rsidRPr="00B34BB7">
        <w:rPr>
          <w:rFonts w:hint="eastAsia"/>
          <w:b/>
          <w:sz w:val="28"/>
          <w:szCs w:val="28"/>
        </w:rPr>
        <w:t>年（改訂）版の発行にあたって</w:t>
      </w:r>
    </w:p>
    <w:p w:rsidR="00B11F54" w:rsidRPr="00A65FD7" w:rsidRDefault="00B11F54" w:rsidP="00B11F54">
      <w:pPr>
        <w:jc w:val="right"/>
        <w:rPr>
          <w:szCs w:val="21"/>
        </w:rPr>
      </w:pPr>
      <w:r w:rsidRPr="00A65FD7">
        <w:rPr>
          <w:rFonts w:hint="eastAsia"/>
          <w:szCs w:val="21"/>
        </w:rPr>
        <w:t>日本新生児看護学会理事長</w:t>
      </w:r>
    </w:p>
    <w:p w:rsidR="00B11F54" w:rsidRPr="00A65FD7" w:rsidRDefault="00B11F54" w:rsidP="00B11F54">
      <w:pPr>
        <w:jc w:val="right"/>
        <w:rPr>
          <w:szCs w:val="21"/>
        </w:rPr>
      </w:pPr>
      <w:r w:rsidRPr="00A65FD7">
        <w:rPr>
          <w:rFonts w:hint="eastAsia"/>
          <w:szCs w:val="21"/>
        </w:rPr>
        <w:t>宇藤</w:t>
      </w:r>
      <w:r w:rsidR="00C97E33" w:rsidRPr="00A65FD7">
        <w:rPr>
          <w:rFonts w:hint="eastAsia"/>
          <w:szCs w:val="21"/>
        </w:rPr>
        <w:t xml:space="preserve">　裕子</w:t>
      </w:r>
    </w:p>
    <w:p w:rsidR="00483CCA" w:rsidRDefault="00483CCA" w:rsidP="00483CCA">
      <w:pPr>
        <w:ind w:firstLineChars="100" w:firstLine="202"/>
      </w:pPr>
    </w:p>
    <w:p w:rsidR="00B34BB7" w:rsidRDefault="00B34BB7" w:rsidP="00B34BB7">
      <w:pPr>
        <w:spacing w:line="360" w:lineRule="auto"/>
        <w:ind w:firstLineChars="100" w:firstLine="202"/>
      </w:pPr>
      <w:r>
        <w:rPr>
          <w:rFonts w:hint="eastAsia"/>
        </w:rPr>
        <w:t>NICU</w:t>
      </w:r>
      <w:r>
        <w:rPr>
          <w:rFonts w:hint="eastAsia"/>
        </w:rPr>
        <w:t>に入院している新生児が、日々のベッドサイド処置に伴う痛みから少しでも解放されるよう、日本周産期・新生児医学会、日本新生児成育医学会、日本麻酔科学会、日本新生児看護学会の公認を得て、「</w:t>
      </w:r>
      <w:proofErr w:type="spellStart"/>
      <w:r>
        <w:rPr>
          <w:rFonts w:hint="eastAsia"/>
        </w:rPr>
        <w:t>NICU</w:t>
      </w:r>
      <w:proofErr w:type="spellEnd"/>
      <w:r>
        <w:rPr>
          <w:rFonts w:hint="eastAsia"/>
        </w:rPr>
        <w:t>に入院している新生児の痛みのケアガイドライン」が公表されています。更新は</w:t>
      </w:r>
      <w:r>
        <w:rPr>
          <w:rFonts w:hint="eastAsia"/>
        </w:rPr>
        <w:t>5</w:t>
      </w:r>
      <w:r>
        <w:rPr>
          <w:rFonts w:hint="eastAsia"/>
        </w:rPr>
        <w:t>年毎とされており、</w:t>
      </w:r>
      <w:r>
        <w:rPr>
          <w:rFonts w:hint="eastAsia"/>
        </w:rPr>
        <w:t>2020</w:t>
      </w:r>
      <w:r>
        <w:rPr>
          <w:rFonts w:hint="eastAsia"/>
        </w:rPr>
        <w:t>年</w:t>
      </w:r>
      <w:r>
        <w:rPr>
          <w:rFonts w:hint="eastAsia"/>
        </w:rPr>
        <w:t>3</w:t>
      </w:r>
      <w:r>
        <w:rPr>
          <w:rFonts w:hint="eastAsia"/>
        </w:rPr>
        <w:t>月にその改訂版が発行されるに至りました。</w:t>
      </w:r>
    </w:p>
    <w:p w:rsidR="00B34BB7" w:rsidRDefault="00B34BB7" w:rsidP="00B34BB7">
      <w:pPr>
        <w:spacing w:line="360" w:lineRule="auto"/>
        <w:ind w:firstLineChars="100" w:firstLine="202"/>
      </w:pPr>
      <w:r>
        <w:rPr>
          <w:rFonts w:hint="eastAsia"/>
        </w:rPr>
        <w:t>ガイドライン更新に向けた委員会活動がより盤石であるために、日本新生児看護学会がその基盤を担うことになり、学会内に「</w:t>
      </w:r>
      <w:r>
        <w:rPr>
          <w:rFonts w:hint="eastAsia"/>
        </w:rPr>
        <w:t>NICU</w:t>
      </w:r>
      <w:r>
        <w:rPr>
          <w:rFonts w:hint="eastAsia"/>
        </w:rPr>
        <w:t>に入院している新生児の痛みのケアガイドライン委員会」を設置し、委員会活動の支援およびガイドラインの普及に努めてまいりました。</w:t>
      </w:r>
    </w:p>
    <w:p w:rsidR="00B34BB7" w:rsidRDefault="00B34BB7" w:rsidP="00B34BB7">
      <w:pPr>
        <w:spacing w:line="360" w:lineRule="auto"/>
      </w:pPr>
      <w:r>
        <w:rPr>
          <w:rFonts w:hint="eastAsia"/>
        </w:rPr>
        <w:t xml:space="preserve">　</w:t>
      </w:r>
      <w:r>
        <w:rPr>
          <w:rFonts w:hint="eastAsia"/>
        </w:rPr>
        <w:t>NICU</w:t>
      </w:r>
      <w:r>
        <w:rPr>
          <w:rFonts w:hint="eastAsia"/>
        </w:rPr>
        <w:t>に入院した新生児は、様々な種類の痛みを経験していますが、改訂版においても、新生児が経験する痛みは「ベッドサイド処置に伴う急性痛」に焦点が当てられています。しかしながら、この</w:t>
      </w:r>
      <w:r>
        <w:rPr>
          <w:rFonts w:hint="eastAsia"/>
        </w:rPr>
        <w:t>5</w:t>
      </w:r>
      <w:r>
        <w:rPr>
          <w:rFonts w:hint="eastAsia"/>
        </w:rPr>
        <w:t>年間において、術後痛のガイドライン作成のために日本小児外科学会から委員を派遣していただき、また、ワーキンググループを結成し、術後痛ガイドラインの完成を目指し作業が続けられています。また、持続痛や慢性痛にも焦点を当てるためにワーキンググループを立ち上げ、ガイドライン作成のために取り組みを開始しているところです。ガイドラインが更新されたばかりですが、関連する学会と協力しながら、今後</w:t>
      </w:r>
      <w:r>
        <w:rPr>
          <w:rFonts w:hint="eastAsia"/>
        </w:rPr>
        <w:t>5</w:t>
      </w:r>
      <w:r>
        <w:rPr>
          <w:rFonts w:hint="eastAsia"/>
        </w:rPr>
        <w:t>年間の課題達成を見守りたいと思います。</w:t>
      </w:r>
    </w:p>
    <w:p w:rsidR="00B34BB7" w:rsidRDefault="00B34BB7" w:rsidP="00B34BB7">
      <w:pPr>
        <w:spacing w:line="360" w:lineRule="auto"/>
        <w:ind w:firstLineChars="100" w:firstLine="202"/>
      </w:pPr>
      <w:r>
        <w:rPr>
          <w:rFonts w:hint="eastAsia"/>
        </w:rPr>
        <w:t>新生児の痛みに関する研究は徐々に増えてきており、改訂版では、エビデンスの強さの評価基準を「新生児領域の研究に限り、レベルを</w:t>
      </w:r>
      <w:r>
        <w:rPr>
          <w:rFonts w:hint="eastAsia"/>
        </w:rPr>
        <w:t>4</w:t>
      </w:r>
      <w:r>
        <w:rPr>
          <w:rFonts w:hint="eastAsia"/>
        </w:rPr>
        <w:t>段階に区分」というように改められています。そのため、</w:t>
      </w:r>
      <w:r>
        <w:rPr>
          <w:rFonts w:hint="eastAsia"/>
        </w:rPr>
        <w:t>2014</w:t>
      </w:r>
      <w:r>
        <w:rPr>
          <w:rFonts w:hint="eastAsia"/>
        </w:rPr>
        <w:t>年版ではレベル</w:t>
      </w:r>
      <w:r>
        <w:rPr>
          <w:rFonts w:hint="eastAsia"/>
        </w:rPr>
        <w:t>A</w:t>
      </w:r>
      <w:r>
        <w:rPr>
          <w:rFonts w:hint="eastAsia"/>
        </w:rPr>
        <w:t>（</w:t>
      </w:r>
      <w:r>
        <w:rPr>
          <w:rFonts w:hint="eastAsia"/>
        </w:rPr>
        <w:t>3</w:t>
      </w:r>
      <w:r>
        <w:rPr>
          <w:rFonts w:hint="eastAsia"/>
        </w:rPr>
        <w:t>段階区分）だったものが改訂版では</w:t>
      </w:r>
      <w:r>
        <w:rPr>
          <w:rFonts w:hint="eastAsia"/>
        </w:rPr>
        <w:t>B</w:t>
      </w:r>
      <w:r>
        <w:rPr>
          <w:rFonts w:hint="eastAsia"/>
        </w:rPr>
        <w:t>になったものもありますが、より厳密に評価できるようになったことは新生児にとって幸いなことと考えます。エビデンスを求める臨床研究には難しさを伴いますが、今後の研究への取り組みとその成果に期待したいと思います。</w:t>
      </w:r>
    </w:p>
    <w:p w:rsidR="00B34BB7" w:rsidRDefault="00B34BB7" w:rsidP="00B34BB7">
      <w:pPr>
        <w:spacing w:line="360" w:lineRule="auto"/>
        <w:ind w:firstLineChars="100" w:firstLine="202"/>
        <w:rPr>
          <w:rFonts w:ascii="Century" w:eastAsia="ＭＳ 明朝" w:hAnsi="Century"/>
        </w:rPr>
      </w:pPr>
      <w:r>
        <w:rPr>
          <w:rFonts w:hint="eastAsia"/>
        </w:rPr>
        <w:t>また、</w:t>
      </w:r>
      <w:r w:rsidRPr="00FD11E3">
        <w:rPr>
          <w:rFonts w:hint="eastAsia"/>
        </w:rPr>
        <w:t>改訂版</w:t>
      </w:r>
      <w:r>
        <w:rPr>
          <w:rFonts w:hint="eastAsia"/>
        </w:rPr>
        <w:t>では、</w:t>
      </w:r>
      <w:r>
        <w:rPr>
          <w:rFonts w:ascii="Century" w:eastAsia="ＭＳ 明朝" w:hAnsi="Century" w:hint="eastAsia"/>
        </w:rPr>
        <w:t>推奨内容自体は大きく変わっていませんが、ガイドラインの実施率等が考慮され、推奨度が</w:t>
      </w:r>
      <w:r>
        <w:rPr>
          <w:rFonts w:ascii="Century" w:eastAsia="ＭＳ 明朝" w:hAnsi="Century" w:hint="eastAsia"/>
        </w:rPr>
        <w:t>2</w:t>
      </w:r>
      <w:r>
        <w:rPr>
          <w:rFonts w:ascii="Century" w:eastAsia="ＭＳ 明朝" w:hAnsi="Century" w:hint="eastAsia"/>
        </w:rPr>
        <w:t>（弱い推奨）から</w:t>
      </w:r>
      <w:r>
        <w:rPr>
          <w:rFonts w:ascii="Century" w:eastAsia="ＭＳ 明朝" w:hAnsi="Century" w:hint="eastAsia"/>
        </w:rPr>
        <w:t>1</w:t>
      </w:r>
      <w:r>
        <w:rPr>
          <w:rFonts w:ascii="Century" w:eastAsia="ＭＳ 明朝" w:hAnsi="Century" w:hint="eastAsia"/>
        </w:rPr>
        <w:t>（強い推奨）になった項目が</w:t>
      </w:r>
      <w:r>
        <w:rPr>
          <w:rFonts w:ascii="Century" w:eastAsia="ＭＳ 明朝" w:hAnsi="Century" w:hint="eastAsia"/>
        </w:rPr>
        <w:t>6</w:t>
      </w:r>
      <w:r>
        <w:rPr>
          <w:rFonts w:ascii="Century" w:eastAsia="ＭＳ 明朝" w:hAnsi="Century" w:hint="eastAsia"/>
        </w:rPr>
        <w:t>項目あります。</w:t>
      </w:r>
      <w:r>
        <w:rPr>
          <w:rFonts w:hint="eastAsia"/>
        </w:rPr>
        <w:t>章立てや</w:t>
      </w:r>
      <w:r w:rsidRPr="00D0103D">
        <w:rPr>
          <w:rFonts w:ascii="Century" w:eastAsia="ＭＳ 明朝" w:hAnsi="Century"/>
          <w:szCs w:val="21"/>
        </w:rPr>
        <w:t>構成</w:t>
      </w:r>
      <w:r>
        <w:rPr>
          <w:rFonts w:ascii="Century" w:eastAsia="ＭＳ 明朝" w:hAnsi="Century" w:hint="eastAsia"/>
          <w:szCs w:val="21"/>
        </w:rPr>
        <w:t>は</w:t>
      </w:r>
      <w:r>
        <w:rPr>
          <w:rFonts w:ascii="Century" w:eastAsia="ＭＳ 明朝" w:hAnsi="Century" w:hint="eastAsia"/>
        </w:rPr>
        <w:t>読みやすいように</w:t>
      </w:r>
      <w:r w:rsidRPr="00D0103D">
        <w:rPr>
          <w:rFonts w:ascii="Century" w:eastAsia="ＭＳ 明朝" w:hAnsi="Century"/>
        </w:rPr>
        <w:t>変え</w:t>
      </w:r>
      <w:r>
        <w:rPr>
          <w:rFonts w:ascii="Century" w:eastAsia="ＭＳ 明朝" w:hAnsi="Century" w:hint="eastAsia"/>
        </w:rPr>
        <w:t>られ</w:t>
      </w:r>
      <w:r w:rsidRPr="00D0103D">
        <w:rPr>
          <w:rFonts w:ascii="Century" w:eastAsia="ＭＳ 明朝" w:hAnsi="Century"/>
        </w:rPr>
        <w:t>、</w:t>
      </w:r>
      <w:r w:rsidRPr="00A65FD7">
        <w:rPr>
          <w:rFonts w:ascii="Century" w:eastAsia="ＭＳ 明朝" w:hAnsi="Century"/>
        </w:rPr>
        <w:t>CQ</w:t>
      </w:r>
      <w:r>
        <w:rPr>
          <w:rFonts w:ascii="Century" w:eastAsia="ＭＳ 明朝" w:hAnsi="Century"/>
        </w:rPr>
        <w:t>の表現</w:t>
      </w:r>
      <w:r>
        <w:rPr>
          <w:rFonts w:ascii="Century" w:eastAsia="ＭＳ 明朝" w:hAnsi="Century" w:hint="eastAsia"/>
        </w:rPr>
        <w:t>も</w:t>
      </w:r>
      <w:r w:rsidRPr="00A65FD7">
        <w:rPr>
          <w:rFonts w:ascii="Century" w:eastAsia="ＭＳ 明朝" w:hAnsi="Century"/>
        </w:rPr>
        <w:t>簡潔に</w:t>
      </w:r>
      <w:r>
        <w:rPr>
          <w:rFonts w:ascii="Century" w:eastAsia="ＭＳ 明朝" w:hAnsi="Century" w:hint="eastAsia"/>
        </w:rPr>
        <w:t>なっています。</w:t>
      </w:r>
    </w:p>
    <w:p w:rsidR="00B34BB7" w:rsidRDefault="00B34BB7" w:rsidP="00B34BB7">
      <w:pPr>
        <w:spacing w:line="360" w:lineRule="auto"/>
        <w:ind w:firstLineChars="100" w:firstLine="202"/>
      </w:pPr>
      <w:r>
        <w:rPr>
          <w:rFonts w:hint="eastAsia"/>
        </w:rPr>
        <w:t>NICU</w:t>
      </w:r>
      <w:r>
        <w:rPr>
          <w:rFonts w:hint="eastAsia"/>
        </w:rPr>
        <w:t>に入院している新生児の痛みのケアガイドライン（改訂版）は、</w:t>
      </w:r>
      <w:r w:rsidRPr="00FD11E3">
        <w:rPr>
          <w:rFonts w:hint="eastAsia"/>
        </w:rPr>
        <w:t>NIC</w:t>
      </w:r>
      <w:r>
        <w:rPr>
          <w:rFonts w:hint="eastAsia"/>
        </w:rPr>
        <w:t>U</w:t>
      </w:r>
      <w:r>
        <w:rPr>
          <w:rFonts w:hint="eastAsia"/>
        </w:rPr>
        <w:t>に入院している新生児を擁護する立場にある医療スタッフが積極的に取り組む必要のある痛みのケアの実践にヒントを与え、導いてくれるものと確信しています。</w:t>
      </w:r>
      <w:r>
        <w:rPr>
          <w:rFonts w:hint="eastAsia"/>
        </w:rPr>
        <w:t>NICU</w:t>
      </w:r>
      <w:r>
        <w:rPr>
          <w:rFonts w:hint="eastAsia"/>
        </w:rPr>
        <w:t>における痛みのケア向上の観点からも、是非とも活用していただきますよう、強く願っております。</w:t>
      </w:r>
    </w:p>
    <w:p w:rsidR="00C97E33" w:rsidRDefault="00C97E33" w:rsidP="00C97E33">
      <w:pPr>
        <w:widowControl/>
        <w:jc w:val="center"/>
        <w:rPr>
          <w:b/>
          <w:sz w:val="28"/>
          <w:szCs w:val="28"/>
        </w:rPr>
      </w:pPr>
      <w:r w:rsidRPr="00A65FD7">
        <w:rPr>
          <w:rFonts w:hint="eastAsia"/>
          <w:b/>
          <w:sz w:val="28"/>
          <w:szCs w:val="28"/>
        </w:rPr>
        <w:lastRenderedPageBreak/>
        <w:t>2020</w:t>
      </w:r>
      <w:r w:rsidRPr="00A65FD7">
        <w:rPr>
          <w:rFonts w:hint="eastAsia"/>
          <w:b/>
          <w:sz w:val="28"/>
          <w:szCs w:val="28"/>
        </w:rPr>
        <w:t>年（改訂）版ガイドライン作成者一覧</w:t>
      </w:r>
    </w:p>
    <w:p w:rsidR="00E929FA" w:rsidRDefault="00E929FA" w:rsidP="00EA1660">
      <w:pPr>
        <w:jc w:val="left"/>
        <w:rPr>
          <w:rFonts w:ascii="Times New Roman" w:eastAsia="ＭＳ 明朝" w:hAnsi="Times New Roman" w:cs="Times New Roman"/>
          <w:b/>
          <w:szCs w:val="21"/>
        </w:rPr>
      </w:pPr>
    </w:p>
    <w:p w:rsidR="00E929FA" w:rsidRPr="00E929FA" w:rsidRDefault="00E929FA" w:rsidP="00EA1660">
      <w:pPr>
        <w:jc w:val="left"/>
        <w:rPr>
          <w:rFonts w:ascii="Times New Roman" w:eastAsia="ＭＳ 明朝" w:hAnsi="Times New Roman" w:cs="Times New Roman"/>
          <w:b/>
          <w:szCs w:val="21"/>
        </w:rPr>
      </w:pPr>
      <w:r w:rsidRPr="00A65FD7">
        <w:rPr>
          <w:rFonts w:ascii="Times New Roman" w:eastAsia="ＭＳ 明朝" w:hAnsi="Times New Roman" w:cs="Times New Roman" w:hint="eastAsia"/>
          <w:b/>
          <w:szCs w:val="21"/>
        </w:rPr>
        <w:t>「</w:t>
      </w:r>
      <w:r w:rsidRPr="00A65FD7">
        <w:rPr>
          <w:rFonts w:hint="eastAsia"/>
          <w:b/>
          <w:szCs w:val="21"/>
        </w:rPr>
        <w:t>NICU</w:t>
      </w:r>
      <w:r w:rsidRPr="00A65FD7">
        <w:rPr>
          <w:rFonts w:hint="eastAsia"/>
          <w:b/>
          <w:szCs w:val="21"/>
        </w:rPr>
        <w:t>に入院している新生児の痛みのケアガイドライン」</w:t>
      </w:r>
      <w:r w:rsidRPr="00A65FD7">
        <w:rPr>
          <w:rFonts w:ascii="Times New Roman" w:eastAsia="ＭＳ 明朝" w:hAnsi="Times New Roman" w:cs="Times New Roman" w:hint="eastAsia"/>
          <w:b/>
          <w:szCs w:val="21"/>
        </w:rPr>
        <w:t>委員会メンバー</w:t>
      </w:r>
    </w:p>
    <w:tbl>
      <w:tblPr>
        <w:tblStyle w:val="a6"/>
        <w:tblW w:w="9497" w:type="dxa"/>
        <w:tblLook w:val="04A0" w:firstRow="1" w:lastRow="0" w:firstColumn="1" w:lastColumn="0" w:noHBand="0" w:noVBand="1"/>
      </w:tblPr>
      <w:tblGrid>
        <w:gridCol w:w="992"/>
        <w:gridCol w:w="4219"/>
        <w:gridCol w:w="1134"/>
        <w:gridCol w:w="1560"/>
        <w:gridCol w:w="1592"/>
      </w:tblGrid>
      <w:tr w:rsidR="00A65FD7" w:rsidRPr="00A65FD7" w:rsidTr="009F6D77">
        <w:trPr>
          <w:trHeight w:val="432"/>
        </w:trPr>
        <w:tc>
          <w:tcPr>
            <w:tcW w:w="992" w:type="dxa"/>
            <w:shd w:val="clear" w:color="auto" w:fill="DAEEF3" w:themeFill="accent5" w:themeFillTint="33"/>
            <w:vAlign w:val="center"/>
          </w:tcPr>
          <w:p w:rsidR="00C97E33" w:rsidRPr="00EC5688" w:rsidRDefault="00C97E33" w:rsidP="00C97E33">
            <w:pPr>
              <w:jc w:val="center"/>
              <w:rPr>
                <w:sz w:val="18"/>
                <w:szCs w:val="18"/>
              </w:rPr>
            </w:pPr>
            <w:r w:rsidRPr="00EC5688">
              <w:rPr>
                <w:rFonts w:hint="eastAsia"/>
                <w:sz w:val="18"/>
                <w:szCs w:val="18"/>
              </w:rPr>
              <w:t>名前</w:t>
            </w:r>
          </w:p>
        </w:tc>
        <w:tc>
          <w:tcPr>
            <w:tcW w:w="4219" w:type="dxa"/>
            <w:shd w:val="clear" w:color="auto" w:fill="DAEEF3" w:themeFill="accent5" w:themeFillTint="33"/>
            <w:vAlign w:val="center"/>
          </w:tcPr>
          <w:p w:rsidR="00C97E33" w:rsidRPr="00EC5688" w:rsidRDefault="00C97E33" w:rsidP="00C97E33">
            <w:pPr>
              <w:jc w:val="center"/>
              <w:rPr>
                <w:sz w:val="18"/>
                <w:szCs w:val="18"/>
              </w:rPr>
            </w:pPr>
            <w:r w:rsidRPr="00EC5688">
              <w:rPr>
                <w:rFonts w:hint="eastAsia"/>
                <w:sz w:val="18"/>
                <w:szCs w:val="18"/>
              </w:rPr>
              <w:t>所属・職位</w:t>
            </w:r>
          </w:p>
        </w:tc>
        <w:tc>
          <w:tcPr>
            <w:tcW w:w="1134" w:type="dxa"/>
            <w:shd w:val="clear" w:color="auto" w:fill="DAEEF3" w:themeFill="accent5" w:themeFillTint="33"/>
            <w:vAlign w:val="center"/>
          </w:tcPr>
          <w:p w:rsidR="00C97E33" w:rsidRPr="00EC5688" w:rsidRDefault="00C97E33" w:rsidP="00C97E33">
            <w:pPr>
              <w:jc w:val="center"/>
              <w:rPr>
                <w:sz w:val="18"/>
                <w:szCs w:val="18"/>
              </w:rPr>
            </w:pPr>
            <w:r w:rsidRPr="00EC5688">
              <w:rPr>
                <w:rFonts w:hint="eastAsia"/>
                <w:sz w:val="18"/>
                <w:szCs w:val="18"/>
              </w:rPr>
              <w:t>専門分野</w:t>
            </w:r>
          </w:p>
        </w:tc>
        <w:tc>
          <w:tcPr>
            <w:tcW w:w="1560" w:type="dxa"/>
            <w:shd w:val="clear" w:color="auto" w:fill="DAEEF3" w:themeFill="accent5" w:themeFillTint="33"/>
            <w:vAlign w:val="center"/>
          </w:tcPr>
          <w:p w:rsidR="00C97E33" w:rsidRPr="004E2119" w:rsidRDefault="00C97E33" w:rsidP="00C97E33">
            <w:pPr>
              <w:jc w:val="center"/>
              <w:rPr>
                <w:sz w:val="18"/>
                <w:szCs w:val="18"/>
              </w:rPr>
            </w:pPr>
            <w:r w:rsidRPr="004E2119">
              <w:rPr>
                <w:rFonts w:hint="eastAsia"/>
                <w:sz w:val="18"/>
                <w:szCs w:val="18"/>
              </w:rPr>
              <w:t>役割・執筆担当</w:t>
            </w:r>
          </w:p>
        </w:tc>
        <w:tc>
          <w:tcPr>
            <w:tcW w:w="1592" w:type="dxa"/>
            <w:shd w:val="clear" w:color="auto" w:fill="DAEEF3" w:themeFill="accent5" w:themeFillTint="33"/>
            <w:vAlign w:val="center"/>
          </w:tcPr>
          <w:p w:rsidR="00C97E33" w:rsidRPr="004E2119" w:rsidRDefault="00A050C9" w:rsidP="00A050C9">
            <w:pPr>
              <w:jc w:val="center"/>
              <w:rPr>
                <w:sz w:val="18"/>
                <w:szCs w:val="18"/>
              </w:rPr>
            </w:pPr>
            <w:r w:rsidRPr="004E2119">
              <w:rPr>
                <w:rFonts w:hint="eastAsia"/>
                <w:sz w:val="18"/>
                <w:szCs w:val="18"/>
              </w:rPr>
              <w:t>学会派遣委員</w:t>
            </w:r>
          </w:p>
        </w:tc>
      </w:tr>
      <w:tr w:rsidR="00A65FD7" w:rsidRPr="00A65FD7" w:rsidTr="00EC5688">
        <w:trPr>
          <w:trHeight w:val="632"/>
        </w:trPr>
        <w:tc>
          <w:tcPr>
            <w:tcW w:w="992" w:type="dxa"/>
            <w:vAlign w:val="center"/>
          </w:tcPr>
          <w:p w:rsidR="00C97E33" w:rsidRPr="00A65FD7" w:rsidRDefault="00C97E33" w:rsidP="00C97E33">
            <w:pPr>
              <w:jc w:val="center"/>
              <w:rPr>
                <w:rFonts w:asciiTheme="minorEastAsia" w:hAnsiTheme="minorEastAsia"/>
                <w:sz w:val="14"/>
                <w:szCs w:val="14"/>
              </w:rPr>
            </w:pPr>
            <w:r w:rsidRPr="00A65FD7">
              <w:rPr>
                <w:rFonts w:asciiTheme="minorEastAsia" w:hAnsiTheme="minorEastAsia" w:hint="eastAsia"/>
                <w:sz w:val="14"/>
                <w:szCs w:val="14"/>
              </w:rPr>
              <w:t>内田美恵子</w:t>
            </w:r>
          </w:p>
          <w:p w:rsidR="00C97E33" w:rsidRPr="00A65FD7" w:rsidRDefault="00C97E33" w:rsidP="00C97E33">
            <w:pPr>
              <w:jc w:val="center"/>
              <w:rPr>
                <w:rFonts w:asciiTheme="minorEastAsia" w:hAnsiTheme="minorEastAsia"/>
                <w:sz w:val="16"/>
                <w:szCs w:val="16"/>
              </w:rPr>
            </w:pPr>
            <w:r w:rsidRPr="00A65FD7">
              <w:rPr>
                <w:rFonts w:asciiTheme="minorEastAsia" w:hAnsiTheme="minorEastAsia" w:hint="eastAsia"/>
                <w:sz w:val="16"/>
                <w:szCs w:val="16"/>
              </w:rPr>
              <w:t>（委員長）</w:t>
            </w:r>
          </w:p>
        </w:tc>
        <w:tc>
          <w:tcPr>
            <w:tcW w:w="4219" w:type="dxa"/>
            <w:vAlign w:val="center"/>
          </w:tcPr>
          <w:p w:rsidR="00C97E33" w:rsidRPr="00A65FD7" w:rsidRDefault="00C97E33" w:rsidP="00C97E33">
            <w:pPr>
              <w:spacing w:line="20" w:lineRule="atLeast"/>
              <w:rPr>
                <w:rFonts w:asciiTheme="minorEastAsia" w:hAnsiTheme="minorEastAsia"/>
                <w:sz w:val="14"/>
                <w:szCs w:val="14"/>
              </w:rPr>
            </w:pPr>
            <w:r w:rsidRPr="00A65FD7">
              <w:rPr>
                <w:rFonts w:asciiTheme="minorEastAsia" w:hAnsiTheme="minorEastAsia" w:hint="eastAsia"/>
                <w:sz w:val="14"/>
                <w:szCs w:val="14"/>
              </w:rPr>
              <w:t xml:space="preserve">埼玉医科大学総合医療センター総合周産期母子医療センター　</w:t>
            </w:r>
          </w:p>
          <w:p w:rsidR="00C97E33" w:rsidRPr="00A65FD7" w:rsidRDefault="00C97E33" w:rsidP="00C97E33">
            <w:pPr>
              <w:spacing w:line="20" w:lineRule="atLeast"/>
              <w:rPr>
                <w:rFonts w:asciiTheme="minorEastAsia" w:hAnsiTheme="minorEastAsia"/>
                <w:sz w:val="14"/>
                <w:szCs w:val="14"/>
              </w:rPr>
            </w:pPr>
            <w:r w:rsidRPr="00A65FD7">
              <w:rPr>
                <w:rFonts w:asciiTheme="minorEastAsia" w:hAnsiTheme="minorEastAsia" w:hint="eastAsia"/>
                <w:sz w:val="14"/>
                <w:szCs w:val="14"/>
              </w:rPr>
              <w:t>副センター長</w:t>
            </w:r>
          </w:p>
        </w:tc>
        <w:tc>
          <w:tcPr>
            <w:tcW w:w="1134" w:type="dxa"/>
            <w:vAlign w:val="center"/>
          </w:tcPr>
          <w:p w:rsidR="00C97E33" w:rsidRPr="00A65FD7" w:rsidRDefault="00C97E33" w:rsidP="00EC5688">
            <w:pPr>
              <w:spacing w:line="20" w:lineRule="atLeast"/>
              <w:rPr>
                <w:rFonts w:asciiTheme="minorEastAsia" w:hAnsiTheme="minorEastAsia"/>
                <w:sz w:val="14"/>
                <w:szCs w:val="14"/>
              </w:rPr>
            </w:pPr>
            <w:r w:rsidRPr="00A65FD7">
              <w:rPr>
                <w:rFonts w:asciiTheme="minorEastAsia" w:hAnsiTheme="minorEastAsia" w:hint="eastAsia"/>
                <w:sz w:val="14"/>
                <w:szCs w:val="14"/>
              </w:rPr>
              <w:t>看護管理学</w:t>
            </w:r>
          </w:p>
          <w:p w:rsidR="00C97E33" w:rsidRPr="00A65FD7" w:rsidRDefault="00C97E33" w:rsidP="00EC5688">
            <w:pPr>
              <w:spacing w:line="20" w:lineRule="atLeast"/>
              <w:rPr>
                <w:rFonts w:asciiTheme="minorEastAsia" w:hAnsiTheme="minorEastAsia"/>
                <w:sz w:val="14"/>
                <w:szCs w:val="14"/>
              </w:rPr>
            </w:pPr>
            <w:r w:rsidRPr="00A65FD7">
              <w:rPr>
                <w:rFonts w:asciiTheme="minorEastAsia" w:hAnsiTheme="minorEastAsia" w:hint="eastAsia"/>
                <w:sz w:val="14"/>
                <w:szCs w:val="14"/>
              </w:rPr>
              <w:t>新生児看護</w:t>
            </w:r>
          </w:p>
        </w:tc>
        <w:tc>
          <w:tcPr>
            <w:tcW w:w="1560" w:type="dxa"/>
            <w:vAlign w:val="center"/>
          </w:tcPr>
          <w:p w:rsidR="00C97E33" w:rsidRPr="004E2119" w:rsidRDefault="00C97E33" w:rsidP="00EC5688">
            <w:pPr>
              <w:spacing w:line="20" w:lineRule="atLeast"/>
              <w:rPr>
                <w:rFonts w:asciiTheme="minorEastAsia" w:hAnsiTheme="minorEastAsia"/>
                <w:sz w:val="14"/>
                <w:szCs w:val="14"/>
              </w:rPr>
            </w:pPr>
            <w:r w:rsidRPr="004E2119">
              <w:rPr>
                <w:rFonts w:asciiTheme="minorEastAsia" w:hAnsiTheme="minorEastAsia" w:hint="eastAsia"/>
                <w:sz w:val="14"/>
                <w:szCs w:val="14"/>
              </w:rPr>
              <w:t xml:space="preserve">統括　</w:t>
            </w:r>
          </w:p>
          <w:p w:rsidR="00C97E33" w:rsidRPr="004E2119" w:rsidRDefault="00C97E33" w:rsidP="00EC5688">
            <w:pPr>
              <w:spacing w:line="20" w:lineRule="atLeast"/>
              <w:rPr>
                <w:rFonts w:asciiTheme="minorEastAsia" w:hAnsiTheme="minorEastAsia"/>
                <w:sz w:val="14"/>
                <w:szCs w:val="14"/>
              </w:rPr>
            </w:pPr>
            <w:r w:rsidRPr="004E2119">
              <w:rPr>
                <w:rFonts w:asciiTheme="minorEastAsia" w:hAnsiTheme="minorEastAsia" w:hint="eastAsia"/>
                <w:sz w:val="14"/>
                <w:szCs w:val="14"/>
              </w:rPr>
              <w:t>文献検索・</w:t>
            </w:r>
            <w:r w:rsidR="00136BBD">
              <w:rPr>
                <w:rFonts w:asciiTheme="minorEastAsia" w:hAnsiTheme="minorEastAsia" w:hint="eastAsia"/>
                <w:sz w:val="14"/>
                <w:szCs w:val="14"/>
              </w:rPr>
              <w:t xml:space="preserve">　</w:t>
            </w:r>
            <w:r w:rsidRPr="004E2119">
              <w:rPr>
                <w:rFonts w:asciiTheme="minorEastAsia" w:hAnsiTheme="minorEastAsia" w:hint="eastAsia"/>
                <w:sz w:val="14"/>
                <w:szCs w:val="14"/>
              </w:rPr>
              <w:t xml:space="preserve">管理　</w:t>
            </w:r>
          </w:p>
        </w:tc>
        <w:tc>
          <w:tcPr>
            <w:tcW w:w="1592" w:type="dxa"/>
            <w:vAlign w:val="center"/>
          </w:tcPr>
          <w:p w:rsidR="00C97E33" w:rsidRPr="004E2119" w:rsidRDefault="00C97E33" w:rsidP="00C97E33">
            <w:pPr>
              <w:spacing w:line="20" w:lineRule="atLeast"/>
              <w:rPr>
                <w:rFonts w:asciiTheme="minorEastAsia" w:hAnsiTheme="minorEastAsia"/>
                <w:sz w:val="14"/>
                <w:szCs w:val="14"/>
              </w:rPr>
            </w:pPr>
            <w:r w:rsidRPr="004E2119">
              <w:rPr>
                <w:rFonts w:asciiTheme="minorEastAsia" w:hAnsiTheme="minorEastAsia" w:hint="eastAsia"/>
                <w:sz w:val="14"/>
                <w:szCs w:val="14"/>
              </w:rPr>
              <w:t>日本新生児看護学会</w:t>
            </w:r>
          </w:p>
        </w:tc>
      </w:tr>
      <w:tr w:rsidR="00A65FD7" w:rsidRPr="00A65FD7" w:rsidTr="00EC5688">
        <w:trPr>
          <w:trHeight w:val="705"/>
        </w:trPr>
        <w:tc>
          <w:tcPr>
            <w:tcW w:w="992" w:type="dxa"/>
            <w:vAlign w:val="center"/>
          </w:tcPr>
          <w:p w:rsidR="00C97E33" w:rsidRPr="00A65FD7" w:rsidRDefault="00C97E33" w:rsidP="00C97E33">
            <w:pPr>
              <w:jc w:val="center"/>
              <w:rPr>
                <w:rFonts w:asciiTheme="minorEastAsia" w:hAnsiTheme="minorEastAsia"/>
                <w:sz w:val="16"/>
                <w:szCs w:val="16"/>
              </w:rPr>
            </w:pPr>
            <w:r w:rsidRPr="00A65FD7">
              <w:rPr>
                <w:rFonts w:asciiTheme="minorEastAsia" w:hAnsiTheme="minorEastAsia" w:hint="eastAsia"/>
                <w:sz w:val="16"/>
                <w:szCs w:val="16"/>
              </w:rPr>
              <w:t>小澤未緒</w:t>
            </w:r>
          </w:p>
        </w:tc>
        <w:tc>
          <w:tcPr>
            <w:tcW w:w="4219" w:type="dxa"/>
            <w:vAlign w:val="center"/>
          </w:tcPr>
          <w:p w:rsidR="00C97E33" w:rsidRPr="00A65FD7" w:rsidRDefault="00C4257B" w:rsidP="00C97E33">
            <w:pPr>
              <w:spacing w:line="20" w:lineRule="atLeast"/>
              <w:rPr>
                <w:rFonts w:asciiTheme="minorEastAsia" w:hAnsiTheme="minorEastAsia"/>
                <w:sz w:val="14"/>
                <w:szCs w:val="14"/>
              </w:rPr>
            </w:pPr>
            <w:r w:rsidRPr="00A65FD7">
              <w:rPr>
                <w:rFonts w:ascii="Calibri" w:hAnsi="Calibri"/>
                <w:sz w:val="16"/>
                <w:szCs w:val="16"/>
              </w:rPr>
              <w:t>広島大学大学院医系科学研究科</w:t>
            </w:r>
            <w:r w:rsidR="00C97E33" w:rsidRPr="00A65FD7">
              <w:rPr>
                <w:rFonts w:asciiTheme="minorEastAsia" w:hAnsiTheme="minorEastAsia" w:hint="eastAsia"/>
                <w:sz w:val="14"/>
                <w:szCs w:val="14"/>
              </w:rPr>
              <w:t xml:space="preserve">　准教授</w:t>
            </w:r>
          </w:p>
        </w:tc>
        <w:tc>
          <w:tcPr>
            <w:tcW w:w="1134" w:type="dxa"/>
            <w:vAlign w:val="center"/>
          </w:tcPr>
          <w:p w:rsidR="00C97E33" w:rsidRPr="00A65FD7" w:rsidRDefault="00C97E33" w:rsidP="00EC5688">
            <w:pPr>
              <w:spacing w:line="20" w:lineRule="atLeast"/>
              <w:rPr>
                <w:rFonts w:asciiTheme="minorEastAsia" w:hAnsiTheme="minorEastAsia"/>
                <w:sz w:val="14"/>
                <w:szCs w:val="14"/>
              </w:rPr>
            </w:pPr>
            <w:r w:rsidRPr="00A65FD7">
              <w:rPr>
                <w:rFonts w:asciiTheme="minorEastAsia" w:hAnsiTheme="minorEastAsia" w:hint="eastAsia"/>
                <w:sz w:val="14"/>
                <w:szCs w:val="14"/>
              </w:rPr>
              <w:t>看護管理学</w:t>
            </w:r>
          </w:p>
          <w:p w:rsidR="00C97E33" w:rsidRPr="00A65FD7" w:rsidRDefault="00C97E33" w:rsidP="00EC5688">
            <w:pPr>
              <w:spacing w:line="20" w:lineRule="atLeast"/>
              <w:rPr>
                <w:rFonts w:asciiTheme="minorEastAsia" w:hAnsiTheme="minorEastAsia"/>
                <w:sz w:val="14"/>
                <w:szCs w:val="14"/>
              </w:rPr>
            </w:pPr>
            <w:r w:rsidRPr="00A65FD7">
              <w:rPr>
                <w:rFonts w:asciiTheme="minorEastAsia" w:hAnsiTheme="minorEastAsia" w:hint="eastAsia"/>
                <w:sz w:val="14"/>
                <w:szCs w:val="14"/>
              </w:rPr>
              <w:t>新生児看護</w:t>
            </w:r>
          </w:p>
        </w:tc>
        <w:tc>
          <w:tcPr>
            <w:tcW w:w="1560" w:type="dxa"/>
            <w:vAlign w:val="center"/>
          </w:tcPr>
          <w:p w:rsidR="005862B4" w:rsidRPr="004E2119" w:rsidRDefault="00C97E33" w:rsidP="00EC5688">
            <w:pPr>
              <w:spacing w:line="20" w:lineRule="atLeast"/>
              <w:rPr>
                <w:rFonts w:asciiTheme="minorEastAsia" w:hAnsiTheme="minorEastAsia"/>
                <w:sz w:val="14"/>
                <w:szCs w:val="14"/>
              </w:rPr>
            </w:pPr>
            <w:r w:rsidRPr="004E2119">
              <w:rPr>
                <w:rFonts w:asciiTheme="minorEastAsia" w:hAnsiTheme="minorEastAsia" w:hint="eastAsia"/>
                <w:sz w:val="14"/>
                <w:szCs w:val="14"/>
              </w:rPr>
              <w:t>執筆：CQ8</w:t>
            </w:r>
          </w:p>
          <w:p w:rsidR="00EC5688" w:rsidRPr="004E2119" w:rsidRDefault="00EC5688" w:rsidP="00EC5688">
            <w:pPr>
              <w:spacing w:line="20" w:lineRule="atLeast"/>
              <w:rPr>
                <w:rFonts w:asciiTheme="minorEastAsia" w:hAnsiTheme="minorEastAsia"/>
                <w:sz w:val="14"/>
                <w:szCs w:val="14"/>
              </w:rPr>
            </w:pPr>
            <w:r w:rsidRPr="004E2119">
              <w:rPr>
                <w:rFonts w:asciiTheme="minorEastAsia" w:hAnsiTheme="minorEastAsia" w:hint="eastAsia"/>
                <w:sz w:val="14"/>
                <w:szCs w:val="14"/>
              </w:rPr>
              <w:t>術後痛</w:t>
            </w:r>
          </w:p>
        </w:tc>
        <w:tc>
          <w:tcPr>
            <w:tcW w:w="1592" w:type="dxa"/>
            <w:vAlign w:val="center"/>
          </w:tcPr>
          <w:p w:rsidR="00C97E33" w:rsidRPr="004E2119" w:rsidRDefault="00C97E33" w:rsidP="00C97E33">
            <w:pPr>
              <w:spacing w:line="20" w:lineRule="atLeast"/>
              <w:rPr>
                <w:rFonts w:asciiTheme="minorEastAsia" w:hAnsiTheme="minorEastAsia"/>
                <w:sz w:val="14"/>
                <w:szCs w:val="14"/>
              </w:rPr>
            </w:pPr>
          </w:p>
        </w:tc>
      </w:tr>
      <w:tr w:rsidR="00A65FD7" w:rsidRPr="00A65FD7" w:rsidTr="00EC5688">
        <w:trPr>
          <w:trHeight w:val="686"/>
        </w:trPr>
        <w:tc>
          <w:tcPr>
            <w:tcW w:w="992" w:type="dxa"/>
            <w:vAlign w:val="center"/>
          </w:tcPr>
          <w:p w:rsidR="00C97E33" w:rsidRPr="00A65FD7" w:rsidRDefault="00C97E33" w:rsidP="00C97E33">
            <w:pPr>
              <w:jc w:val="center"/>
              <w:rPr>
                <w:rFonts w:asciiTheme="minorEastAsia" w:hAnsiTheme="minorEastAsia"/>
                <w:sz w:val="16"/>
                <w:szCs w:val="16"/>
              </w:rPr>
            </w:pPr>
            <w:r w:rsidRPr="00A65FD7">
              <w:rPr>
                <w:rFonts w:asciiTheme="minorEastAsia" w:hAnsiTheme="minorEastAsia" w:hint="eastAsia"/>
                <w:sz w:val="16"/>
                <w:szCs w:val="16"/>
              </w:rPr>
              <w:t>窪田昭男</w:t>
            </w:r>
          </w:p>
        </w:tc>
        <w:tc>
          <w:tcPr>
            <w:tcW w:w="4219" w:type="dxa"/>
            <w:vAlign w:val="center"/>
          </w:tcPr>
          <w:p w:rsidR="00C97E33" w:rsidRPr="00A65FD7" w:rsidRDefault="00C97E33" w:rsidP="00C97E33">
            <w:pPr>
              <w:spacing w:line="20" w:lineRule="atLeast"/>
              <w:rPr>
                <w:rFonts w:asciiTheme="minorEastAsia" w:hAnsiTheme="minorEastAsia"/>
                <w:sz w:val="14"/>
                <w:szCs w:val="14"/>
              </w:rPr>
            </w:pPr>
            <w:r w:rsidRPr="00A65FD7">
              <w:rPr>
                <w:rFonts w:asciiTheme="minorEastAsia" w:hAnsiTheme="minorEastAsia"/>
                <w:sz w:val="14"/>
                <w:szCs w:val="14"/>
              </w:rPr>
              <w:t>月山チャイルドケアクリニック</w:t>
            </w:r>
            <w:r w:rsidRPr="00A65FD7">
              <w:rPr>
                <w:rFonts w:asciiTheme="minorEastAsia" w:hAnsiTheme="minorEastAsia" w:hint="eastAsia"/>
                <w:sz w:val="14"/>
                <w:szCs w:val="14"/>
              </w:rPr>
              <w:t>名誉院長</w:t>
            </w:r>
          </w:p>
          <w:p w:rsidR="00C97E33" w:rsidRPr="00A65FD7" w:rsidRDefault="00C97E33" w:rsidP="009F6D77">
            <w:pPr>
              <w:spacing w:line="20" w:lineRule="atLeast"/>
              <w:rPr>
                <w:rFonts w:asciiTheme="minorEastAsia" w:hAnsiTheme="minorEastAsia"/>
                <w:sz w:val="14"/>
                <w:szCs w:val="14"/>
              </w:rPr>
            </w:pPr>
            <w:r w:rsidRPr="00A65FD7">
              <w:rPr>
                <w:rFonts w:asciiTheme="minorEastAsia" w:hAnsiTheme="minorEastAsia"/>
                <w:sz w:val="14"/>
                <w:szCs w:val="14"/>
              </w:rPr>
              <w:t>和歌山県立医科大学非常勤講</w:t>
            </w:r>
            <w:r w:rsidR="009F6D77">
              <w:rPr>
                <w:rFonts w:asciiTheme="minorEastAsia" w:hAnsiTheme="minorEastAsia" w:hint="eastAsia"/>
                <w:sz w:val="14"/>
                <w:szCs w:val="14"/>
              </w:rPr>
              <w:t xml:space="preserve">　</w:t>
            </w:r>
            <w:r w:rsidR="00EC5688">
              <w:rPr>
                <w:rFonts w:asciiTheme="minorEastAsia" w:hAnsiTheme="minorEastAsia" w:hint="eastAsia"/>
                <w:sz w:val="14"/>
                <w:szCs w:val="14"/>
              </w:rPr>
              <w:t xml:space="preserve">　</w:t>
            </w:r>
            <w:r w:rsidRPr="00A65FD7">
              <w:rPr>
                <w:rFonts w:asciiTheme="minorEastAsia" w:hAnsiTheme="minorEastAsia"/>
                <w:sz w:val="14"/>
                <w:szCs w:val="14"/>
              </w:rPr>
              <w:t>福山医療センター非常勤医</w:t>
            </w:r>
          </w:p>
        </w:tc>
        <w:tc>
          <w:tcPr>
            <w:tcW w:w="1134" w:type="dxa"/>
            <w:vAlign w:val="center"/>
          </w:tcPr>
          <w:p w:rsidR="00C97E33" w:rsidRPr="00997E28" w:rsidRDefault="00DA29EE" w:rsidP="00EC5688">
            <w:pPr>
              <w:spacing w:line="20" w:lineRule="atLeast"/>
              <w:rPr>
                <w:rFonts w:asciiTheme="minorEastAsia" w:hAnsiTheme="minorEastAsia"/>
                <w:sz w:val="14"/>
                <w:szCs w:val="14"/>
              </w:rPr>
            </w:pPr>
            <w:r>
              <w:rPr>
                <w:rFonts w:asciiTheme="minorEastAsia" w:hAnsiTheme="minorEastAsia" w:hint="eastAsia"/>
                <w:sz w:val="14"/>
                <w:szCs w:val="14"/>
              </w:rPr>
              <w:t>小</w:t>
            </w:r>
            <w:r w:rsidR="00EC5688" w:rsidRPr="00997E28">
              <w:rPr>
                <w:rFonts w:asciiTheme="minorEastAsia" w:hAnsiTheme="minorEastAsia" w:hint="eastAsia"/>
                <w:sz w:val="14"/>
                <w:szCs w:val="14"/>
              </w:rPr>
              <w:t>児外科学</w:t>
            </w:r>
          </w:p>
        </w:tc>
        <w:tc>
          <w:tcPr>
            <w:tcW w:w="1560" w:type="dxa"/>
            <w:vAlign w:val="center"/>
          </w:tcPr>
          <w:p w:rsidR="005D087A" w:rsidRPr="004E2119" w:rsidRDefault="005D087A" w:rsidP="005D087A">
            <w:pPr>
              <w:spacing w:line="20" w:lineRule="atLeast"/>
              <w:rPr>
                <w:rFonts w:asciiTheme="minorEastAsia" w:hAnsiTheme="minorEastAsia"/>
                <w:sz w:val="14"/>
                <w:szCs w:val="14"/>
              </w:rPr>
            </w:pPr>
            <w:r w:rsidRPr="00906E4A">
              <w:rPr>
                <w:rFonts w:asciiTheme="minorEastAsia" w:hAnsiTheme="minorEastAsia" w:hint="eastAsia"/>
                <w:sz w:val="14"/>
                <w:szCs w:val="14"/>
              </w:rPr>
              <w:t>執筆：術後痛</w:t>
            </w:r>
            <w:r w:rsidR="00136BBD">
              <w:rPr>
                <w:rFonts w:asciiTheme="minorEastAsia" w:hAnsiTheme="minorEastAsia" w:hint="eastAsia"/>
                <w:sz w:val="14"/>
                <w:szCs w:val="14"/>
              </w:rPr>
              <w:t>ケア</w:t>
            </w:r>
            <w:r w:rsidRPr="00906E4A">
              <w:rPr>
                <w:rFonts w:asciiTheme="minorEastAsia" w:hAnsiTheme="minorEastAsia" w:hint="eastAsia"/>
                <w:sz w:val="14"/>
                <w:szCs w:val="14"/>
              </w:rPr>
              <w:t xml:space="preserve">GLの必要性　</w:t>
            </w:r>
            <w:r w:rsidR="00136BBD">
              <w:rPr>
                <w:rFonts w:asciiTheme="minorEastAsia" w:hAnsiTheme="minorEastAsia" w:hint="eastAsia"/>
                <w:sz w:val="14"/>
                <w:szCs w:val="14"/>
              </w:rPr>
              <w:t xml:space="preserve">　</w:t>
            </w:r>
            <w:r w:rsidR="00C97E33" w:rsidRPr="004E2119">
              <w:rPr>
                <w:rFonts w:asciiTheme="minorEastAsia" w:hAnsiTheme="minorEastAsia" w:hint="eastAsia"/>
                <w:sz w:val="14"/>
                <w:szCs w:val="14"/>
              </w:rPr>
              <w:t>術後痛</w:t>
            </w:r>
          </w:p>
        </w:tc>
        <w:tc>
          <w:tcPr>
            <w:tcW w:w="1592" w:type="dxa"/>
            <w:vAlign w:val="center"/>
          </w:tcPr>
          <w:p w:rsidR="00C97E33" w:rsidRPr="004E2119" w:rsidRDefault="00C97E33" w:rsidP="00C97E33">
            <w:pPr>
              <w:spacing w:line="20" w:lineRule="atLeast"/>
              <w:rPr>
                <w:rFonts w:asciiTheme="minorEastAsia" w:hAnsiTheme="minorEastAsia"/>
                <w:sz w:val="12"/>
                <w:szCs w:val="12"/>
              </w:rPr>
            </w:pPr>
            <w:r w:rsidRPr="004E2119">
              <w:rPr>
                <w:rFonts w:asciiTheme="minorEastAsia" w:hAnsiTheme="minorEastAsia" w:hint="eastAsia"/>
                <w:sz w:val="12"/>
                <w:szCs w:val="12"/>
              </w:rPr>
              <w:t>日本小児外科学会</w:t>
            </w:r>
          </w:p>
        </w:tc>
      </w:tr>
      <w:tr w:rsidR="00A65FD7" w:rsidRPr="00A65FD7" w:rsidTr="00EC5688">
        <w:trPr>
          <w:trHeight w:val="70"/>
        </w:trPr>
        <w:tc>
          <w:tcPr>
            <w:tcW w:w="992" w:type="dxa"/>
            <w:vAlign w:val="center"/>
          </w:tcPr>
          <w:p w:rsidR="00C97E33" w:rsidRPr="00A65FD7" w:rsidRDefault="00C97E33" w:rsidP="00C97E33">
            <w:pPr>
              <w:jc w:val="center"/>
              <w:rPr>
                <w:rFonts w:asciiTheme="minorEastAsia" w:hAnsiTheme="minorEastAsia"/>
                <w:sz w:val="16"/>
                <w:szCs w:val="16"/>
              </w:rPr>
            </w:pPr>
            <w:r w:rsidRPr="00A65FD7">
              <w:rPr>
                <w:rFonts w:asciiTheme="minorEastAsia" w:hAnsiTheme="minorEastAsia" w:hint="eastAsia"/>
                <w:sz w:val="16"/>
                <w:szCs w:val="16"/>
              </w:rPr>
              <w:t>側島久典</w:t>
            </w:r>
          </w:p>
        </w:tc>
        <w:tc>
          <w:tcPr>
            <w:tcW w:w="4219" w:type="dxa"/>
            <w:vAlign w:val="center"/>
          </w:tcPr>
          <w:p w:rsidR="00C97E33" w:rsidRPr="00A65FD7" w:rsidRDefault="00C97E33" w:rsidP="00C97E33">
            <w:pPr>
              <w:spacing w:line="20" w:lineRule="atLeast"/>
              <w:rPr>
                <w:rFonts w:asciiTheme="minorEastAsia" w:hAnsiTheme="minorEastAsia"/>
                <w:sz w:val="14"/>
                <w:szCs w:val="14"/>
              </w:rPr>
            </w:pPr>
            <w:r w:rsidRPr="00A65FD7">
              <w:rPr>
                <w:rFonts w:asciiTheme="minorEastAsia" w:hAnsiTheme="minorEastAsia" w:hint="eastAsia"/>
                <w:sz w:val="14"/>
                <w:szCs w:val="14"/>
              </w:rPr>
              <w:t>埼玉医科大学総合医療センター小児科客員教授</w:t>
            </w:r>
          </w:p>
          <w:p w:rsidR="00C97E33" w:rsidRPr="00A65FD7" w:rsidRDefault="00C97E33" w:rsidP="00C97E33">
            <w:pPr>
              <w:spacing w:line="20" w:lineRule="atLeast"/>
              <w:rPr>
                <w:rFonts w:asciiTheme="minorEastAsia" w:hAnsiTheme="minorEastAsia"/>
                <w:sz w:val="14"/>
                <w:szCs w:val="14"/>
              </w:rPr>
            </w:pPr>
            <w:r w:rsidRPr="00A65FD7">
              <w:rPr>
                <w:rFonts w:asciiTheme="minorEastAsia" w:hAnsiTheme="minorEastAsia" w:hint="eastAsia"/>
                <w:kern w:val="0"/>
                <w:sz w:val="14"/>
                <w:szCs w:val="14"/>
              </w:rPr>
              <w:t>埼玉医科大学医学教育センター客員教授</w:t>
            </w:r>
          </w:p>
        </w:tc>
        <w:tc>
          <w:tcPr>
            <w:tcW w:w="1134" w:type="dxa"/>
            <w:vAlign w:val="center"/>
          </w:tcPr>
          <w:p w:rsidR="00C97E33" w:rsidRPr="00997E28" w:rsidRDefault="00C97E33" w:rsidP="00EC5688">
            <w:pPr>
              <w:spacing w:line="20" w:lineRule="atLeast"/>
              <w:rPr>
                <w:rFonts w:asciiTheme="minorEastAsia" w:hAnsiTheme="minorEastAsia"/>
                <w:sz w:val="14"/>
                <w:szCs w:val="14"/>
              </w:rPr>
            </w:pPr>
            <w:r w:rsidRPr="00997E28">
              <w:rPr>
                <w:rFonts w:asciiTheme="minorEastAsia" w:hAnsiTheme="minorEastAsia" w:hint="eastAsia"/>
                <w:sz w:val="14"/>
                <w:szCs w:val="14"/>
              </w:rPr>
              <w:t>新生児医学</w:t>
            </w:r>
          </w:p>
        </w:tc>
        <w:tc>
          <w:tcPr>
            <w:tcW w:w="1560" w:type="dxa"/>
            <w:vAlign w:val="center"/>
          </w:tcPr>
          <w:p w:rsidR="00C97E33" w:rsidRPr="00A65FD7" w:rsidRDefault="00C97E33" w:rsidP="00EC5688">
            <w:pPr>
              <w:spacing w:line="20" w:lineRule="atLeast"/>
              <w:rPr>
                <w:rFonts w:asciiTheme="minorEastAsia" w:hAnsiTheme="minorEastAsia"/>
                <w:sz w:val="14"/>
                <w:szCs w:val="14"/>
              </w:rPr>
            </w:pPr>
            <w:r w:rsidRPr="00A65FD7">
              <w:rPr>
                <w:rFonts w:asciiTheme="minorEastAsia" w:hAnsiTheme="minorEastAsia" w:hint="eastAsia"/>
                <w:sz w:val="14"/>
                <w:szCs w:val="14"/>
              </w:rPr>
              <w:t>執筆：CQ2・CQ10・CQ11</w:t>
            </w:r>
          </w:p>
        </w:tc>
        <w:tc>
          <w:tcPr>
            <w:tcW w:w="1592" w:type="dxa"/>
            <w:vAlign w:val="center"/>
          </w:tcPr>
          <w:p w:rsidR="00C97E33" w:rsidRPr="00A65FD7" w:rsidRDefault="00C97E33" w:rsidP="00C97E33">
            <w:pPr>
              <w:spacing w:line="20" w:lineRule="atLeast"/>
              <w:rPr>
                <w:rFonts w:asciiTheme="minorEastAsia" w:hAnsiTheme="minorEastAsia"/>
                <w:sz w:val="14"/>
                <w:szCs w:val="14"/>
              </w:rPr>
            </w:pPr>
          </w:p>
        </w:tc>
      </w:tr>
      <w:tr w:rsidR="00A65FD7" w:rsidRPr="00A65FD7" w:rsidTr="00EC5688">
        <w:trPr>
          <w:trHeight w:val="632"/>
        </w:trPr>
        <w:tc>
          <w:tcPr>
            <w:tcW w:w="992" w:type="dxa"/>
            <w:vAlign w:val="center"/>
          </w:tcPr>
          <w:p w:rsidR="00C97E33" w:rsidRPr="00A65FD7" w:rsidRDefault="00C97E33" w:rsidP="00C97E33">
            <w:pPr>
              <w:jc w:val="center"/>
              <w:rPr>
                <w:rFonts w:asciiTheme="minorEastAsia" w:hAnsiTheme="minorEastAsia"/>
                <w:sz w:val="16"/>
                <w:szCs w:val="16"/>
              </w:rPr>
            </w:pPr>
            <w:r w:rsidRPr="00A65FD7">
              <w:rPr>
                <w:rFonts w:asciiTheme="minorEastAsia" w:hAnsiTheme="minorEastAsia" w:hint="eastAsia"/>
                <w:sz w:val="16"/>
                <w:szCs w:val="16"/>
              </w:rPr>
              <w:t>田村高子</w:t>
            </w:r>
          </w:p>
        </w:tc>
        <w:tc>
          <w:tcPr>
            <w:tcW w:w="4219" w:type="dxa"/>
            <w:vAlign w:val="center"/>
          </w:tcPr>
          <w:p w:rsidR="009F6D77" w:rsidRDefault="00C97E33" w:rsidP="00C97E33">
            <w:pPr>
              <w:spacing w:line="20" w:lineRule="atLeast"/>
              <w:rPr>
                <w:rFonts w:asciiTheme="minorEastAsia" w:hAnsiTheme="minorEastAsia"/>
                <w:sz w:val="14"/>
                <w:szCs w:val="14"/>
              </w:rPr>
            </w:pPr>
            <w:r w:rsidRPr="00A65FD7">
              <w:rPr>
                <w:rFonts w:asciiTheme="minorEastAsia" w:hAnsiTheme="minorEastAsia"/>
                <w:sz w:val="14"/>
                <w:szCs w:val="14"/>
              </w:rPr>
              <w:t>国立成育医療研究センター　手術・集中治療部　麻酔科</w:t>
            </w:r>
            <w:r w:rsidRPr="00A65FD7">
              <w:rPr>
                <w:rFonts w:asciiTheme="minorEastAsia" w:hAnsiTheme="minorEastAsia" w:hint="eastAsia"/>
                <w:sz w:val="14"/>
                <w:szCs w:val="14"/>
              </w:rPr>
              <w:t xml:space="preserve">　</w:t>
            </w:r>
          </w:p>
          <w:p w:rsidR="00C97E33" w:rsidRPr="00A65FD7" w:rsidRDefault="00C97E33" w:rsidP="00C97E33">
            <w:pPr>
              <w:spacing w:line="20" w:lineRule="atLeast"/>
              <w:rPr>
                <w:rFonts w:asciiTheme="minorEastAsia" w:hAnsiTheme="minorEastAsia"/>
                <w:sz w:val="14"/>
                <w:szCs w:val="14"/>
              </w:rPr>
            </w:pPr>
            <w:r w:rsidRPr="00A65FD7">
              <w:rPr>
                <w:rFonts w:asciiTheme="minorEastAsia" w:hAnsiTheme="minorEastAsia" w:hint="eastAsia"/>
                <w:sz w:val="14"/>
                <w:szCs w:val="14"/>
              </w:rPr>
              <w:t>手術室診療部長</w:t>
            </w:r>
          </w:p>
        </w:tc>
        <w:tc>
          <w:tcPr>
            <w:tcW w:w="1134" w:type="dxa"/>
            <w:vAlign w:val="center"/>
          </w:tcPr>
          <w:p w:rsidR="00C97E33" w:rsidRPr="00997E28" w:rsidRDefault="00C97E33" w:rsidP="00EC5688">
            <w:pPr>
              <w:spacing w:line="20" w:lineRule="atLeast"/>
              <w:rPr>
                <w:rFonts w:asciiTheme="minorEastAsia" w:hAnsiTheme="minorEastAsia"/>
                <w:sz w:val="14"/>
                <w:szCs w:val="14"/>
              </w:rPr>
            </w:pPr>
            <w:r w:rsidRPr="00997E28">
              <w:rPr>
                <w:rFonts w:asciiTheme="minorEastAsia" w:hAnsiTheme="minorEastAsia" w:hint="eastAsia"/>
                <w:sz w:val="14"/>
                <w:szCs w:val="14"/>
              </w:rPr>
              <w:t>小児麻酔学</w:t>
            </w:r>
          </w:p>
        </w:tc>
        <w:tc>
          <w:tcPr>
            <w:tcW w:w="1560" w:type="dxa"/>
            <w:vAlign w:val="center"/>
          </w:tcPr>
          <w:p w:rsidR="00C97E33" w:rsidRDefault="00C97E33" w:rsidP="00EC5688">
            <w:pPr>
              <w:spacing w:line="20" w:lineRule="atLeast"/>
              <w:rPr>
                <w:rFonts w:asciiTheme="minorEastAsia" w:hAnsiTheme="minorEastAsia"/>
                <w:sz w:val="14"/>
                <w:szCs w:val="14"/>
              </w:rPr>
            </w:pPr>
            <w:r w:rsidRPr="00A65FD7">
              <w:rPr>
                <w:rFonts w:asciiTheme="minorEastAsia" w:hAnsiTheme="minorEastAsia" w:hint="eastAsia"/>
                <w:sz w:val="14"/>
                <w:szCs w:val="14"/>
              </w:rPr>
              <w:t>執筆：CQ9分担</w:t>
            </w:r>
          </w:p>
          <w:p w:rsidR="00EC5688" w:rsidRPr="00A65FD7" w:rsidRDefault="00EC5688" w:rsidP="00EC5688">
            <w:pPr>
              <w:spacing w:line="20" w:lineRule="atLeast"/>
              <w:rPr>
                <w:rFonts w:asciiTheme="minorEastAsia" w:hAnsiTheme="minorEastAsia"/>
                <w:sz w:val="14"/>
                <w:szCs w:val="14"/>
              </w:rPr>
            </w:pPr>
            <w:r>
              <w:rPr>
                <w:rFonts w:asciiTheme="minorEastAsia" w:hAnsiTheme="minorEastAsia" w:hint="eastAsia"/>
                <w:sz w:val="14"/>
                <w:szCs w:val="14"/>
              </w:rPr>
              <w:t>術後痛</w:t>
            </w:r>
          </w:p>
        </w:tc>
        <w:tc>
          <w:tcPr>
            <w:tcW w:w="1592" w:type="dxa"/>
            <w:vAlign w:val="center"/>
          </w:tcPr>
          <w:p w:rsidR="00C97E33" w:rsidRPr="00A65FD7" w:rsidRDefault="00C97E33" w:rsidP="00C97E33">
            <w:pPr>
              <w:spacing w:line="20" w:lineRule="atLeast"/>
              <w:rPr>
                <w:rFonts w:asciiTheme="minorEastAsia" w:hAnsiTheme="minorEastAsia"/>
                <w:sz w:val="14"/>
                <w:szCs w:val="14"/>
              </w:rPr>
            </w:pPr>
          </w:p>
        </w:tc>
      </w:tr>
      <w:tr w:rsidR="00A65FD7" w:rsidRPr="00A65FD7" w:rsidTr="00A23C0E">
        <w:trPr>
          <w:trHeight w:val="487"/>
        </w:trPr>
        <w:tc>
          <w:tcPr>
            <w:tcW w:w="992" w:type="dxa"/>
            <w:vAlign w:val="center"/>
          </w:tcPr>
          <w:p w:rsidR="00C97E33" w:rsidRPr="00A65FD7" w:rsidRDefault="00C97E33" w:rsidP="00C97E33">
            <w:pPr>
              <w:jc w:val="center"/>
              <w:rPr>
                <w:rFonts w:asciiTheme="minorEastAsia" w:hAnsiTheme="minorEastAsia"/>
                <w:sz w:val="16"/>
                <w:szCs w:val="16"/>
              </w:rPr>
            </w:pPr>
            <w:r w:rsidRPr="00A65FD7">
              <w:rPr>
                <w:rFonts w:asciiTheme="minorEastAsia" w:hAnsiTheme="minorEastAsia" w:hint="eastAsia"/>
                <w:sz w:val="16"/>
                <w:szCs w:val="16"/>
              </w:rPr>
              <w:t>田村正徳</w:t>
            </w:r>
          </w:p>
        </w:tc>
        <w:tc>
          <w:tcPr>
            <w:tcW w:w="4219" w:type="dxa"/>
            <w:vAlign w:val="center"/>
          </w:tcPr>
          <w:p w:rsidR="00C97E33" w:rsidRPr="00A65FD7" w:rsidRDefault="00C97E33" w:rsidP="00C97E33">
            <w:pPr>
              <w:spacing w:line="20" w:lineRule="atLeast"/>
              <w:rPr>
                <w:rFonts w:asciiTheme="minorEastAsia" w:hAnsiTheme="minorEastAsia"/>
                <w:sz w:val="14"/>
                <w:szCs w:val="14"/>
              </w:rPr>
            </w:pPr>
            <w:r w:rsidRPr="00A65FD7">
              <w:rPr>
                <w:rFonts w:asciiTheme="minorEastAsia" w:hAnsiTheme="minorEastAsia" w:hint="eastAsia"/>
                <w:sz w:val="14"/>
                <w:szCs w:val="14"/>
              </w:rPr>
              <w:t>埼玉医科大学総合医療センター小児科学教室特任教授</w:t>
            </w:r>
          </w:p>
        </w:tc>
        <w:tc>
          <w:tcPr>
            <w:tcW w:w="1134" w:type="dxa"/>
            <w:vAlign w:val="center"/>
          </w:tcPr>
          <w:p w:rsidR="00C97E33" w:rsidRPr="00997E28" w:rsidRDefault="00C97E33" w:rsidP="00EC5688">
            <w:pPr>
              <w:spacing w:line="20" w:lineRule="atLeast"/>
              <w:rPr>
                <w:rFonts w:asciiTheme="minorEastAsia" w:hAnsiTheme="minorEastAsia"/>
                <w:sz w:val="14"/>
                <w:szCs w:val="14"/>
              </w:rPr>
            </w:pPr>
            <w:r w:rsidRPr="00997E28">
              <w:rPr>
                <w:rFonts w:asciiTheme="minorEastAsia" w:hAnsiTheme="minorEastAsia" w:hint="eastAsia"/>
                <w:sz w:val="14"/>
                <w:szCs w:val="14"/>
              </w:rPr>
              <w:t>新生児医学</w:t>
            </w:r>
          </w:p>
        </w:tc>
        <w:tc>
          <w:tcPr>
            <w:tcW w:w="1560" w:type="dxa"/>
            <w:vAlign w:val="center"/>
          </w:tcPr>
          <w:p w:rsidR="00C97E33" w:rsidRPr="00A65FD7" w:rsidRDefault="00C97E33" w:rsidP="00EC5688">
            <w:pPr>
              <w:spacing w:line="20" w:lineRule="atLeast"/>
              <w:rPr>
                <w:rFonts w:asciiTheme="minorEastAsia" w:hAnsiTheme="minorEastAsia"/>
                <w:sz w:val="14"/>
                <w:szCs w:val="14"/>
              </w:rPr>
            </w:pPr>
            <w:r w:rsidRPr="00A65FD7">
              <w:rPr>
                <w:rFonts w:asciiTheme="minorEastAsia" w:hAnsiTheme="minorEastAsia" w:hint="eastAsia"/>
                <w:sz w:val="14"/>
                <w:szCs w:val="14"/>
              </w:rPr>
              <w:t>執筆：CQ1</w:t>
            </w:r>
          </w:p>
        </w:tc>
        <w:tc>
          <w:tcPr>
            <w:tcW w:w="1592" w:type="dxa"/>
            <w:vAlign w:val="center"/>
          </w:tcPr>
          <w:p w:rsidR="00C97E33" w:rsidRPr="00A65FD7" w:rsidRDefault="00C97E33" w:rsidP="00EA1660">
            <w:pPr>
              <w:spacing w:line="20" w:lineRule="atLeast"/>
              <w:ind w:firstLineChars="300" w:firstLine="395"/>
              <w:rPr>
                <w:rFonts w:asciiTheme="minorEastAsia" w:hAnsiTheme="minorEastAsia"/>
                <w:sz w:val="14"/>
                <w:szCs w:val="14"/>
              </w:rPr>
            </w:pPr>
          </w:p>
        </w:tc>
      </w:tr>
      <w:tr w:rsidR="00A65FD7" w:rsidRPr="00A65FD7" w:rsidTr="00A23C0E">
        <w:trPr>
          <w:trHeight w:val="552"/>
        </w:trPr>
        <w:tc>
          <w:tcPr>
            <w:tcW w:w="992" w:type="dxa"/>
            <w:vAlign w:val="center"/>
          </w:tcPr>
          <w:p w:rsidR="00C97E33" w:rsidRPr="00A65FD7" w:rsidRDefault="00C97E33" w:rsidP="00C97E33">
            <w:pPr>
              <w:jc w:val="center"/>
              <w:rPr>
                <w:rFonts w:asciiTheme="minorEastAsia" w:hAnsiTheme="minorEastAsia"/>
                <w:sz w:val="16"/>
                <w:szCs w:val="16"/>
              </w:rPr>
            </w:pPr>
            <w:r w:rsidRPr="00A65FD7">
              <w:rPr>
                <w:rFonts w:asciiTheme="minorEastAsia" w:hAnsiTheme="minorEastAsia" w:hint="eastAsia"/>
                <w:sz w:val="16"/>
                <w:szCs w:val="16"/>
              </w:rPr>
              <w:t>照井克生</w:t>
            </w:r>
          </w:p>
        </w:tc>
        <w:tc>
          <w:tcPr>
            <w:tcW w:w="4219" w:type="dxa"/>
            <w:vAlign w:val="center"/>
          </w:tcPr>
          <w:p w:rsidR="00C97E33" w:rsidRPr="00A65FD7" w:rsidRDefault="00C97E33" w:rsidP="00C97E33">
            <w:pPr>
              <w:spacing w:line="20" w:lineRule="atLeast"/>
              <w:rPr>
                <w:rFonts w:asciiTheme="minorEastAsia" w:hAnsiTheme="minorEastAsia"/>
                <w:sz w:val="14"/>
                <w:szCs w:val="14"/>
              </w:rPr>
            </w:pPr>
            <w:r w:rsidRPr="00A65FD7">
              <w:rPr>
                <w:rFonts w:asciiTheme="minorEastAsia" w:hAnsiTheme="minorEastAsia" w:hint="eastAsia"/>
                <w:sz w:val="14"/>
                <w:szCs w:val="14"/>
              </w:rPr>
              <w:t>埼玉医科大学 総合医療センター産科麻酔科診療部長/教授</w:t>
            </w:r>
          </w:p>
        </w:tc>
        <w:tc>
          <w:tcPr>
            <w:tcW w:w="1134" w:type="dxa"/>
            <w:vAlign w:val="center"/>
          </w:tcPr>
          <w:p w:rsidR="00C97E33" w:rsidRPr="00997E28" w:rsidRDefault="00C97E33" w:rsidP="00EC5688">
            <w:pPr>
              <w:spacing w:line="20" w:lineRule="atLeast"/>
              <w:rPr>
                <w:rFonts w:asciiTheme="minorEastAsia" w:hAnsiTheme="minorEastAsia"/>
                <w:sz w:val="14"/>
                <w:szCs w:val="14"/>
              </w:rPr>
            </w:pPr>
            <w:r w:rsidRPr="00997E28">
              <w:rPr>
                <w:rFonts w:asciiTheme="minorEastAsia" w:hAnsiTheme="minorEastAsia" w:hint="eastAsia"/>
                <w:sz w:val="14"/>
                <w:szCs w:val="14"/>
              </w:rPr>
              <w:t>周産期麻酔学</w:t>
            </w:r>
          </w:p>
        </w:tc>
        <w:tc>
          <w:tcPr>
            <w:tcW w:w="1560" w:type="dxa"/>
            <w:vAlign w:val="center"/>
          </w:tcPr>
          <w:p w:rsidR="00C97E33" w:rsidRPr="00A65FD7" w:rsidRDefault="00C97E33" w:rsidP="00EC5688">
            <w:pPr>
              <w:spacing w:line="20" w:lineRule="atLeast"/>
              <w:rPr>
                <w:rFonts w:asciiTheme="minorEastAsia" w:hAnsiTheme="minorEastAsia"/>
                <w:sz w:val="14"/>
                <w:szCs w:val="14"/>
              </w:rPr>
            </w:pPr>
            <w:r w:rsidRPr="00A65FD7">
              <w:rPr>
                <w:rFonts w:asciiTheme="minorEastAsia" w:hAnsiTheme="minorEastAsia" w:hint="eastAsia"/>
                <w:sz w:val="14"/>
                <w:szCs w:val="14"/>
              </w:rPr>
              <w:t>執筆：CQ9分担</w:t>
            </w:r>
          </w:p>
        </w:tc>
        <w:tc>
          <w:tcPr>
            <w:tcW w:w="1592" w:type="dxa"/>
            <w:vAlign w:val="center"/>
          </w:tcPr>
          <w:p w:rsidR="00C97E33" w:rsidRPr="00A65FD7" w:rsidRDefault="00C97E33" w:rsidP="00C97E33">
            <w:pPr>
              <w:spacing w:line="20" w:lineRule="atLeast"/>
              <w:rPr>
                <w:rFonts w:asciiTheme="minorEastAsia" w:hAnsiTheme="minorEastAsia"/>
                <w:sz w:val="14"/>
                <w:szCs w:val="14"/>
              </w:rPr>
            </w:pPr>
            <w:r w:rsidRPr="00A65FD7">
              <w:rPr>
                <w:rFonts w:asciiTheme="minorEastAsia" w:hAnsiTheme="minorEastAsia" w:hint="eastAsia"/>
                <w:sz w:val="14"/>
                <w:szCs w:val="14"/>
              </w:rPr>
              <w:t>日本麻酔科学会</w:t>
            </w:r>
          </w:p>
        </w:tc>
      </w:tr>
      <w:tr w:rsidR="00A65FD7" w:rsidRPr="00A65FD7" w:rsidTr="00EC5688">
        <w:trPr>
          <w:trHeight w:val="632"/>
        </w:trPr>
        <w:tc>
          <w:tcPr>
            <w:tcW w:w="992" w:type="dxa"/>
            <w:vAlign w:val="center"/>
          </w:tcPr>
          <w:p w:rsidR="00C97E33" w:rsidRPr="00A65FD7" w:rsidRDefault="00C97E33" w:rsidP="00C97E33">
            <w:pPr>
              <w:jc w:val="center"/>
              <w:rPr>
                <w:rFonts w:asciiTheme="minorEastAsia" w:hAnsiTheme="minorEastAsia"/>
                <w:sz w:val="16"/>
                <w:szCs w:val="16"/>
              </w:rPr>
            </w:pPr>
            <w:r w:rsidRPr="00A65FD7">
              <w:rPr>
                <w:rFonts w:asciiTheme="minorEastAsia" w:hAnsiTheme="minorEastAsia" w:hint="eastAsia"/>
                <w:sz w:val="16"/>
                <w:szCs w:val="16"/>
              </w:rPr>
              <w:t>早川昌弘</w:t>
            </w:r>
          </w:p>
        </w:tc>
        <w:tc>
          <w:tcPr>
            <w:tcW w:w="4219" w:type="dxa"/>
            <w:vAlign w:val="center"/>
          </w:tcPr>
          <w:p w:rsidR="00C97E33" w:rsidRPr="00A65FD7" w:rsidRDefault="00C97E33" w:rsidP="00C97E33">
            <w:pPr>
              <w:spacing w:line="20" w:lineRule="atLeast"/>
              <w:rPr>
                <w:rFonts w:asciiTheme="minorEastAsia" w:hAnsiTheme="minorEastAsia"/>
                <w:sz w:val="14"/>
                <w:szCs w:val="14"/>
              </w:rPr>
            </w:pPr>
            <w:r w:rsidRPr="00A65FD7">
              <w:rPr>
                <w:rFonts w:asciiTheme="minorEastAsia" w:hAnsiTheme="minorEastAsia" w:hint="eastAsia"/>
                <w:sz w:val="14"/>
                <w:szCs w:val="14"/>
              </w:rPr>
              <w:t>名古屋大学総合周産期母子医療センター新生児部門・病院教授</w:t>
            </w:r>
          </w:p>
        </w:tc>
        <w:tc>
          <w:tcPr>
            <w:tcW w:w="1134" w:type="dxa"/>
            <w:vAlign w:val="center"/>
          </w:tcPr>
          <w:p w:rsidR="00C97E33" w:rsidRPr="00997E28" w:rsidRDefault="00C97E33" w:rsidP="00EC5688">
            <w:pPr>
              <w:spacing w:line="20" w:lineRule="atLeast"/>
              <w:rPr>
                <w:rFonts w:asciiTheme="minorEastAsia" w:hAnsiTheme="minorEastAsia"/>
                <w:sz w:val="14"/>
                <w:szCs w:val="14"/>
              </w:rPr>
            </w:pPr>
            <w:r w:rsidRPr="00997E28">
              <w:rPr>
                <w:rFonts w:asciiTheme="minorEastAsia" w:hAnsiTheme="minorEastAsia" w:hint="eastAsia"/>
                <w:sz w:val="14"/>
                <w:szCs w:val="14"/>
              </w:rPr>
              <w:t>新生児医学</w:t>
            </w:r>
          </w:p>
        </w:tc>
        <w:tc>
          <w:tcPr>
            <w:tcW w:w="1560" w:type="dxa"/>
            <w:vAlign w:val="center"/>
          </w:tcPr>
          <w:p w:rsidR="00C97E33" w:rsidRPr="00A65FD7" w:rsidRDefault="00C97E33" w:rsidP="00EC5688">
            <w:pPr>
              <w:spacing w:line="20" w:lineRule="atLeast"/>
              <w:rPr>
                <w:rFonts w:asciiTheme="minorEastAsia" w:hAnsiTheme="minorEastAsia"/>
                <w:sz w:val="14"/>
                <w:szCs w:val="14"/>
              </w:rPr>
            </w:pPr>
            <w:r w:rsidRPr="00A65FD7">
              <w:rPr>
                <w:rFonts w:asciiTheme="minorEastAsia" w:hAnsiTheme="minorEastAsia" w:hint="eastAsia"/>
                <w:sz w:val="14"/>
                <w:szCs w:val="14"/>
              </w:rPr>
              <w:t>執筆：CQ7分担</w:t>
            </w:r>
          </w:p>
        </w:tc>
        <w:tc>
          <w:tcPr>
            <w:tcW w:w="1592" w:type="dxa"/>
            <w:vAlign w:val="center"/>
          </w:tcPr>
          <w:p w:rsidR="00EC5688" w:rsidRDefault="00C97E33" w:rsidP="00EC5688">
            <w:pPr>
              <w:spacing w:line="20" w:lineRule="atLeast"/>
              <w:rPr>
                <w:rFonts w:asciiTheme="minorEastAsia" w:hAnsiTheme="minorEastAsia"/>
                <w:sz w:val="14"/>
                <w:szCs w:val="14"/>
              </w:rPr>
            </w:pPr>
            <w:r w:rsidRPr="00A65FD7">
              <w:rPr>
                <w:rFonts w:asciiTheme="minorEastAsia" w:hAnsiTheme="minorEastAsia" w:hint="eastAsia"/>
                <w:sz w:val="14"/>
                <w:szCs w:val="14"/>
              </w:rPr>
              <w:t>日本周産期・</w:t>
            </w:r>
          </w:p>
          <w:p w:rsidR="00C97E33" w:rsidRPr="00A65FD7" w:rsidRDefault="00C97E33" w:rsidP="00EA1660">
            <w:pPr>
              <w:spacing w:line="20" w:lineRule="atLeast"/>
              <w:ind w:firstLineChars="300" w:firstLine="395"/>
              <w:rPr>
                <w:rFonts w:asciiTheme="minorEastAsia" w:hAnsiTheme="minorEastAsia"/>
                <w:sz w:val="14"/>
                <w:szCs w:val="14"/>
              </w:rPr>
            </w:pPr>
            <w:r w:rsidRPr="00A65FD7">
              <w:rPr>
                <w:rFonts w:asciiTheme="minorEastAsia" w:hAnsiTheme="minorEastAsia" w:hint="eastAsia"/>
                <w:sz w:val="14"/>
                <w:szCs w:val="14"/>
              </w:rPr>
              <w:t>新生児医学会</w:t>
            </w:r>
          </w:p>
        </w:tc>
      </w:tr>
      <w:tr w:rsidR="00A65FD7" w:rsidRPr="00A65FD7" w:rsidTr="00EC5688">
        <w:trPr>
          <w:trHeight w:val="632"/>
        </w:trPr>
        <w:tc>
          <w:tcPr>
            <w:tcW w:w="992" w:type="dxa"/>
            <w:vAlign w:val="center"/>
          </w:tcPr>
          <w:p w:rsidR="00C97E33" w:rsidRPr="00A65FD7" w:rsidRDefault="00C97E33" w:rsidP="00C97E33">
            <w:pPr>
              <w:jc w:val="center"/>
              <w:rPr>
                <w:rFonts w:asciiTheme="minorEastAsia" w:hAnsiTheme="minorEastAsia"/>
                <w:sz w:val="16"/>
                <w:szCs w:val="16"/>
              </w:rPr>
            </w:pPr>
            <w:r w:rsidRPr="00A65FD7">
              <w:rPr>
                <w:rFonts w:asciiTheme="minorEastAsia" w:hAnsiTheme="minorEastAsia" w:hint="eastAsia"/>
                <w:sz w:val="16"/>
                <w:szCs w:val="16"/>
              </w:rPr>
              <w:t>福原里恵</w:t>
            </w:r>
          </w:p>
        </w:tc>
        <w:tc>
          <w:tcPr>
            <w:tcW w:w="4219" w:type="dxa"/>
            <w:vAlign w:val="center"/>
          </w:tcPr>
          <w:p w:rsidR="00C97E33" w:rsidRPr="00A65FD7" w:rsidRDefault="00C97E33" w:rsidP="00C97E33">
            <w:pPr>
              <w:spacing w:line="20" w:lineRule="atLeast"/>
              <w:rPr>
                <w:rFonts w:asciiTheme="minorEastAsia" w:hAnsiTheme="minorEastAsia"/>
                <w:sz w:val="14"/>
                <w:szCs w:val="14"/>
              </w:rPr>
            </w:pPr>
            <w:r w:rsidRPr="00A65FD7">
              <w:rPr>
                <w:rFonts w:asciiTheme="minorEastAsia" w:hAnsiTheme="minorEastAsia" w:hint="eastAsia"/>
                <w:sz w:val="14"/>
                <w:szCs w:val="14"/>
              </w:rPr>
              <w:t>県立広島病院新生児科・主任部長</w:t>
            </w:r>
          </w:p>
        </w:tc>
        <w:tc>
          <w:tcPr>
            <w:tcW w:w="1134" w:type="dxa"/>
            <w:vAlign w:val="center"/>
          </w:tcPr>
          <w:p w:rsidR="00C97E33" w:rsidRPr="00997E28" w:rsidRDefault="00C97E33" w:rsidP="00EC5688">
            <w:pPr>
              <w:spacing w:line="20" w:lineRule="atLeast"/>
              <w:rPr>
                <w:rFonts w:asciiTheme="minorEastAsia" w:hAnsiTheme="minorEastAsia"/>
                <w:sz w:val="14"/>
                <w:szCs w:val="14"/>
              </w:rPr>
            </w:pPr>
            <w:r w:rsidRPr="00997E28">
              <w:rPr>
                <w:rFonts w:asciiTheme="minorEastAsia" w:hAnsiTheme="minorEastAsia" w:hint="eastAsia"/>
                <w:sz w:val="14"/>
                <w:szCs w:val="14"/>
              </w:rPr>
              <w:t>新生児医学</w:t>
            </w:r>
          </w:p>
        </w:tc>
        <w:tc>
          <w:tcPr>
            <w:tcW w:w="1560" w:type="dxa"/>
            <w:vAlign w:val="center"/>
          </w:tcPr>
          <w:p w:rsidR="00C97E33" w:rsidRPr="00A65FD7" w:rsidRDefault="00C97E33" w:rsidP="00EC5688">
            <w:pPr>
              <w:spacing w:line="20" w:lineRule="atLeast"/>
              <w:rPr>
                <w:rFonts w:asciiTheme="minorEastAsia" w:hAnsiTheme="minorEastAsia"/>
                <w:sz w:val="14"/>
                <w:szCs w:val="14"/>
              </w:rPr>
            </w:pPr>
            <w:r w:rsidRPr="00A65FD7">
              <w:rPr>
                <w:rFonts w:asciiTheme="minorEastAsia" w:hAnsiTheme="minorEastAsia" w:hint="eastAsia"/>
                <w:sz w:val="14"/>
                <w:szCs w:val="14"/>
              </w:rPr>
              <w:t>執筆：CQ3・CQ4</w:t>
            </w:r>
          </w:p>
        </w:tc>
        <w:tc>
          <w:tcPr>
            <w:tcW w:w="1592" w:type="dxa"/>
            <w:vAlign w:val="center"/>
          </w:tcPr>
          <w:p w:rsidR="00C97E33" w:rsidRPr="00A65FD7" w:rsidRDefault="00C97E33" w:rsidP="00A050C9">
            <w:pPr>
              <w:spacing w:line="20" w:lineRule="atLeast"/>
              <w:rPr>
                <w:rFonts w:asciiTheme="minorEastAsia" w:hAnsiTheme="minorEastAsia"/>
                <w:sz w:val="14"/>
                <w:szCs w:val="14"/>
              </w:rPr>
            </w:pPr>
            <w:r w:rsidRPr="00A65FD7">
              <w:rPr>
                <w:rFonts w:asciiTheme="minorEastAsia" w:hAnsiTheme="minorEastAsia" w:hint="eastAsia"/>
                <w:sz w:val="14"/>
                <w:szCs w:val="14"/>
              </w:rPr>
              <w:t>日本新生児成育医学会</w:t>
            </w:r>
          </w:p>
        </w:tc>
      </w:tr>
      <w:tr w:rsidR="00A65FD7" w:rsidRPr="00A65FD7" w:rsidTr="00EC5688">
        <w:trPr>
          <w:trHeight w:val="551"/>
        </w:trPr>
        <w:tc>
          <w:tcPr>
            <w:tcW w:w="992" w:type="dxa"/>
            <w:vAlign w:val="center"/>
          </w:tcPr>
          <w:p w:rsidR="00C97E33" w:rsidRPr="00A65FD7" w:rsidRDefault="00C97E33" w:rsidP="00C97E33">
            <w:pPr>
              <w:jc w:val="center"/>
              <w:rPr>
                <w:rFonts w:asciiTheme="minorEastAsia" w:hAnsiTheme="minorEastAsia"/>
                <w:sz w:val="16"/>
                <w:szCs w:val="16"/>
              </w:rPr>
            </w:pPr>
            <w:r w:rsidRPr="00A65FD7">
              <w:rPr>
                <w:rFonts w:asciiTheme="minorEastAsia" w:hAnsiTheme="minorEastAsia" w:hint="eastAsia"/>
                <w:sz w:val="16"/>
                <w:szCs w:val="16"/>
              </w:rPr>
              <w:t>山崎紀江</w:t>
            </w:r>
          </w:p>
        </w:tc>
        <w:tc>
          <w:tcPr>
            <w:tcW w:w="4219" w:type="dxa"/>
            <w:vAlign w:val="center"/>
          </w:tcPr>
          <w:p w:rsidR="00C97E33" w:rsidRPr="00A65FD7" w:rsidRDefault="00C97E33" w:rsidP="00C97E33">
            <w:pPr>
              <w:spacing w:line="20" w:lineRule="atLeast"/>
              <w:rPr>
                <w:rFonts w:asciiTheme="minorEastAsia" w:hAnsiTheme="minorEastAsia"/>
                <w:sz w:val="14"/>
                <w:szCs w:val="14"/>
              </w:rPr>
            </w:pPr>
            <w:r w:rsidRPr="00A65FD7">
              <w:rPr>
                <w:rFonts w:asciiTheme="minorEastAsia" w:hAnsiTheme="minorEastAsia" w:hint="eastAsia"/>
                <w:sz w:val="14"/>
                <w:szCs w:val="14"/>
              </w:rPr>
              <w:t>長野県立こども病院　看護師長</w:t>
            </w:r>
          </w:p>
        </w:tc>
        <w:tc>
          <w:tcPr>
            <w:tcW w:w="1134" w:type="dxa"/>
            <w:vAlign w:val="center"/>
          </w:tcPr>
          <w:p w:rsidR="00C97E33" w:rsidRPr="00997E28" w:rsidRDefault="00C97E33" w:rsidP="00EC5688">
            <w:pPr>
              <w:spacing w:line="20" w:lineRule="atLeast"/>
              <w:rPr>
                <w:rFonts w:asciiTheme="minorEastAsia" w:hAnsiTheme="minorEastAsia"/>
                <w:sz w:val="14"/>
                <w:szCs w:val="14"/>
              </w:rPr>
            </w:pPr>
            <w:r w:rsidRPr="00997E28">
              <w:rPr>
                <w:rFonts w:asciiTheme="minorEastAsia" w:hAnsiTheme="minorEastAsia" w:hint="eastAsia"/>
                <w:sz w:val="14"/>
                <w:szCs w:val="14"/>
              </w:rPr>
              <w:t>創傷・皮膚ケア新生児看護</w:t>
            </w:r>
          </w:p>
        </w:tc>
        <w:tc>
          <w:tcPr>
            <w:tcW w:w="1560" w:type="dxa"/>
            <w:vAlign w:val="center"/>
          </w:tcPr>
          <w:p w:rsidR="00C97E33" w:rsidRPr="00A65FD7" w:rsidRDefault="00C97E33" w:rsidP="00EC5688">
            <w:pPr>
              <w:spacing w:line="20" w:lineRule="atLeast"/>
              <w:rPr>
                <w:rFonts w:asciiTheme="minorEastAsia" w:hAnsiTheme="minorEastAsia"/>
                <w:sz w:val="14"/>
                <w:szCs w:val="14"/>
              </w:rPr>
            </w:pPr>
            <w:r w:rsidRPr="00A65FD7">
              <w:rPr>
                <w:rFonts w:asciiTheme="minorEastAsia" w:hAnsiTheme="minorEastAsia" w:hint="eastAsia"/>
                <w:sz w:val="14"/>
                <w:szCs w:val="14"/>
              </w:rPr>
              <w:t>術後痛</w:t>
            </w:r>
          </w:p>
        </w:tc>
        <w:tc>
          <w:tcPr>
            <w:tcW w:w="1592" w:type="dxa"/>
            <w:vAlign w:val="center"/>
          </w:tcPr>
          <w:p w:rsidR="00C97E33" w:rsidRPr="00A65FD7" w:rsidRDefault="00C97E33" w:rsidP="00C97E33">
            <w:pPr>
              <w:spacing w:line="20" w:lineRule="atLeast"/>
              <w:rPr>
                <w:rFonts w:asciiTheme="minorEastAsia" w:hAnsiTheme="minorEastAsia"/>
                <w:sz w:val="14"/>
                <w:szCs w:val="14"/>
              </w:rPr>
            </w:pPr>
          </w:p>
        </w:tc>
      </w:tr>
      <w:tr w:rsidR="00A65FD7" w:rsidRPr="00A65FD7" w:rsidTr="00EC5688">
        <w:trPr>
          <w:trHeight w:val="533"/>
        </w:trPr>
        <w:tc>
          <w:tcPr>
            <w:tcW w:w="992" w:type="dxa"/>
            <w:vAlign w:val="center"/>
          </w:tcPr>
          <w:p w:rsidR="00C97E33" w:rsidRPr="00A65FD7" w:rsidRDefault="00C97E33" w:rsidP="00C97E33">
            <w:pPr>
              <w:jc w:val="center"/>
              <w:rPr>
                <w:rFonts w:asciiTheme="minorEastAsia" w:hAnsiTheme="minorEastAsia"/>
                <w:sz w:val="16"/>
                <w:szCs w:val="16"/>
              </w:rPr>
            </w:pPr>
            <w:r w:rsidRPr="00A65FD7">
              <w:rPr>
                <w:rFonts w:asciiTheme="minorEastAsia" w:hAnsiTheme="minorEastAsia" w:hint="eastAsia"/>
                <w:sz w:val="16"/>
                <w:szCs w:val="16"/>
              </w:rPr>
              <w:t>山田恭聖</w:t>
            </w:r>
          </w:p>
        </w:tc>
        <w:tc>
          <w:tcPr>
            <w:tcW w:w="4219" w:type="dxa"/>
            <w:vAlign w:val="center"/>
          </w:tcPr>
          <w:p w:rsidR="00C97E33" w:rsidRPr="00A65FD7" w:rsidRDefault="00C97E33" w:rsidP="00C97E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 w:val="14"/>
                <w:szCs w:val="14"/>
              </w:rPr>
            </w:pPr>
            <w:r w:rsidRPr="00A65FD7">
              <w:rPr>
                <w:rFonts w:asciiTheme="minorEastAsia" w:hAnsiTheme="minorEastAsia" w:cs="ＭＳ ゴシック"/>
                <w:kern w:val="0"/>
                <w:sz w:val="14"/>
                <w:szCs w:val="14"/>
              </w:rPr>
              <w:t>愛知医科大学病院　周産期母子医療センター　教授（特任</w:t>
            </w:r>
            <w:r w:rsidRPr="00A65FD7">
              <w:rPr>
                <w:rFonts w:asciiTheme="minorEastAsia" w:hAnsiTheme="minorEastAsia" w:cs="ＭＳ ゴシック" w:hint="eastAsia"/>
                <w:kern w:val="0"/>
                <w:sz w:val="14"/>
                <w:szCs w:val="14"/>
              </w:rPr>
              <w:t>）</w:t>
            </w:r>
          </w:p>
        </w:tc>
        <w:tc>
          <w:tcPr>
            <w:tcW w:w="1134" w:type="dxa"/>
            <w:vAlign w:val="center"/>
          </w:tcPr>
          <w:p w:rsidR="00C97E33" w:rsidRPr="00997E28" w:rsidRDefault="00C97E33" w:rsidP="00EC5688">
            <w:pPr>
              <w:spacing w:line="20" w:lineRule="atLeast"/>
              <w:rPr>
                <w:rFonts w:asciiTheme="minorEastAsia" w:hAnsiTheme="minorEastAsia"/>
                <w:sz w:val="14"/>
                <w:szCs w:val="14"/>
              </w:rPr>
            </w:pPr>
            <w:r w:rsidRPr="00997E28">
              <w:rPr>
                <w:rFonts w:asciiTheme="minorEastAsia" w:hAnsiTheme="minorEastAsia" w:hint="eastAsia"/>
                <w:sz w:val="14"/>
                <w:szCs w:val="14"/>
              </w:rPr>
              <w:t>新生児医学</w:t>
            </w:r>
          </w:p>
        </w:tc>
        <w:tc>
          <w:tcPr>
            <w:tcW w:w="1560" w:type="dxa"/>
            <w:vAlign w:val="center"/>
          </w:tcPr>
          <w:p w:rsidR="00C97E33" w:rsidRPr="00A65FD7" w:rsidRDefault="00C97E33" w:rsidP="00EC5688">
            <w:pPr>
              <w:spacing w:line="20" w:lineRule="atLeast"/>
              <w:rPr>
                <w:rFonts w:asciiTheme="minorEastAsia" w:hAnsiTheme="minorEastAsia"/>
                <w:sz w:val="14"/>
                <w:szCs w:val="14"/>
              </w:rPr>
            </w:pPr>
            <w:r w:rsidRPr="00A65FD7">
              <w:rPr>
                <w:rFonts w:asciiTheme="minorEastAsia" w:hAnsiTheme="minorEastAsia" w:hint="eastAsia"/>
                <w:sz w:val="14"/>
                <w:szCs w:val="14"/>
              </w:rPr>
              <w:t>執筆：CQ5・CQ7分担</w:t>
            </w:r>
          </w:p>
        </w:tc>
        <w:tc>
          <w:tcPr>
            <w:tcW w:w="1592" w:type="dxa"/>
            <w:vAlign w:val="center"/>
          </w:tcPr>
          <w:p w:rsidR="00C97E33" w:rsidRPr="00A65FD7" w:rsidRDefault="00C97E33" w:rsidP="00C97E33">
            <w:pPr>
              <w:spacing w:line="20" w:lineRule="atLeast"/>
              <w:rPr>
                <w:rFonts w:asciiTheme="minorEastAsia" w:hAnsiTheme="minorEastAsia"/>
                <w:sz w:val="14"/>
                <w:szCs w:val="14"/>
              </w:rPr>
            </w:pPr>
          </w:p>
        </w:tc>
      </w:tr>
      <w:tr w:rsidR="00A65FD7" w:rsidRPr="00A65FD7" w:rsidTr="00EC5688">
        <w:trPr>
          <w:trHeight w:val="632"/>
        </w:trPr>
        <w:tc>
          <w:tcPr>
            <w:tcW w:w="992" w:type="dxa"/>
            <w:vAlign w:val="center"/>
          </w:tcPr>
          <w:p w:rsidR="00C97E33" w:rsidRPr="00A65FD7" w:rsidRDefault="00C97E33" w:rsidP="00C97E33">
            <w:pPr>
              <w:jc w:val="center"/>
              <w:rPr>
                <w:rFonts w:asciiTheme="minorEastAsia" w:hAnsiTheme="minorEastAsia"/>
                <w:sz w:val="16"/>
                <w:szCs w:val="16"/>
              </w:rPr>
            </w:pPr>
            <w:r w:rsidRPr="00A65FD7">
              <w:rPr>
                <w:rFonts w:asciiTheme="minorEastAsia" w:hAnsiTheme="minorEastAsia" w:hint="eastAsia"/>
                <w:sz w:val="16"/>
                <w:szCs w:val="16"/>
              </w:rPr>
              <w:t>横尾京子</w:t>
            </w:r>
          </w:p>
        </w:tc>
        <w:tc>
          <w:tcPr>
            <w:tcW w:w="4219" w:type="dxa"/>
            <w:vAlign w:val="center"/>
          </w:tcPr>
          <w:p w:rsidR="00C97E33" w:rsidRPr="00A65FD7" w:rsidRDefault="00C97E33" w:rsidP="00C97E33">
            <w:pPr>
              <w:spacing w:line="20" w:lineRule="atLeast"/>
              <w:rPr>
                <w:rFonts w:asciiTheme="minorEastAsia" w:hAnsiTheme="minorEastAsia"/>
                <w:sz w:val="14"/>
                <w:szCs w:val="14"/>
              </w:rPr>
            </w:pPr>
            <w:r w:rsidRPr="00A65FD7">
              <w:rPr>
                <w:rFonts w:asciiTheme="minorEastAsia" w:hAnsiTheme="minorEastAsia" w:hint="eastAsia"/>
                <w:sz w:val="14"/>
                <w:szCs w:val="14"/>
              </w:rPr>
              <w:t>元広島大学大学院医歯薬保健学研究院</w:t>
            </w:r>
          </w:p>
          <w:p w:rsidR="00C97E33" w:rsidRPr="00A65FD7" w:rsidRDefault="00C97E33" w:rsidP="00C97E33">
            <w:pPr>
              <w:spacing w:line="20" w:lineRule="atLeast"/>
              <w:rPr>
                <w:rFonts w:asciiTheme="minorEastAsia" w:hAnsiTheme="minorEastAsia"/>
                <w:sz w:val="14"/>
                <w:szCs w:val="14"/>
              </w:rPr>
            </w:pPr>
            <w:r w:rsidRPr="00A65FD7">
              <w:rPr>
                <w:rFonts w:asciiTheme="minorEastAsia" w:hAnsiTheme="minorEastAsia" w:hint="eastAsia"/>
                <w:sz w:val="14"/>
                <w:szCs w:val="14"/>
              </w:rPr>
              <w:t>広島大学名誉教授</w:t>
            </w:r>
          </w:p>
        </w:tc>
        <w:tc>
          <w:tcPr>
            <w:tcW w:w="1134" w:type="dxa"/>
            <w:vAlign w:val="center"/>
          </w:tcPr>
          <w:p w:rsidR="00C97E33" w:rsidRPr="00997E28" w:rsidRDefault="00C97E33" w:rsidP="00EC5688">
            <w:pPr>
              <w:spacing w:line="20" w:lineRule="atLeast"/>
              <w:rPr>
                <w:rFonts w:asciiTheme="minorEastAsia" w:hAnsiTheme="minorEastAsia"/>
                <w:sz w:val="14"/>
                <w:szCs w:val="14"/>
              </w:rPr>
            </w:pPr>
            <w:r w:rsidRPr="00997E28">
              <w:rPr>
                <w:rFonts w:asciiTheme="minorEastAsia" w:hAnsiTheme="minorEastAsia" w:hint="eastAsia"/>
                <w:sz w:val="14"/>
                <w:szCs w:val="14"/>
              </w:rPr>
              <w:t>助産学</w:t>
            </w:r>
          </w:p>
          <w:p w:rsidR="00C97E33" w:rsidRPr="00997E28" w:rsidRDefault="00C97E33" w:rsidP="00EC5688">
            <w:pPr>
              <w:spacing w:line="20" w:lineRule="atLeast"/>
              <w:rPr>
                <w:rFonts w:asciiTheme="minorEastAsia" w:hAnsiTheme="minorEastAsia"/>
                <w:sz w:val="14"/>
                <w:szCs w:val="14"/>
              </w:rPr>
            </w:pPr>
            <w:r w:rsidRPr="00997E28">
              <w:rPr>
                <w:rFonts w:asciiTheme="minorEastAsia" w:hAnsiTheme="minorEastAsia" w:hint="eastAsia"/>
                <w:sz w:val="14"/>
                <w:szCs w:val="14"/>
              </w:rPr>
              <w:t>新生児看護</w:t>
            </w:r>
          </w:p>
        </w:tc>
        <w:tc>
          <w:tcPr>
            <w:tcW w:w="1560" w:type="dxa"/>
            <w:vAlign w:val="center"/>
          </w:tcPr>
          <w:p w:rsidR="00C97E33" w:rsidRPr="00997E28" w:rsidRDefault="009F6D77" w:rsidP="00EC5688">
            <w:pPr>
              <w:spacing w:line="20" w:lineRule="atLeast"/>
              <w:rPr>
                <w:rFonts w:asciiTheme="minorEastAsia" w:hAnsiTheme="minorEastAsia"/>
                <w:sz w:val="14"/>
                <w:szCs w:val="14"/>
              </w:rPr>
            </w:pPr>
            <w:r w:rsidRPr="00997E28">
              <w:rPr>
                <w:rFonts w:asciiTheme="minorEastAsia" w:hAnsiTheme="minorEastAsia" w:hint="eastAsia"/>
                <w:sz w:val="14"/>
                <w:szCs w:val="14"/>
              </w:rPr>
              <w:t>編集</w:t>
            </w:r>
            <w:r w:rsidR="00EC5688" w:rsidRPr="00997E28">
              <w:rPr>
                <w:rFonts w:asciiTheme="minorEastAsia" w:hAnsiTheme="minorEastAsia" w:hint="eastAsia"/>
                <w:sz w:val="14"/>
                <w:szCs w:val="14"/>
              </w:rPr>
              <w:t xml:space="preserve">　</w:t>
            </w:r>
            <w:r w:rsidR="00136BBD">
              <w:rPr>
                <w:rFonts w:asciiTheme="minorEastAsia" w:hAnsiTheme="minorEastAsia" w:hint="eastAsia"/>
                <w:sz w:val="14"/>
                <w:szCs w:val="14"/>
              </w:rPr>
              <w:t xml:space="preserve">　</w:t>
            </w:r>
            <w:r w:rsidR="00C97E33" w:rsidRPr="00997E28">
              <w:rPr>
                <w:rFonts w:asciiTheme="minorEastAsia" w:hAnsiTheme="minorEastAsia" w:hint="eastAsia"/>
                <w:sz w:val="14"/>
                <w:szCs w:val="14"/>
              </w:rPr>
              <w:t>執筆：</w:t>
            </w:r>
            <w:r w:rsidR="00C97E33" w:rsidRPr="00997E28">
              <w:rPr>
                <w:rFonts w:asciiTheme="minorEastAsia" w:hAnsiTheme="minorEastAsia"/>
                <w:sz w:val="14"/>
                <w:szCs w:val="14"/>
              </w:rPr>
              <w:t xml:space="preserve"> </w:t>
            </w:r>
            <w:r w:rsidR="00C97E33" w:rsidRPr="00997E28">
              <w:rPr>
                <w:rFonts w:asciiTheme="minorEastAsia" w:hAnsiTheme="minorEastAsia" w:hint="eastAsia"/>
                <w:sz w:val="14"/>
                <w:szCs w:val="14"/>
              </w:rPr>
              <w:t>CQ6</w:t>
            </w:r>
          </w:p>
          <w:p w:rsidR="00EC5688" w:rsidRPr="00997E28" w:rsidRDefault="00EC5688" w:rsidP="00EC5688">
            <w:pPr>
              <w:spacing w:line="20" w:lineRule="atLeast"/>
              <w:rPr>
                <w:rFonts w:asciiTheme="minorEastAsia" w:hAnsiTheme="minorEastAsia"/>
                <w:sz w:val="14"/>
                <w:szCs w:val="14"/>
              </w:rPr>
            </w:pPr>
            <w:r w:rsidRPr="00997E28">
              <w:rPr>
                <w:rFonts w:asciiTheme="minorEastAsia" w:hAnsiTheme="minorEastAsia" w:hint="eastAsia"/>
                <w:sz w:val="14"/>
                <w:szCs w:val="14"/>
              </w:rPr>
              <w:t>術後痛</w:t>
            </w:r>
          </w:p>
        </w:tc>
        <w:tc>
          <w:tcPr>
            <w:tcW w:w="1592" w:type="dxa"/>
            <w:vAlign w:val="center"/>
          </w:tcPr>
          <w:p w:rsidR="00C97E33" w:rsidRPr="00A65FD7" w:rsidRDefault="00C97E33" w:rsidP="00C97E33">
            <w:pPr>
              <w:spacing w:line="20" w:lineRule="atLeast"/>
              <w:rPr>
                <w:rFonts w:asciiTheme="minorEastAsia" w:hAnsiTheme="minorEastAsia"/>
                <w:sz w:val="14"/>
                <w:szCs w:val="14"/>
              </w:rPr>
            </w:pPr>
          </w:p>
        </w:tc>
      </w:tr>
      <w:tr w:rsidR="00A23C0E" w:rsidRPr="00A65FD7" w:rsidTr="00A23C0E">
        <w:trPr>
          <w:trHeight w:val="354"/>
        </w:trPr>
        <w:tc>
          <w:tcPr>
            <w:tcW w:w="9497" w:type="dxa"/>
            <w:gridSpan w:val="5"/>
            <w:vAlign w:val="center"/>
          </w:tcPr>
          <w:p w:rsidR="00A23C0E" w:rsidRPr="00997E28" w:rsidRDefault="00A23C0E" w:rsidP="00C97E33">
            <w:pPr>
              <w:spacing w:line="20" w:lineRule="atLeast"/>
              <w:rPr>
                <w:rFonts w:asciiTheme="minorEastAsia" w:hAnsiTheme="minorEastAsia"/>
                <w:sz w:val="14"/>
                <w:szCs w:val="14"/>
              </w:rPr>
            </w:pPr>
            <w:r w:rsidRPr="00997E28">
              <w:rPr>
                <w:rFonts w:asciiTheme="minorEastAsia" w:hAnsiTheme="minorEastAsia" w:hint="eastAsia"/>
                <w:sz w:val="14"/>
                <w:szCs w:val="14"/>
              </w:rPr>
              <w:t>2019年10月より</w:t>
            </w:r>
          </w:p>
        </w:tc>
      </w:tr>
      <w:tr w:rsidR="00A23C0E" w:rsidRPr="00A65FD7" w:rsidTr="00EC5688">
        <w:trPr>
          <w:trHeight w:val="632"/>
        </w:trPr>
        <w:tc>
          <w:tcPr>
            <w:tcW w:w="992" w:type="dxa"/>
            <w:vAlign w:val="center"/>
          </w:tcPr>
          <w:p w:rsidR="00A23C0E" w:rsidRPr="00A65FD7" w:rsidRDefault="00A23C0E" w:rsidP="00295E40">
            <w:pPr>
              <w:jc w:val="center"/>
              <w:rPr>
                <w:rFonts w:asciiTheme="minorEastAsia" w:hAnsiTheme="minorEastAsia"/>
                <w:sz w:val="16"/>
                <w:szCs w:val="16"/>
              </w:rPr>
            </w:pPr>
            <w:r w:rsidRPr="00A65FD7">
              <w:rPr>
                <w:rFonts w:asciiTheme="minorEastAsia" w:hAnsiTheme="minorEastAsia" w:hint="eastAsia"/>
                <w:sz w:val="16"/>
                <w:szCs w:val="16"/>
              </w:rPr>
              <w:t>遠山悟史</w:t>
            </w:r>
          </w:p>
        </w:tc>
        <w:tc>
          <w:tcPr>
            <w:tcW w:w="4219" w:type="dxa"/>
            <w:vAlign w:val="center"/>
          </w:tcPr>
          <w:p w:rsidR="00A23C0E" w:rsidRDefault="00A23C0E" w:rsidP="00295E40">
            <w:pPr>
              <w:spacing w:line="20" w:lineRule="atLeast"/>
              <w:rPr>
                <w:rFonts w:asciiTheme="minorEastAsia" w:hAnsiTheme="minorEastAsia"/>
                <w:sz w:val="14"/>
                <w:szCs w:val="14"/>
              </w:rPr>
            </w:pPr>
            <w:r w:rsidRPr="00A65FD7">
              <w:rPr>
                <w:rFonts w:asciiTheme="minorEastAsia" w:hAnsiTheme="minorEastAsia" w:hint="eastAsia"/>
                <w:sz w:val="14"/>
                <w:szCs w:val="14"/>
              </w:rPr>
              <w:t xml:space="preserve">国立成育医療研究センター　手術・集中治療部　麻酔科　</w:t>
            </w:r>
          </w:p>
          <w:p w:rsidR="00A23C0E" w:rsidRPr="00A65FD7" w:rsidRDefault="00A23C0E" w:rsidP="00295E40">
            <w:pPr>
              <w:spacing w:line="20" w:lineRule="atLeast"/>
              <w:rPr>
                <w:rFonts w:asciiTheme="minorEastAsia" w:hAnsiTheme="minorEastAsia"/>
                <w:sz w:val="14"/>
                <w:szCs w:val="14"/>
              </w:rPr>
            </w:pPr>
            <w:r w:rsidRPr="00A65FD7">
              <w:rPr>
                <w:rFonts w:asciiTheme="minorEastAsia" w:hAnsiTheme="minorEastAsia" w:hint="eastAsia"/>
                <w:sz w:val="14"/>
                <w:szCs w:val="14"/>
              </w:rPr>
              <w:t>診療部長</w:t>
            </w:r>
          </w:p>
        </w:tc>
        <w:tc>
          <w:tcPr>
            <w:tcW w:w="1134" w:type="dxa"/>
            <w:vAlign w:val="center"/>
          </w:tcPr>
          <w:p w:rsidR="00A23C0E" w:rsidRPr="00A65FD7" w:rsidRDefault="00A23C0E" w:rsidP="00295E40">
            <w:pPr>
              <w:spacing w:line="20" w:lineRule="atLeast"/>
              <w:rPr>
                <w:rFonts w:asciiTheme="minorEastAsia" w:hAnsiTheme="minorEastAsia"/>
                <w:sz w:val="14"/>
                <w:szCs w:val="14"/>
              </w:rPr>
            </w:pPr>
            <w:r w:rsidRPr="00A65FD7">
              <w:rPr>
                <w:rFonts w:asciiTheme="minorEastAsia" w:hAnsiTheme="minorEastAsia" w:hint="eastAsia"/>
                <w:sz w:val="14"/>
                <w:szCs w:val="14"/>
              </w:rPr>
              <w:t>小児麻酔学</w:t>
            </w:r>
          </w:p>
        </w:tc>
        <w:tc>
          <w:tcPr>
            <w:tcW w:w="1560" w:type="dxa"/>
            <w:vAlign w:val="center"/>
          </w:tcPr>
          <w:p w:rsidR="00A23C0E" w:rsidRPr="00A65FD7" w:rsidRDefault="00A23C0E" w:rsidP="00295E40">
            <w:pPr>
              <w:spacing w:line="20" w:lineRule="atLeast"/>
              <w:rPr>
                <w:rFonts w:asciiTheme="minorEastAsia" w:hAnsiTheme="minorEastAsia"/>
                <w:sz w:val="14"/>
                <w:szCs w:val="14"/>
              </w:rPr>
            </w:pPr>
            <w:r w:rsidRPr="00A65FD7">
              <w:rPr>
                <w:rFonts w:asciiTheme="minorEastAsia" w:hAnsiTheme="minorEastAsia" w:hint="eastAsia"/>
                <w:sz w:val="14"/>
                <w:szCs w:val="14"/>
              </w:rPr>
              <w:t>術後痛</w:t>
            </w:r>
          </w:p>
        </w:tc>
        <w:tc>
          <w:tcPr>
            <w:tcW w:w="1592" w:type="dxa"/>
            <w:vAlign w:val="center"/>
          </w:tcPr>
          <w:p w:rsidR="00A23C0E" w:rsidRPr="00A65FD7" w:rsidRDefault="00A23C0E" w:rsidP="00C97E33">
            <w:pPr>
              <w:spacing w:line="20" w:lineRule="atLeast"/>
              <w:rPr>
                <w:rFonts w:asciiTheme="minorEastAsia" w:hAnsiTheme="minorEastAsia"/>
                <w:sz w:val="14"/>
                <w:szCs w:val="14"/>
              </w:rPr>
            </w:pPr>
          </w:p>
        </w:tc>
      </w:tr>
    </w:tbl>
    <w:p w:rsidR="00C97E33" w:rsidRDefault="00C97E33" w:rsidP="00EA1660">
      <w:pPr>
        <w:spacing w:line="20" w:lineRule="atLeast"/>
        <w:ind w:firstLineChars="3500" w:firstLine="5304"/>
        <w:jc w:val="left"/>
        <w:rPr>
          <w:rFonts w:asciiTheme="minorEastAsia" w:hAnsiTheme="minorEastAsia"/>
          <w:sz w:val="16"/>
          <w:szCs w:val="16"/>
        </w:rPr>
      </w:pPr>
      <w:r w:rsidRPr="00A65FD7">
        <w:rPr>
          <w:rFonts w:asciiTheme="minorEastAsia" w:hAnsiTheme="minorEastAsia" w:hint="eastAsia"/>
          <w:sz w:val="16"/>
          <w:szCs w:val="16"/>
        </w:rPr>
        <w:t>学会派遣委員の役割：委員会と学会の連絡調整</w:t>
      </w:r>
      <w:r w:rsidR="00EC5688">
        <w:rPr>
          <w:rFonts w:asciiTheme="minorEastAsia" w:hAnsiTheme="minorEastAsia" w:hint="eastAsia"/>
          <w:sz w:val="16"/>
          <w:szCs w:val="16"/>
        </w:rPr>
        <w:t xml:space="preserve">　</w:t>
      </w:r>
    </w:p>
    <w:p w:rsidR="009F6D77" w:rsidRDefault="009F6D77" w:rsidP="00C97E33">
      <w:pPr>
        <w:spacing w:line="20" w:lineRule="atLeast"/>
        <w:jc w:val="left"/>
        <w:rPr>
          <w:rFonts w:asciiTheme="minorEastAsia" w:hAnsiTheme="minorEastAsia"/>
          <w:sz w:val="16"/>
          <w:szCs w:val="16"/>
        </w:rPr>
      </w:pPr>
    </w:p>
    <w:p w:rsidR="00C97E33" w:rsidRPr="00906E4A" w:rsidRDefault="00A050C9" w:rsidP="00E5382E">
      <w:pPr>
        <w:rPr>
          <w:b/>
        </w:rPr>
      </w:pPr>
      <w:r w:rsidRPr="00906E4A">
        <w:rPr>
          <w:rFonts w:hint="eastAsia"/>
          <w:b/>
        </w:rPr>
        <w:t>委員派遣学会</w:t>
      </w:r>
    </w:p>
    <w:tbl>
      <w:tblPr>
        <w:tblStyle w:val="a6"/>
        <w:tblW w:w="3119" w:type="dxa"/>
        <w:tblInd w:w="-34" w:type="dxa"/>
        <w:tblLook w:val="04A0" w:firstRow="1" w:lastRow="0" w:firstColumn="1" w:lastColumn="0" w:noHBand="0" w:noVBand="1"/>
      </w:tblPr>
      <w:tblGrid>
        <w:gridCol w:w="3119"/>
      </w:tblGrid>
      <w:tr w:rsidR="00A050C9" w:rsidRPr="00A65FD7" w:rsidTr="00A050C9">
        <w:trPr>
          <w:trHeight w:val="406"/>
        </w:trPr>
        <w:tc>
          <w:tcPr>
            <w:tcW w:w="3119" w:type="dxa"/>
            <w:shd w:val="clear" w:color="auto" w:fill="auto"/>
            <w:vAlign w:val="center"/>
          </w:tcPr>
          <w:p w:rsidR="00A050C9" w:rsidRPr="00A050C9" w:rsidRDefault="00A050C9" w:rsidP="00A050C9">
            <w:pPr>
              <w:jc w:val="left"/>
              <w:rPr>
                <w:sz w:val="20"/>
                <w:szCs w:val="20"/>
              </w:rPr>
            </w:pPr>
            <w:r w:rsidRPr="00A050C9">
              <w:rPr>
                <w:rFonts w:asciiTheme="minorEastAsia" w:hAnsiTheme="minorEastAsia" w:hint="eastAsia"/>
                <w:sz w:val="20"/>
                <w:szCs w:val="20"/>
              </w:rPr>
              <w:t>日本新生児看護学会</w:t>
            </w:r>
          </w:p>
        </w:tc>
      </w:tr>
      <w:tr w:rsidR="00A050C9" w:rsidRPr="00A65FD7" w:rsidTr="00A050C9">
        <w:trPr>
          <w:trHeight w:val="413"/>
        </w:trPr>
        <w:tc>
          <w:tcPr>
            <w:tcW w:w="3119" w:type="dxa"/>
            <w:vAlign w:val="center"/>
          </w:tcPr>
          <w:p w:rsidR="00A050C9" w:rsidRPr="00A050C9" w:rsidRDefault="00A050C9" w:rsidP="00A050C9">
            <w:pPr>
              <w:spacing w:line="20" w:lineRule="atLeast"/>
              <w:rPr>
                <w:sz w:val="20"/>
                <w:szCs w:val="20"/>
              </w:rPr>
            </w:pPr>
            <w:r w:rsidRPr="00A050C9">
              <w:rPr>
                <w:rFonts w:asciiTheme="minorEastAsia" w:hAnsiTheme="minorEastAsia" w:hint="eastAsia"/>
                <w:sz w:val="20"/>
                <w:szCs w:val="20"/>
              </w:rPr>
              <w:t>日本周産期・新生児医学会</w:t>
            </w:r>
          </w:p>
        </w:tc>
      </w:tr>
      <w:tr w:rsidR="00A050C9" w:rsidRPr="00A65FD7" w:rsidTr="00A050C9">
        <w:trPr>
          <w:trHeight w:val="413"/>
        </w:trPr>
        <w:tc>
          <w:tcPr>
            <w:tcW w:w="3119" w:type="dxa"/>
            <w:vAlign w:val="center"/>
          </w:tcPr>
          <w:p w:rsidR="00A050C9" w:rsidRPr="00A050C9" w:rsidRDefault="00A050C9" w:rsidP="00A050C9">
            <w:pPr>
              <w:spacing w:line="20" w:lineRule="atLeast"/>
              <w:rPr>
                <w:sz w:val="20"/>
                <w:szCs w:val="20"/>
              </w:rPr>
            </w:pPr>
            <w:r w:rsidRPr="00A050C9">
              <w:rPr>
                <w:rFonts w:asciiTheme="minorEastAsia" w:hAnsiTheme="minorEastAsia" w:hint="eastAsia"/>
                <w:sz w:val="20"/>
                <w:szCs w:val="20"/>
              </w:rPr>
              <w:t>日本新生児成育医学会</w:t>
            </w:r>
          </w:p>
        </w:tc>
      </w:tr>
      <w:tr w:rsidR="00A050C9" w:rsidRPr="00A65FD7" w:rsidTr="00A050C9">
        <w:trPr>
          <w:trHeight w:val="413"/>
        </w:trPr>
        <w:tc>
          <w:tcPr>
            <w:tcW w:w="3119" w:type="dxa"/>
            <w:vAlign w:val="center"/>
          </w:tcPr>
          <w:p w:rsidR="00A050C9" w:rsidRPr="00A050C9" w:rsidRDefault="00A050C9" w:rsidP="00B34BB7">
            <w:pPr>
              <w:rPr>
                <w:sz w:val="20"/>
                <w:szCs w:val="20"/>
              </w:rPr>
            </w:pPr>
            <w:r w:rsidRPr="00A050C9">
              <w:rPr>
                <w:rFonts w:asciiTheme="minorEastAsia" w:hAnsiTheme="minorEastAsia" w:hint="eastAsia"/>
                <w:sz w:val="20"/>
                <w:szCs w:val="20"/>
              </w:rPr>
              <w:t>日本麻酔科学会</w:t>
            </w:r>
          </w:p>
        </w:tc>
      </w:tr>
      <w:tr w:rsidR="00A050C9" w:rsidRPr="00A65FD7" w:rsidTr="00A050C9">
        <w:trPr>
          <w:trHeight w:val="413"/>
        </w:trPr>
        <w:tc>
          <w:tcPr>
            <w:tcW w:w="3119" w:type="dxa"/>
            <w:vAlign w:val="center"/>
          </w:tcPr>
          <w:p w:rsidR="00A050C9" w:rsidRPr="00A050C9" w:rsidRDefault="00A050C9" w:rsidP="00B34BB7">
            <w:pPr>
              <w:rPr>
                <w:sz w:val="20"/>
                <w:szCs w:val="20"/>
              </w:rPr>
            </w:pPr>
            <w:r w:rsidRPr="00A050C9">
              <w:rPr>
                <w:rFonts w:asciiTheme="minorEastAsia" w:hAnsiTheme="minorEastAsia" w:hint="eastAsia"/>
                <w:sz w:val="20"/>
                <w:szCs w:val="20"/>
              </w:rPr>
              <w:t>日本小児外科学会</w:t>
            </w:r>
          </w:p>
        </w:tc>
      </w:tr>
    </w:tbl>
    <w:p w:rsidR="00E5382E" w:rsidRDefault="00E5382E" w:rsidP="00C97E33">
      <w:pPr>
        <w:jc w:val="center"/>
        <w:rPr>
          <w:rFonts w:ascii="ＭＳ 明朝" w:eastAsia="ＭＳ 明朝" w:hAnsi="ＭＳ 明朝"/>
          <w:b/>
          <w:sz w:val="28"/>
          <w:szCs w:val="28"/>
        </w:rPr>
      </w:pPr>
    </w:p>
    <w:p w:rsidR="00C97E33" w:rsidRDefault="00C97E33" w:rsidP="00C97E33">
      <w:pPr>
        <w:jc w:val="center"/>
        <w:rPr>
          <w:rFonts w:ascii="ＭＳ 明朝" w:eastAsia="ＭＳ 明朝" w:hAnsi="ＭＳ 明朝"/>
          <w:b/>
          <w:sz w:val="28"/>
          <w:szCs w:val="28"/>
        </w:rPr>
      </w:pPr>
      <w:r w:rsidRPr="00A65FD7">
        <w:rPr>
          <w:rFonts w:ascii="ＭＳ 明朝" w:eastAsia="ＭＳ 明朝" w:hAnsi="ＭＳ 明朝" w:hint="eastAsia"/>
          <w:b/>
          <w:sz w:val="28"/>
          <w:szCs w:val="28"/>
        </w:rPr>
        <w:lastRenderedPageBreak/>
        <w:t>序</w:t>
      </w:r>
    </w:p>
    <w:p w:rsidR="00C97E33" w:rsidRPr="00A65FD7" w:rsidRDefault="00C97E33" w:rsidP="00EA1660">
      <w:pPr>
        <w:ind w:firstLineChars="100" w:firstLine="202"/>
        <w:jc w:val="left"/>
        <w:rPr>
          <w:rFonts w:ascii="Century" w:eastAsia="ＭＳ 明朝" w:hAnsi="Century"/>
          <w:b/>
          <w:szCs w:val="21"/>
        </w:rPr>
      </w:pPr>
      <w:r w:rsidRPr="00A65FD7">
        <w:rPr>
          <w:rFonts w:ascii="Century" w:eastAsia="ＭＳ 明朝" w:hAnsi="Century" w:cs="Times New Roman"/>
          <w:szCs w:val="21"/>
        </w:rPr>
        <w:t>NICU</w:t>
      </w:r>
      <w:r w:rsidRPr="00A65FD7">
        <w:rPr>
          <w:rFonts w:ascii="Century" w:eastAsia="ＭＳ 明朝" w:hAnsi="Century" w:cs="Times New Roman"/>
          <w:szCs w:val="21"/>
        </w:rPr>
        <w:t>に入院している新生児は、さまざまな種類と程度の痛みを伴う処置や検査を頻回に受けている</w:t>
      </w:r>
      <w:r w:rsidRPr="00A65FD7">
        <w:rPr>
          <w:rFonts w:ascii="Century" w:eastAsia="ＭＳ 明朝" w:hAnsi="Century" w:cs="Times New Roman"/>
          <w:szCs w:val="21"/>
          <w:vertAlign w:val="superscript"/>
        </w:rPr>
        <w:t>1-3)</w:t>
      </w:r>
      <w:r w:rsidRPr="00A65FD7">
        <w:rPr>
          <w:rFonts w:ascii="Century" w:eastAsia="ＭＳ 明朝" w:hAnsi="Century" w:cs="Times New Roman"/>
          <w:szCs w:val="21"/>
        </w:rPr>
        <w:t>。しかし新生児は、痛みを感じても言葉で表現することも、自分で対処することもできず、その経験のあり様は他者に依存している。したがって、診断や治療のためとは言え、新生児に痛みを与えざるを得ない医療者には、新生児が経験する痛みを最小にすること、および新生児が発している痛みの表現を見逃さずに適切に対処することが求められる。痛みを経験している新生児を前に何ら対処しないことは、倫理的に正しい行為とは言えない。</w:t>
      </w:r>
    </w:p>
    <w:p w:rsidR="00C97E33" w:rsidRPr="00F4745C" w:rsidRDefault="00C97E33" w:rsidP="00EA1660">
      <w:pPr>
        <w:ind w:firstLineChars="100" w:firstLine="202"/>
        <w:jc w:val="left"/>
        <w:rPr>
          <w:rFonts w:ascii="Century" w:eastAsia="ＭＳ 明朝" w:hAnsi="Century"/>
        </w:rPr>
      </w:pPr>
      <w:r w:rsidRPr="00F4745C">
        <w:rPr>
          <w:rFonts w:ascii="Century" w:eastAsia="ＭＳ 明朝" w:hAnsi="Century" w:cs="Times New Roman"/>
          <w:szCs w:val="21"/>
        </w:rPr>
        <w:t>今日、早産児であっても痛みを知覚・伝導・処理することができ</w:t>
      </w:r>
      <w:r w:rsidRPr="00F4745C">
        <w:rPr>
          <w:rFonts w:ascii="Century" w:eastAsia="ＭＳ 明朝" w:hAnsi="Century" w:cs="Times New Roman"/>
          <w:szCs w:val="21"/>
          <w:vertAlign w:val="superscript"/>
        </w:rPr>
        <w:t>4-6)</w:t>
      </w:r>
      <w:r w:rsidRPr="00F4745C">
        <w:rPr>
          <w:rFonts w:ascii="Century" w:eastAsia="ＭＳ 明朝" w:hAnsi="Century" w:cs="Times New Roman"/>
          <w:szCs w:val="21"/>
        </w:rPr>
        <w:t>、さらに、正期産児よりも痛みの閾値が低い</w:t>
      </w:r>
      <w:r w:rsidRPr="00F4745C">
        <w:rPr>
          <w:rFonts w:ascii="Century" w:eastAsia="ＭＳ 明朝" w:hAnsi="Century" w:cs="Times New Roman"/>
          <w:szCs w:val="21"/>
          <w:vertAlign w:val="superscript"/>
        </w:rPr>
        <w:t>7)</w:t>
      </w:r>
      <w:r w:rsidRPr="00F4745C">
        <w:rPr>
          <w:rFonts w:ascii="Century" w:eastAsia="ＭＳ 明朝" w:hAnsi="Century" w:cs="Times New Roman"/>
          <w:szCs w:val="21"/>
        </w:rPr>
        <w:t>ことも明らかにされている。痛みは危害から身を守るために必要な感覚であるが、新生児期における頻回な痛みの経験は、痛み刺激を受けた部位の知覚の異常、あるいは認知・行動上の発達に影響することが知られている</w:t>
      </w:r>
      <w:r w:rsidRPr="00F4745C">
        <w:rPr>
          <w:rFonts w:ascii="Century" w:eastAsia="ＭＳ 明朝" w:hAnsi="Century" w:cs="Times New Roman"/>
          <w:szCs w:val="21"/>
          <w:vertAlign w:val="superscript"/>
        </w:rPr>
        <w:t>8-10)</w:t>
      </w:r>
      <w:r w:rsidRPr="00F4745C">
        <w:rPr>
          <w:rFonts w:ascii="Century" w:eastAsia="ＭＳ 明朝" w:hAnsi="Century" w:cs="Times New Roman"/>
          <w:szCs w:val="21"/>
        </w:rPr>
        <w:t>。また、</w:t>
      </w:r>
      <w:r w:rsidRPr="00F4745C">
        <w:rPr>
          <w:rFonts w:ascii="Century" w:eastAsia="ＭＳ 明朝" w:hAnsi="Century" w:cs="Times New Roman"/>
          <w:szCs w:val="21"/>
        </w:rPr>
        <w:t>MRI</w:t>
      </w:r>
      <w:r w:rsidRPr="00F4745C">
        <w:rPr>
          <w:rFonts w:ascii="Century" w:eastAsia="ＭＳ 明朝" w:hAnsi="Century" w:cs="Times New Roman"/>
          <w:szCs w:val="21"/>
        </w:rPr>
        <w:t>を用いた</w:t>
      </w:r>
      <w:r w:rsidRPr="00F4745C">
        <w:rPr>
          <w:rFonts w:ascii="Century" w:eastAsia="ＭＳ 明朝" w:hAnsi="Century" w:cs="Times New Roman"/>
          <w:szCs w:val="21"/>
        </w:rPr>
        <w:t>3</w:t>
      </w:r>
      <w:r w:rsidRPr="00F4745C">
        <w:rPr>
          <w:rFonts w:ascii="Century" w:eastAsia="ＭＳ 明朝" w:hAnsi="Century" w:cs="Times New Roman"/>
          <w:szCs w:val="21"/>
        </w:rPr>
        <w:t>歳、</w:t>
      </w:r>
      <w:r w:rsidRPr="00F4745C">
        <w:rPr>
          <w:rFonts w:ascii="Century" w:eastAsia="ＭＳ 明朝" w:hAnsi="Century" w:cs="Times New Roman"/>
          <w:szCs w:val="21"/>
        </w:rPr>
        <w:t>8</w:t>
      </w:r>
      <w:r w:rsidRPr="00F4745C">
        <w:rPr>
          <w:rFonts w:ascii="Century" w:eastAsia="ＭＳ 明朝" w:hAnsi="Century" w:cs="Times New Roman"/>
          <w:szCs w:val="21"/>
        </w:rPr>
        <w:t>歳時での脳の部分的容量を測定した報告</w:t>
      </w:r>
      <w:r w:rsidRPr="00F4745C">
        <w:rPr>
          <w:rFonts w:ascii="Century" w:eastAsia="ＭＳ 明朝" w:hAnsi="Century" w:cs="Times New Roman"/>
          <w:szCs w:val="21"/>
          <w:vertAlign w:val="superscript"/>
        </w:rPr>
        <w:t>11</w:t>
      </w:r>
      <w:r w:rsidRPr="00F4745C">
        <w:rPr>
          <w:rFonts w:ascii="Century" w:eastAsia="ＭＳ 明朝" w:hAnsi="Century" w:cs="Times New Roman"/>
          <w:szCs w:val="21"/>
          <w:vertAlign w:val="superscript"/>
        </w:rPr>
        <w:t>）</w:t>
      </w:r>
      <w:r w:rsidRPr="00F4745C">
        <w:rPr>
          <w:rFonts w:ascii="Century" w:eastAsia="ＭＳ 明朝" w:hAnsi="Century" w:cs="Times New Roman"/>
          <w:szCs w:val="21"/>
          <w:vertAlign w:val="superscript"/>
        </w:rPr>
        <w:t>12</w:t>
      </w:r>
      <w:r w:rsidRPr="00F4745C">
        <w:rPr>
          <w:rFonts w:ascii="Century" w:eastAsia="ＭＳ 明朝" w:hAnsi="Century" w:cs="Times New Roman"/>
          <w:szCs w:val="21"/>
          <w:vertAlign w:val="superscript"/>
        </w:rPr>
        <w:t>）</w:t>
      </w:r>
      <w:r w:rsidRPr="00F4745C">
        <w:rPr>
          <w:rFonts w:ascii="Century" w:eastAsia="ＭＳ 明朝" w:hAnsi="Century" w:cs="Times New Roman"/>
          <w:szCs w:val="21"/>
        </w:rPr>
        <w:t>では、新生児期の痛み経験が脳の辺縁系（海馬ネットワーク、偏桃体、視床）および大脳基底核の局所的体積と関連し、それに伴い子ども達の認知能力の低下及び多くの行動上の問題と関連</w:t>
      </w:r>
      <w:r w:rsidRPr="00F4745C">
        <w:rPr>
          <w:rFonts w:ascii="Century" w:eastAsia="ＭＳ 明朝" w:hAnsi="Century" w:cs="Times New Roman" w:hint="eastAsia"/>
          <w:szCs w:val="21"/>
        </w:rPr>
        <w:t>することが報告されている</w:t>
      </w:r>
      <w:r w:rsidRPr="00F4745C">
        <w:rPr>
          <w:rFonts w:ascii="Century" w:eastAsia="ＭＳ 明朝" w:hAnsi="Century" w:cs="Times New Roman"/>
          <w:szCs w:val="21"/>
        </w:rPr>
        <w:t>。</w:t>
      </w:r>
      <w:r w:rsidRPr="00F4745C">
        <w:rPr>
          <w:rFonts w:ascii="Century" w:eastAsia="ＭＳ 明朝" w:hAnsi="Century"/>
        </w:rPr>
        <w:t>特に</w:t>
      </w:r>
      <w:r w:rsidRPr="00F4745C">
        <w:rPr>
          <w:rFonts w:ascii="Century" w:eastAsia="ＭＳ 明朝" w:hAnsi="Century" w:hint="eastAsia"/>
        </w:rPr>
        <w:t>、</w:t>
      </w:r>
      <w:r w:rsidRPr="00F4745C">
        <w:rPr>
          <w:rFonts w:ascii="Century" w:eastAsia="ＭＳ 明朝" w:hAnsi="Century"/>
        </w:rPr>
        <w:t>NICU</w:t>
      </w:r>
      <w:r w:rsidRPr="00F4745C">
        <w:rPr>
          <w:rFonts w:ascii="Century" w:eastAsia="ＭＳ 明朝" w:hAnsi="Century" w:hint="eastAsia"/>
        </w:rPr>
        <w:t>で</w:t>
      </w:r>
      <w:r w:rsidRPr="00F4745C">
        <w:rPr>
          <w:rFonts w:ascii="Century" w:eastAsia="ＭＳ 明朝" w:hAnsi="Century"/>
        </w:rPr>
        <w:t>痛みを伴う検査や治療</w:t>
      </w:r>
      <w:r w:rsidRPr="00F4745C">
        <w:rPr>
          <w:rFonts w:ascii="Century" w:eastAsia="ＭＳ 明朝" w:hAnsi="Century" w:hint="eastAsia"/>
        </w:rPr>
        <w:t>を経験した早産児においては、その痛みの経験が</w:t>
      </w:r>
      <w:r w:rsidRPr="00F4745C">
        <w:rPr>
          <w:rFonts w:ascii="Century" w:eastAsia="ＭＳ 明朝" w:hAnsi="Century"/>
        </w:rPr>
        <w:t>学童期まで及ぶ器質的な脳障害を引き起こすことが明らかに</w:t>
      </w:r>
      <w:r w:rsidRPr="00F4745C">
        <w:rPr>
          <w:rFonts w:ascii="Century" w:eastAsia="ＭＳ 明朝" w:hAnsi="Century" w:hint="eastAsia"/>
        </w:rPr>
        <w:t>されている</w:t>
      </w:r>
      <w:r w:rsidRPr="00F4745C">
        <w:rPr>
          <w:rFonts w:ascii="Century" w:eastAsia="ＭＳ 明朝" w:hAnsi="Century"/>
        </w:rPr>
        <w:t>。国外の調査</w:t>
      </w:r>
      <w:r w:rsidRPr="00F4745C">
        <w:rPr>
          <w:rFonts w:ascii="Century" w:eastAsia="ＭＳ 明朝" w:hAnsi="Century"/>
          <w:vertAlign w:val="superscript"/>
        </w:rPr>
        <w:t>1-2)</w:t>
      </w:r>
      <w:r w:rsidRPr="00F4745C">
        <w:rPr>
          <w:rFonts w:ascii="Century" w:eastAsia="ＭＳ 明朝" w:hAnsi="Century"/>
        </w:rPr>
        <w:t>では、</w:t>
      </w:r>
      <w:r w:rsidRPr="00F4745C">
        <w:rPr>
          <w:rFonts w:ascii="Century" w:eastAsia="ＭＳ 明朝" w:hAnsi="Century"/>
        </w:rPr>
        <w:t>NICU</w:t>
      </w:r>
      <w:r w:rsidRPr="00F4745C">
        <w:rPr>
          <w:rFonts w:ascii="Century" w:eastAsia="ＭＳ 明朝" w:hAnsi="Century"/>
        </w:rPr>
        <w:t>入院後</w:t>
      </w:r>
      <w:r w:rsidRPr="00F4745C">
        <w:rPr>
          <w:rFonts w:ascii="Century" w:eastAsia="ＭＳ 明朝" w:hAnsi="Century"/>
        </w:rPr>
        <w:t>2</w:t>
      </w:r>
      <w:r w:rsidRPr="00F4745C">
        <w:rPr>
          <w:rFonts w:ascii="Century" w:eastAsia="ＭＳ 明朝" w:hAnsi="Century"/>
        </w:rPr>
        <w:t>週間において</w:t>
      </w:r>
      <w:r w:rsidRPr="00F4745C">
        <w:rPr>
          <w:rFonts w:ascii="Century" w:eastAsia="ＭＳ 明朝" w:hAnsi="Century"/>
        </w:rPr>
        <w:t>1</w:t>
      </w:r>
      <w:r w:rsidRPr="00F4745C">
        <w:rPr>
          <w:rFonts w:ascii="Century" w:eastAsia="ＭＳ 明朝" w:hAnsi="Century"/>
        </w:rPr>
        <w:t>日平均</w:t>
      </w:r>
      <w:r w:rsidRPr="00F4745C">
        <w:rPr>
          <w:rFonts w:ascii="Century" w:eastAsia="ＭＳ 明朝" w:hAnsi="Century"/>
        </w:rPr>
        <w:t>12~14</w:t>
      </w:r>
      <w:r w:rsidRPr="00F4745C">
        <w:rPr>
          <w:rFonts w:ascii="Century" w:eastAsia="ＭＳ 明朝" w:hAnsi="Century"/>
        </w:rPr>
        <w:t>回の痛みを伴う処置が実施されているが、痛みの緩和は十分に実施されていないことが報告され、痛みを緩和することの重要性が指摘されている。</w:t>
      </w:r>
    </w:p>
    <w:p w:rsidR="00C97E33" w:rsidRPr="00A65FD7" w:rsidRDefault="00C97E33" w:rsidP="00EA1660">
      <w:pPr>
        <w:ind w:firstLineChars="100" w:firstLine="202"/>
        <w:jc w:val="left"/>
        <w:rPr>
          <w:rFonts w:ascii="Century" w:eastAsia="ＭＳ 明朝" w:hAnsi="Century" w:cs="Times New Roman"/>
          <w:szCs w:val="21"/>
        </w:rPr>
      </w:pPr>
      <w:r w:rsidRPr="00A65FD7">
        <w:rPr>
          <w:rFonts w:ascii="Century" w:eastAsia="ＭＳ 明朝" w:hAnsi="Century" w:cs="Times New Roman"/>
          <w:szCs w:val="21"/>
        </w:rPr>
        <w:t>わが国</w:t>
      </w:r>
      <w:r w:rsidR="00D03B17">
        <w:rPr>
          <w:rFonts w:ascii="Century" w:eastAsia="ＭＳ 明朝" w:hAnsi="Century" w:cs="Times New Roman" w:hint="eastAsia"/>
          <w:szCs w:val="21"/>
        </w:rPr>
        <w:t>では、</w:t>
      </w:r>
      <w:r w:rsidRPr="00A65FD7">
        <w:rPr>
          <w:rFonts w:ascii="Century" w:eastAsia="ＭＳ 明朝" w:hAnsi="Century"/>
        </w:rPr>
        <w:t>第</w:t>
      </w:r>
      <w:r w:rsidRPr="00A65FD7">
        <w:rPr>
          <w:rFonts w:ascii="Century" w:eastAsia="ＭＳ 明朝" w:hAnsi="Century"/>
        </w:rPr>
        <w:t>48</w:t>
      </w:r>
      <w:r w:rsidRPr="00A65FD7">
        <w:rPr>
          <w:rFonts w:ascii="Century" w:eastAsia="ＭＳ 明朝" w:hAnsi="Century"/>
        </w:rPr>
        <w:t>回日本周産期・新生児医学会学術集会シンポジウム「</w:t>
      </w:r>
      <w:r w:rsidRPr="00A65FD7">
        <w:rPr>
          <w:rFonts w:ascii="Century" w:eastAsia="ＭＳ 明朝" w:hAnsi="Century"/>
        </w:rPr>
        <w:t>NICU</w:t>
      </w:r>
      <w:r w:rsidRPr="00A65FD7">
        <w:rPr>
          <w:rFonts w:ascii="Century" w:eastAsia="ＭＳ 明朝" w:hAnsi="Century"/>
        </w:rPr>
        <w:t>における疼痛対策」</w:t>
      </w:r>
      <w:r w:rsidR="00D03B17">
        <w:rPr>
          <w:rFonts w:ascii="Century" w:eastAsia="ＭＳ 明朝" w:hAnsi="Century" w:hint="eastAsia"/>
        </w:rPr>
        <w:t>において</w:t>
      </w:r>
      <w:r w:rsidRPr="00A65FD7">
        <w:rPr>
          <w:rFonts w:ascii="Century" w:eastAsia="ＭＳ 明朝" w:hAnsi="Century"/>
        </w:rPr>
        <w:t>新生児の痛みのケアに関するガイドライン</w:t>
      </w:r>
      <w:r w:rsidR="00F4745C">
        <w:rPr>
          <w:rFonts w:ascii="Century" w:eastAsia="ＭＳ 明朝" w:hAnsi="Century"/>
        </w:rPr>
        <w:t>作成が提案され</w:t>
      </w:r>
      <w:r w:rsidR="00D03B17">
        <w:rPr>
          <w:rFonts w:ascii="Century" w:eastAsia="ＭＳ 明朝" w:hAnsi="Century" w:hint="eastAsia"/>
        </w:rPr>
        <w:t>、</w:t>
      </w:r>
      <w:r w:rsidRPr="00A65FD7">
        <w:rPr>
          <w:rFonts w:ascii="Century" w:eastAsia="ＭＳ 明朝" w:hAnsi="Century"/>
        </w:rPr>
        <w:t>「</w:t>
      </w:r>
      <w:r w:rsidRPr="00A65FD7">
        <w:rPr>
          <w:rFonts w:ascii="Century" w:eastAsia="ＭＳ 明朝" w:hAnsi="Century" w:cs="Times New Roman"/>
          <w:kern w:val="0"/>
          <w:szCs w:val="21"/>
        </w:rPr>
        <w:t>新生児の痛みの軽減を目指したケア」ガイドライン作成</w:t>
      </w:r>
      <w:r w:rsidRPr="00A65FD7">
        <w:rPr>
          <w:rFonts w:ascii="Century" w:eastAsia="ＭＳ 明朝" w:hAnsi="Century"/>
        </w:rPr>
        <w:t>委員会が立ち上がった（</w:t>
      </w:r>
      <w:r w:rsidRPr="00A65FD7">
        <w:rPr>
          <w:rFonts w:ascii="Century" w:eastAsia="ＭＳ 明朝" w:hAnsi="Century"/>
        </w:rPr>
        <w:t>2013</w:t>
      </w:r>
      <w:r w:rsidRPr="00A65FD7">
        <w:rPr>
          <w:rFonts w:ascii="Century" w:eastAsia="ＭＳ 明朝" w:hAnsi="Century"/>
        </w:rPr>
        <w:t>年</w:t>
      </w:r>
      <w:r w:rsidRPr="00A65FD7">
        <w:rPr>
          <w:rFonts w:ascii="Century" w:eastAsia="ＭＳ 明朝" w:hAnsi="Century"/>
        </w:rPr>
        <w:t>3</w:t>
      </w:r>
      <w:r w:rsidRPr="00A65FD7">
        <w:rPr>
          <w:rFonts w:ascii="Century" w:eastAsia="ＭＳ 明朝" w:hAnsi="Century"/>
        </w:rPr>
        <w:t>月</w:t>
      </w:r>
      <w:r w:rsidRPr="00A65FD7">
        <w:rPr>
          <w:rFonts w:ascii="Century" w:eastAsia="ＭＳ 明朝" w:hAnsi="Century"/>
        </w:rPr>
        <w:t>3</w:t>
      </w:r>
      <w:r w:rsidRPr="00A65FD7">
        <w:rPr>
          <w:rFonts w:ascii="Century" w:eastAsia="ＭＳ 明朝" w:hAnsi="Century"/>
        </w:rPr>
        <w:t>日）。</w:t>
      </w:r>
      <w:r w:rsidR="00F4745C">
        <w:rPr>
          <w:rFonts w:ascii="Century" w:eastAsia="ＭＳ 明朝" w:hAnsi="Century" w:hint="eastAsia"/>
        </w:rPr>
        <w:t>第一段階として</w:t>
      </w:r>
      <w:r w:rsidRPr="00A65FD7">
        <w:rPr>
          <w:rFonts w:ascii="Century" w:eastAsia="ＭＳ 明朝" w:hAnsi="Century" w:cs="Times New Roman"/>
          <w:szCs w:val="21"/>
        </w:rPr>
        <w:t>声明文を作成</w:t>
      </w:r>
      <w:r w:rsidR="00F4745C">
        <w:rPr>
          <w:rFonts w:ascii="Century" w:eastAsia="ＭＳ 明朝" w:hAnsi="Century" w:cs="Times New Roman" w:hint="eastAsia"/>
          <w:szCs w:val="21"/>
        </w:rPr>
        <w:t>し、</w:t>
      </w:r>
      <w:r w:rsidRPr="00A65FD7">
        <w:rPr>
          <w:rFonts w:ascii="Century" w:eastAsia="ＭＳ 明朝" w:hAnsi="Century" w:cs="Times New Roman"/>
          <w:szCs w:val="21"/>
        </w:rPr>
        <w:t>第</w:t>
      </w:r>
      <w:r w:rsidRPr="00A65FD7">
        <w:rPr>
          <w:rFonts w:ascii="Century" w:eastAsia="ＭＳ 明朝" w:hAnsi="Century" w:cs="Times New Roman"/>
          <w:szCs w:val="21"/>
        </w:rPr>
        <w:t>58</w:t>
      </w:r>
      <w:r w:rsidRPr="00A65FD7">
        <w:rPr>
          <w:rFonts w:ascii="Century" w:eastAsia="ＭＳ 明朝" w:hAnsi="Century" w:cs="Times New Roman"/>
          <w:szCs w:val="21"/>
        </w:rPr>
        <w:t>回日本未熟児新生児学会・第</w:t>
      </w:r>
      <w:r w:rsidRPr="00A65FD7">
        <w:rPr>
          <w:rFonts w:ascii="Century" w:eastAsia="ＭＳ 明朝" w:hAnsi="Century" w:cs="Times New Roman"/>
          <w:szCs w:val="21"/>
        </w:rPr>
        <w:t>23</w:t>
      </w:r>
      <w:r w:rsidRPr="00A65FD7">
        <w:rPr>
          <w:rFonts w:ascii="Century" w:eastAsia="ＭＳ 明朝" w:hAnsi="Century" w:cs="Times New Roman"/>
          <w:szCs w:val="21"/>
        </w:rPr>
        <w:t>回日本新生児看護学会合同シンポジウム（</w:t>
      </w:r>
      <w:r w:rsidRPr="00A65FD7">
        <w:rPr>
          <w:rFonts w:ascii="Century" w:eastAsia="ＭＳ 明朝" w:hAnsi="Century" w:cs="Times New Roman"/>
          <w:szCs w:val="21"/>
        </w:rPr>
        <w:t>2013</w:t>
      </w:r>
      <w:r w:rsidRPr="00A65FD7">
        <w:rPr>
          <w:rFonts w:ascii="Century" w:eastAsia="ＭＳ 明朝" w:hAnsi="Century" w:cs="Times New Roman"/>
          <w:szCs w:val="21"/>
        </w:rPr>
        <w:t>年</w:t>
      </w:r>
      <w:r w:rsidRPr="00A65FD7">
        <w:rPr>
          <w:rFonts w:ascii="Century" w:eastAsia="ＭＳ 明朝" w:hAnsi="Century" w:cs="Times New Roman"/>
          <w:szCs w:val="21"/>
        </w:rPr>
        <w:t>12</w:t>
      </w:r>
      <w:r w:rsidRPr="00A65FD7">
        <w:rPr>
          <w:rFonts w:ascii="Century" w:eastAsia="ＭＳ 明朝" w:hAnsi="Century" w:cs="Times New Roman"/>
          <w:szCs w:val="21"/>
        </w:rPr>
        <w:t>月</w:t>
      </w:r>
      <w:r w:rsidRPr="00A65FD7">
        <w:rPr>
          <w:rFonts w:ascii="Century" w:eastAsia="ＭＳ 明朝" w:hAnsi="Century" w:cs="Times New Roman"/>
          <w:szCs w:val="21"/>
        </w:rPr>
        <w:t>1</w:t>
      </w:r>
      <w:r w:rsidRPr="00A65FD7">
        <w:rPr>
          <w:rFonts w:ascii="Century" w:eastAsia="ＭＳ 明朝" w:hAnsi="Century" w:cs="Times New Roman"/>
          <w:szCs w:val="21"/>
        </w:rPr>
        <w:t>日開催）</w:t>
      </w:r>
      <w:r w:rsidR="00D03B17">
        <w:rPr>
          <w:rFonts w:ascii="Century" w:eastAsia="ＭＳ 明朝" w:hAnsi="Century" w:cs="Times New Roman" w:hint="eastAsia"/>
          <w:szCs w:val="21"/>
        </w:rPr>
        <w:t>で</w:t>
      </w:r>
      <w:r w:rsidRPr="00A65FD7">
        <w:rPr>
          <w:rFonts w:ascii="Century" w:eastAsia="ＭＳ 明朝" w:hAnsi="Century" w:cs="Times New Roman"/>
          <w:szCs w:val="21"/>
        </w:rPr>
        <w:t>声明文が認められた。（付録参照）</w:t>
      </w:r>
    </w:p>
    <w:p w:rsidR="00C97E33" w:rsidRPr="00A65FD7" w:rsidRDefault="00C97E33" w:rsidP="00EA1660">
      <w:pPr>
        <w:ind w:firstLineChars="100" w:firstLine="202"/>
        <w:rPr>
          <w:rFonts w:ascii="Century" w:eastAsia="ＭＳ 明朝" w:hAnsi="Century" w:cs="Times New Roman"/>
          <w:szCs w:val="21"/>
        </w:rPr>
      </w:pPr>
      <w:r w:rsidRPr="00A65FD7">
        <w:rPr>
          <w:rFonts w:ascii="Century" w:eastAsia="ＭＳ 明朝" w:hAnsi="Century" w:cs="Times New Roman"/>
          <w:szCs w:val="21"/>
        </w:rPr>
        <w:t>10</w:t>
      </w:r>
      <w:r w:rsidRPr="00A65FD7">
        <w:rPr>
          <w:rFonts w:ascii="Century" w:eastAsia="ＭＳ 明朝" w:hAnsi="Century" w:cs="Times New Roman"/>
          <w:szCs w:val="21"/>
        </w:rPr>
        <w:t>項から成る声明文を土台に、</w:t>
      </w:r>
      <w:r w:rsidRPr="00A65FD7">
        <w:rPr>
          <w:rFonts w:ascii="Century" w:eastAsia="ＭＳ 明朝" w:hAnsi="Century" w:cs="Times New Roman"/>
          <w:sz w:val="20"/>
          <w:szCs w:val="20"/>
        </w:rPr>
        <w:t>「</w:t>
      </w:r>
      <w:r w:rsidRPr="00A65FD7">
        <w:rPr>
          <w:rFonts w:ascii="Century" w:eastAsia="ＭＳ 明朝" w:hAnsi="Century"/>
          <w:szCs w:val="21"/>
        </w:rPr>
        <w:t>NICU</w:t>
      </w:r>
      <w:r w:rsidRPr="00A65FD7">
        <w:rPr>
          <w:rFonts w:ascii="Century" w:eastAsia="ＭＳ 明朝" w:hAnsi="Century"/>
          <w:szCs w:val="21"/>
        </w:rPr>
        <w:t>に入院している新生児の痛みのケアガイドライン」</w:t>
      </w:r>
      <w:r w:rsidRPr="00A65FD7">
        <w:rPr>
          <w:rFonts w:ascii="Century" w:eastAsia="ＭＳ 明朝" w:hAnsi="Century" w:cs="Times New Roman"/>
          <w:szCs w:val="21"/>
        </w:rPr>
        <w:t>がまとまり、委員派遣</w:t>
      </w:r>
      <w:r w:rsidRPr="00A65FD7">
        <w:rPr>
          <w:rFonts w:ascii="Century" w:eastAsia="ＭＳ 明朝" w:hAnsi="Century" w:cs="Times New Roman"/>
          <w:szCs w:val="21"/>
        </w:rPr>
        <w:t>4</w:t>
      </w:r>
      <w:r w:rsidRPr="00A65FD7">
        <w:rPr>
          <w:rFonts w:ascii="Century" w:eastAsia="ＭＳ 明朝" w:hAnsi="Century" w:cs="Times New Roman"/>
          <w:szCs w:val="21"/>
        </w:rPr>
        <w:t>学会（</w:t>
      </w:r>
      <w:r w:rsidRPr="00A65FD7">
        <w:rPr>
          <w:rFonts w:ascii="Century" w:eastAsia="ＭＳ 明朝" w:hAnsi="Century"/>
        </w:rPr>
        <w:t>日本周産期・新生児医学会、日本麻酔科学会、</w:t>
      </w:r>
      <w:r w:rsidRPr="00A65FD7">
        <w:rPr>
          <w:rFonts w:ascii="Century" w:eastAsia="ＭＳ 明朝" w:hAnsi="Century"/>
          <w:szCs w:val="21"/>
        </w:rPr>
        <w:t>日本新生児成育医学会、日本新生児看護学会</w:t>
      </w:r>
      <w:r w:rsidRPr="00A65FD7">
        <w:rPr>
          <w:rFonts w:ascii="Century" w:eastAsia="ＭＳ 明朝" w:hAnsi="Century" w:cs="Times New Roman"/>
          <w:szCs w:val="21"/>
        </w:rPr>
        <w:t>）、</w:t>
      </w:r>
      <w:r w:rsidRPr="00A65FD7">
        <w:rPr>
          <w:rFonts w:ascii="Century" w:eastAsia="ＭＳ 明朝" w:hAnsi="Century" w:cs="Times New Roman"/>
          <w:szCs w:val="21"/>
        </w:rPr>
        <w:t>15</w:t>
      </w:r>
      <w:r w:rsidRPr="00A65FD7">
        <w:rPr>
          <w:rFonts w:ascii="Century" w:eastAsia="ＭＳ 明朝" w:hAnsi="Century" w:cs="Times New Roman"/>
          <w:szCs w:val="21"/>
        </w:rPr>
        <w:t>名のガイドライン作成協力者（医師・看護師で構成）、</w:t>
      </w:r>
      <w:r w:rsidRPr="00A65FD7">
        <w:rPr>
          <w:rFonts w:ascii="Century" w:eastAsia="ＭＳ 明朝" w:hAnsi="Century" w:cs="Times New Roman"/>
          <w:szCs w:val="21"/>
        </w:rPr>
        <w:t>3</w:t>
      </w:r>
      <w:r w:rsidRPr="00A65FD7">
        <w:rPr>
          <w:rFonts w:ascii="Century" w:eastAsia="ＭＳ 明朝" w:hAnsi="Century" w:cs="Times New Roman"/>
          <w:szCs w:val="21"/>
        </w:rPr>
        <w:t>名の外部評価委員の評価およびパブリックコメントを受け、ガイドライン完全版・実用版・概要版が完成した（</w:t>
      </w:r>
      <w:r w:rsidRPr="00A65FD7">
        <w:rPr>
          <w:rFonts w:ascii="Century" w:eastAsia="ＭＳ 明朝" w:hAnsi="Century" w:cs="Times New Roman"/>
          <w:szCs w:val="21"/>
        </w:rPr>
        <w:t>2014</w:t>
      </w:r>
      <w:r w:rsidRPr="00A65FD7">
        <w:rPr>
          <w:rFonts w:ascii="Century" w:eastAsia="ＭＳ 明朝" w:hAnsi="Century" w:cs="Times New Roman"/>
          <w:szCs w:val="21"/>
        </w:rPr>
        <w:t>年</w:t>
      </w:r>
      <w:r w:rsidRPr="00A65FD7">
        <w:rPr>
          <w:rFonts w:ascii="Century" w:eastAsia="ＭＳ 明朝" w:hAnsi="Century" w:cs="Times New Roman"/>
          <w:szCs w:val="21"/>
        </w:rPr>
        <w:t>12</w:t>
      </w:r>
      <w:r w:rsidRPr="00A65FD7">
        <w:rPr>
          <w:rFonts w:ascii="Century" w:eastAsia="ＭＳ 明朝" w:hAnsi="Century" w:cs="Times New Roman"/>
          <w:szCs w:val="21"/>
        </w:rPr>
        <w:t>月</w:t>
      </w:r>
      <w:r w:rsidRPr="00A65FD7">
        <w:rPr>
          <w:rFonts w:ascii="Century" w:eastAsia="ＭＳ 明朝" w:hAnsi="Century" w:cs="Times New Roman"/>
          <w:szCs w:val="21"/>
        </w:rPr>
        <w:t>27</w:t>
      </w:r>
      <w:r w:rsidRPr="00A65FD7">
        <w:rPr>
          <w:rFonts w:ascii="Century" w:eastAsia="ＭＳ 明朝" w:hAnsi="Century" w:cs="Times New Roman"/>
          <w:szCs w:val="21"/>
        </w:rPr>
        <w:t>日）。</w:t>
      </w:r>
      <w:r w:rsidRPr="00A65FD7">
        <w:rPr>
          <w:rFonts w:ascii="Century" w:eastAsia="ＭＳ 明朝" w:hAnsi="Century" w:cs="Times New Roman"/>
          <w:szCs w:val="21"/>
        </w:rPr>
        <w:t>2015</w:t>
      </w:r>
      <w:r w:rsidRPr="00A65FD7">
        <w:rPr>
          <w:rFonts w:ascii="Century" w:eastAsia="ＭＳ 明朝" w:hAnsi="Century" w:cs="Times New Roman"/>
          <w:szCs w:val="21"/>
        </w:rPr>
        <w:t>年</w:t>
      </w:r>
      <w:r w:rsidRPr="00A65FD7">
        <w:rPr>
          <w:rFonts w:ascii="Century" w:eastAsia="ＭＳ 明朝" w:hAnsi="Century" w:cs="Times New Roman"/>
          <w:szCs w:val="21"/>
        </w:rPr>
        <w:t>2</w:t>
      </w:r>
      <w:r w:rsidRPr="00A65FD7">
        <w:rPr>
          <w:rFonts w:ascii="Century" w:eastAsia="ＭＳ 明朝" w:hAnsi="Century" w:cs="Times New Roman"/>
          <w:szCs w:val="21"/>
        </w:rPr>
        <w:t>月末日までに</w:t>
      </w:r>
      <w:r w:rsidRPr="00A65FD7">
        <w:rPr>
          <w:rFonts w:ascii="Century" w:eastAsia="ＭＳ 明朝" w:hAnsi="Century" w:cs="Times New Roman"/>
          <w:szCs w:val="21"/>
        </w:rPr>
        <w:t>4</w:t>
      </w:r>
      <w:r w:rsidRPr="00A65FD7">
        <w:rPr>
          <w:rFonts w:ascii="Century" w:eastAsia="ＭＳ 明朝" w:hAnsi="Century" w:cs="Times New Roman"/>
          <w:szCs w:val="21"/>
        </w:rPr>
        <w:t>学会から公式の承認が得られ、各学会ホームページで公表された。更新は</w:t>
      </w:r>
      <w:r w:rsidRPr="00A65FD7">
        <w:rPr>
          <w:rFonts w:ascii="Century" w:eastAsia="ＭＳ 明朝" w:hAnsi="Century" w:cs="Times New Roman"/>
          <w:szCs w:val="21"/>
        </w:rPr>
        <w:t>5</w:t>
      </w:r>
      <w:r w:rsidR="00D03B17">
        <w:rPr>
          <w:rFonts w:ascii="Century" w:eastAsia="ＭＳ 明朝" w:hAnsi="Century" w:cs="Times New Roman"/>
          <w:szCs w:val="21"/>
        </w:rPr>
        <w:t>年</w:t>
      </w:r>
      <w:r w:rsidRPr="00A65FD7">
        <w:rPr>
          <w:rFonts w:ascii="Century" w:eastAsia="ＭＳ 明朝" w:hAnsi="Century" w:cs="Times New Roman"/>
          <w:szCs w:val="21"/>
        </w:rPr>
        <w:t>間隔とし、</w:t>
      </w:r>
      <w:r w:rsidRPr="00A65FD7">
        <w:rPr>
          <w:rFonts w:ascii="Century" w:eastAsia="ＭＳ 明朝" w:hAnsi="Century" w:cs="Times New Roman"/>
          <w:szCs w:val="21"/>
        </w:rPr>
        <w:t>2020</w:t>
      </w:r>
      <w:r w:rsidRPr="00A65FD7">
        <w:rPr>
          <w:rFonts w:ascii="Century" w:eastAsia="ＭＳ 明朝" w:hAnsi="Century" w:cs="Times New Roman"/>
          <w:szCs w:val="21"/>
        </w:rPr>
        <w:t>年</w:t>
      </w:r>
      <w:r w:rsidRPr="00A65FD7">
        <w:rPr>
          <w:rFonts w:ascii="Century" w:eastAsia="ＭＳ 明朝" w:hAnsi="Century" w:cs="Times New Roman"/>
          <w:szCs w:val="21"/>
        </w:rPr>
        <w:t>4</w:t>
      </w:r>
      <w:r w:rsidRPr="00A65FD7">
        <w:rPr>
          <w:rFonts w:ascii="Century" w:eastAsia="ＭＳ 明朝" w:hAnsi="Century" w:cs="Times New Roman"/>
          <w:szCs w:val="21"/>
        </w:rPr>
        <w:t>月に改訂版の公表を計画した。</w:t>
      </w:r>
    </w:p>
    <w:p w:rsidR="00C97E33" w:rsidRPr="00E136BE" w:rsidRDefault="00C97E33" w:rsidP="00EA1660">
      <w:pPr>
        <w:ind w:firstLineChars="100" w:firstLine="202"/>
        <w:jc w:val="left"/>
        <w:rPr>
          <w:rFonts w:ascii="Century" w:eastAsia="ＭＳ 明朝" w:hAnsi="Century" w:cs="Times New Roman"/>
          <w:b/>
          <w:color w:val="FF0000"/>
          <w:szCs w:val="21"/>
        </w:rPr>
      </w:pPr>
      <w:r w:rsidRPr="00A65FD7">
        <w:rPr>
          <w:rFonts w:ascii="Century" w:eastAsia="ＭＳ 明朝" w:hAnsi="Century" w:cs="Times New Roman"/>
          <w:szCs w:val="21"/>
        </w:rPr>
        <w:t>本ガイドラインは、</w:t>
      </w:r>
      <w:r w:rsidRPr="00A65FD7">
        <w:rPr>
          <w:rFonts w:ascii="Century" w:eastAsia="ＭＳ 明朝" w:hAnsi="Century" w:cs="Times New Roman"/>
          <w:szCs w:val="21"/>
        </w:rPr>
        <w:t>2014</w:t>
      </w:r>
      <w:r w:rsidRPr="00A65FD7">
        <w:rPr>
          <w:rFonts w:ascii="Century" w:eastAsia="ＭＳ 明朝" w:hAnsi="Century" w:cs="Times New Roman"/>
          <w:szCs w:val="21"/>
        </w:rPr>
        <w:t>年</w:t>
      </w:r>
      <w:r w:rsidRPr="00A65FD7">
        <w:rPr>
          <w:rFonts w:ascii="Century" w:eastAsia="ＭＳ 明朝" w:hAnsi="Century" w:cs="Times New Roman"/>
          <w:szCs w:val="21"/>
        </w:rPr>
        <w:t>12</w:t>
      </w:r>
      <w:r w:rsidRPr="00A65FD7">
        <w:rPr>
          <w:rFonts w:ascii="Century" w:eastAsia="ＭＳ 明朝" w:hAnsi="Century" w:cs="Times New Roman"/>
          <w:szCs w:val="21"/>
        </w:rPr>
        <w:t>月に完成したガイドラインの改訂版である。改訂のポイントは以下の通りである。</w:t>
      </w:r>
      <w:r w:rsidRPr="00A65FD7">
        <w:rPr>
          <w:rFonts w:ascii="Century" w:eastAsia="ＭＳ 明朝" w:hAnsi="Century" w:cs="Times New Roman"/>
          <w:szCs w:val="21"/>
        </w:rPr>
        <w:t>20</w:t>
      </w:r>
      <w:r w:rsidRPr="00A65FD7">
        <w:rPr>
          <w:rFonts w:ascii="Century" w:eastAsia="ＭＳ 明朝" w:hAnsi="Century"/>
          <w:szCs w:val="21"/>
        </w:rPr>
        <w:t>1</w:t>
      </w:r>
      <w:r w:rsidRPr="00A65FD7">
        <w:rPr>
          <w:rFonts w:ascii="Century" w:eastAsia="ＭＳ 明朝" w:hAnsi="Century" w:hint="eastAsia"/>
          <w:szCs w:val="21"/>
        </w:rPr>
        <w:t>9</w:t>
      </w:r>
      <w:r w:rsidRPr="00A65FD7">
        <w:rPr>
          <w:rFonts w:ascii="Century" w:eastAsia="ＭＳ 明朝" w:hAnsi="Century"/>
          <w:szCs w:val="21"/>
        </w:rPr>
        <w:t>年</w:t>
      </w:r>
      <w:r w:rsidRPr="00A65FD7">
        <w:rPr>
          <w:rFonts w:ascii="Century" w:eastAsia="ＭＳ 明朝" w:hAnsi="Century"/>
          <w:szCs w:val="21"/>
        </w:rPr>
        <w:t>9</w:t>
      </w:r>
      <w:r w:rsidRPr="00A65FD7">
        <w:rPr>
          <w:rFonts w:ascii="Century" w:eastAsia="ＭＳ 明朝" w:hAnsi="Century"/>
          <w:szCs w:val="21"/>
        </w:rPr>
        <w:t>月</w:t>
      </w:r>
      <w:r w:rsidRPr="00A65FD7">
        <w:rPr>
          <w:rFonts w:ascii="Century" w:eastAsia="ＭＳ 明朝" w:hAnsi="Century" w:hint="eastAsia"/>
          <w:szCs w:val="21"/>
        </w:rPr>
        <w:t>30</w:t>
      </w:r>
      <w:r w:rsidRPr="00A65FD7">
        <w:rPr>
          <w:rFonts w:ascii="Century" w:eastAsia="ＭＳ 明朝" w:hAnsi="Century"/>
          <w:szCs w:val="21"/>
        </w:rPr>
        <w:t>日に改訂のための</w:t>
      </w:r>
      <w:r w:rsidRPr="00B34BB7">
        <w:rPr>
          <w:rFonts w:ascii="Century" w:eastAsia="ＭＳ 明朝" w:hAnsi="Century"/>
          <w:szCs w:val="21"/>
        </w:rPr>
        <w:t>原案が</w:t>
      </w:r>
      <w:r w:rsidRPr="00A65FD7">
        <w:rPr>
          <w:rFonts w:ascii="Century" w:eastAsia="ＭＳ 明朝" w:hAnsi="Century"/>
          <w:szCs w:val="21"/>
        </w:rPr>
        <w:t>まとまり、コンセンサス会議・パブリックコメント募集・外部評価を経て</w:t>
      </w:r>
      <w:r w:rsidRPr="00A65FD7">
        <w:rPr>
          <w:rFonts w:ascii="Century" w:eastAsia="ＭＳ 明朝" w:hAnsi="Century"/>
          <w:szCs w:val="21"/>
        </w:rPr>
        <w:t>2020</w:t>
      </w:r>
      <w:r w:rsidRPr="00A65FD7">
        <w:rPr>
          <w:rFonts w:ascii="Century" w:eastAsia="ＭＳ 明朝" w:hAnsi="Century"/>
          <w:szCs w:val="21"/>
        </w:rPr>
        <w:t>年</w:t>
      </w:r>
      <w:r w:rsidR="00DE417F">
        <w:rPr>
          <w:rFonts w:ascii="Century" w:eastAsia="ＭＳ 明朝" w:hAnsi="Century" w:hint="eastAsia"/>
          <w:szCs w:val="21"/>
        </w:rPr>
        <w:t>3</w:t>
      </w:r>
      <w:r w:rsidRPr="00A65FD7">
        <w:rPr>
          <w:rFonts w:ascii="Century" w:eastAsia="ＭＳ 明朝" w:hAnsi="Century"/>
          <w:szCs w:val="21"/>
        </w:rPr>
        <w:t>月に完成</w:t>
      </w:r>
      <w:r w:rsidR="00E136BE" w:rsidRPr="00E136BE">
        <w:rPr>
          <w:rFonts w:ascii="Century" w:eastAsia="ＭＳ 明朝" w:hAnsi="Century" w:hint="eastAsia"/>
          <w:szCs w:val="21"/>
        </w:rPr>
        <w:t>させた</w:t>
      </w:r>
      <w:r w:rsidRPr="00E136BE">
        <w:rPr>
          <w:rFonts w:ascii="Century" w:eastAsia="ＭＳ 明朝" w:hAnsi="Century" w:hint="eastAsia"/>
          <w:szCs w:val="21"/>
        </w:rPr>
        <w:t>。</w:t>
      </w:r>
    </w:p>
    <w:p w:rsidR="00F4745C" w:rsidRDefault="00F4745C" w:rsidP="00F4745C">
      <w:pPr>
        <w:rPr>
          <w:rFonts w:ascii="Century" w:eastAsia="ＭＳ 明朝" w:hAnsi="Century" w:cs="Times New Roman"/>
          <w:b/>
          <w:szCs w:val="21"/>
        </w:rPr>
      </w:pPr>
    </w:p>
    <w:p w:rsidR="00C97E33" w:rsidRPr="00A65FD7" w:rsidRDefault="00C97E33" w:rsidP="00F4745C">
      <w:pPr>
        <w:rPr>
          <w:rFonts w:ascii="Century" w:eastAsia="ＭＳ 明朝" w:hAnsi="Century" w:cs="Times New Roman"/>
          <w:b/>
          <w:szCs w:val="21"/>
        </w:rPr>
      </w:pPr>
      <w:r w:rsidRPr="00A65FD7">
        <w:rPr>
          <w:rFonts w:ascii="Century" w:eastAsia="ＭＳ 明朝" w:hAnsi="Century" w:cs="Times New Roman"/>
          <w:b/>
          <w:szCs w:val="21"/>
        </w:rPr>
        <w:t xml:space="preserve">改訂のポイント　</w:t>
      </w:r>
      <w:r w:rsidRPr="00A65FD7">
        <w:rPr>
          <w:rFonts w:ascii="Century" w:eastAsia="ＭＳ 明朝" w:hAnsi="Century" w:cs="Times New Roman"/>
          <w:szCs w:val="21"/>
        </w:rPr>
        <w:t xml:space="preserve">　</w:t>
      </w:r>
    </w:p>
    <w:p w:rsidR="00C97E33" w:rsidRDefault="00C97E33" w:rsidP="00D03B17">
      <w:pPr>
        <w:pStyle w:val="a5"/>
        <w:numPr>
          <w:ilvl w:val="0"/>
          <w:numId w:val="5"/>
        </w:numPr>
        <w:ind w:leftChars="0"/>
        <w:rPr>
          <w:rFonts w:ascii="Century" w:eastAsia="ＭＳ 明朝" w:hAnsi="Century"/>
          <w:szCs w:val="21"/>
        </w:rPr>
      </w:pPr>
      <w:r w:rsidRPr="00A65FD7">
        <w:rPr>
          <w:rFonts w:ascii="Century" w:eastAsia="ＭＳ 明朝" w:hAnsi="Century"/>
          <w:szCs w:val="21"/>
        </w:rPr>
        <w:t>文献検索データベースに</w:t>
      </w:r>
      <w:r w:rsidRPr="00A65FD7">
        <w:rPr>
          <w:rFonts w:ascii="Century" w:eastAsia="ＭＳ 明朝" w:hAnsi="Century"/>
          <w:szCs w:val="21"/>
        </w:rPr>
        <w:t>EMBASE</w:t>
      </w:r>
      <w:r w:rsidRPr="00A65FD7">
        <w:rPr>
          <w:rFonts w:ascii="Century" w:eastAsia="ＭＳ 明朝" w:hAnsi="Century"/>
          <w:szCs w:val="21"/>
        </w:rPr>
        <w:t>および</w:t>
      </w:r>
      <w:r w:rsidRPr="00A65FD7">
        <w:rPr>
          <w:rFonts w:ascii="Century" w:eastAsia="ＭＳ 明朝" w:hAnsi="Century"/>
          <w:szCs w:val="21"/>
        </w:rPr>
        <w:t>CINAL</w:t>
      </w:r>
      <w:r w:rsidRPr="00A65FD7">
        <w:rPr>
          <w:rFonts w:ascii="Century" w:eastAsia="ＭＳ 明朝" w:hAnsi="Century"/>
          <w:szCs w:val="21"/>
        </w:rPr>
        <w:t>を加えた</w:t>
      </w:r>
    </w:p>
    <w:p w:rsidR="00DE417F" w:rsidRPr="00A65FD7" w:rsidRDefault="00DE417F" w:rsidP="00D03B17">
      <w:pPr>
        <w:pStyle w:val="a5"/>
        <w:numPr>
          <w:ilvl w:val="0"/>
          <w:numId w:val="5"/>
        </w:numPr>
        <w:ind w:leftChars="0"/>
        <w:rPr>
          <w:rFonts w:ascii="Century" w:eastAsia="ＭＳ 明朝" w:hAnsi="Century"/>
          <w:szCs w:val="21"/>
        </w:rPr>
      </w:pPr>
      <w:r w:rsidRPr="00A65FD7">
        <w:rPr>
          <w:rFonts w:ascii="Century" w:eastAsia="ＭＳ 明朝" w:hAnsi="Century"/>
          <w:szCs w:val="21"/>
        </w:rPr>
        <w:t>レイアウトや章立て、構成</w:t>
      </w:r>
      <w:r w:rsidRPr="00A65FD7">
        <w:rPr>
          <w:rFonts w:ascii="Century" w:eastAsia="ＭＳ 明朝" w:hAnsi="Century"/>
        </w:rPr>
        <w:t>を変え、利用しやすくした</w:t>
      </w:r>
    </w:p>
    <w:p w:rsidR="00C97E33" w:rsidRDefault="00C97E33" w:rsidP="00D03B17">
      <w:pPr>
        <w:pStyle w:val="a5"/>
        <w:numPr>
          <w:ilvl w:val="0"/>
          <w:numId w:val="5"/>
        </w:numPr>
        <w:ind w:leftChars="0"/>
        <w:rPr>
          <w:rFonts w:ascii="Century" w:eastAsia="ＭＳ 明朝" w:hAnsi="Century"/>
          <w:szCs w:val="21"/>
        </w:rPr>
      </w:pPr>
      <w:r w:rsidRPr="00A65FD7">
        <w:rPr>
          <w:rFonts w:ascii="Century" w:eastAsia="ＭＳ 明朝" w:hAnsi="Century"/>
          <w:szCs w:val="21"/>
        </w:rPr>
        <w:t>目的の表現を修正し、本ガイドラインが扱う臨床的課題を明確にした</w:t>
      </w:r>
    </w:p>
    <w:p w:rsidR="00C97E33" w:rsidRPr="00DE417F" w:rsidRDefault="00C97E33" w:rsidP="00D03B17">
      <w:pPr>
        <w:pStyle w:val="a5"/>
        <w:numPr>
          <w:ilvl w:val="0"/>
          <w:numId w:val="5"/>
        </w:numPr>
        <w:ind w:leftChars="0"/>
        <w:rPr>
          <w:rFonts w:ascii="Century" w:eastAsia="ＭＳ 明朝" w:hAnsi="Century"/>
          <w:szCs w:val="21"/>
        </w:rPr>
      </w:pPr>
      <w:r w:rsidRPr="00A65FD7">
        <w:rPr>
          <w:rFonts w:ascii="Century" w:eastAsia="ＭＳ 明朝" w:hAnsi="Century"/>
        </w:rPr>
        <w:t>PICP</w:t>
      </w:r>
      <w:r w:rsidRPr="00A65FD7">
        <w:rPr>
          <w:rFonts w:ascii="Century" w:eastAsia="ＭＳ 明朝" w:hAnsi="Century"/>
        </w:rPr>
        <w:t>形式で表現していた</w:t>
      </w:r>
      <w:r w:rsidRPr="00A65FD7">
        <w:rPr>
          <w:rFonts w:ascii="Century" w:eastAsia="ＭＳ 明朝" w:hAnsi="Century"/>
        </w:rPr>
        <w:t>CQ</w:t>
      </w:r>
      <w:r w:rsidRPr="00A65FD7">
        <w:rPr>
          <w:rFonts w:ascii="Century" w:eastAsia="ＭＳ 明朝" w:hAnsi="Century"/>
        </w:rPr>
        <w:t>の表現を簡潔にし、わかりやすくした</w:t>
      </w:r>
    </w:p>
    <w:p w:rsidR="00DE417F" w:rsidRPr="00A65FD7" w:rsidRDefault="00DE417F" w:rsidP="00D03B17">
      <w:pPr>
        <w:pStyle w:val="a5"/>
        <w:numPr>
          <w:ilvl w:val="0"/>
          <w:numId w:val="5"/>
        </w:numPr>
        <w:ind w:leftChars="0"/>
        <w:rPr>
          <w:rFonts w:ascii="Century" w:eastAsia="ＭＳ 明朝" w:hAnsi="Century"/>
          <w:szCs w:val="21"/>
        </w:rPr>
      </w:pPr>
      <w:r w:rsidRPr="00A65FD7">
        <w:rPr>
          <w:rFonts w:ascii="Century" w:eastAsia="ＭＳ 明朝" w:hAnsi="Century" w:hint="eastAsia"/>
          <w:szCs w:val="21"/>
        </w:rPr>
        <w:t>エビデンスの強さを</w:t>
      </w:r>
      <w:r w:rsidRPr="00A65FD7">
        <w:rPr>
          <w:rFonts w:ascii="Century" w:eastAsia="ＭＳ 明朝" w:hAnsi="Century" w:hint="eastAsia"/>
          <w:szCs w:val="21"/>
        </w:rPr>
        <w:t>3</w:t>
      </w:r>
      <w:r w:rsidRPr="00A65FD7">
        <w:rPr>
          <w:rFonts w:ascii="Century" w:eastAsia="ＭＳ 明朝" w:hAnsi="Century" w:hint="eastAsia"/>
          <w:szCs w:val="21"/>
        </w:rPr>
        <w:t>段階から</w:t>
      </w:r>
      <w:r w:rsidRPr="00A65FD7">
        <w:rPr>
          <w:rFonts w:ascii="Century" w:eastAsia="ＭＳ 明朝" w:hAnsi="Century" w:hint="eastAsia"/>
          <w:szCs w:val="21"/>
        </w:rPr>
        <w:t>4</w:t>
      </w:r>
      <w:r w:rsidRPr="00A65FD7">
        <w:rPr>
          <w:rFonts w:ascii="Century" w:eastAsia="ＭＳ 明朝" w:hAnsi="Century" w:hint="eastAsia"/>
          <w:szCs w:val="21"/>
        </w:rPr>
        <w:t>段階にした</w:t>
      </w:r>
      <w:r w:rsidR="00157C38">
        <w:rPr>
          <w:rFonts w:ascii="Century" w:eastAsia="ＭＳ 明朝" w:hAnsi="Century" w:hint="eastAsia"/>
          <w:szCs w:val="21"/>
        </w:rPr>
        <w:t xml:space="preserve">　　　　　　　　　　　　　　　　　　　</w:t>
      </w:r>
    </w:p>
    <w:p w:rsidR="00F6429C" w:rsidRPr="00F6429C" w:rsidRDefault="00F6429C" w:rsidP="00F6429C">
      <w:pPr>
        <w:pStyle w:val="a5"/>
        <w:numPr>
          <w:ilvl w:val="0"/>
          <w:numId w:val="5"/>
        </w:numPr>
        <w:ind w:leftChars="0"/>
        <w:rPr>
          <w:rFonts w:ascii="Century" w:eastAsia="ＭＳ 明朝" w:hAnsi="Century"/>
          <w:szCs w:val="21"/>
        </w:rPr>
      </w:pPr>
      <w:r w:rsidRPr="00F6429C">
        <w:rPr>
          <w:rFonts w:ascii="Century" w:eastAsia="ＭＳ 明朝" w:hAnsi="Century" w:hint="eastAsia"/>
        </w:rPr>
        <w:t>ガイドライン実施状況や文献検討を通して</w:t>
      </w:r>
      <w:r w:rsidRPr="00F6429C">
        <w:rPr>
          <w:rFonts w:ascii="Century" w:eastAsia="ＭＳ 明朝" w:hAnsi="Century" w:hint="eastAsia"/>
        </w:rPr>
        <w:t>CQ</w:t>
      </w:r>
      <w:r w:rsidRPr="00F6429C">
        <w:rPr>
          <w:rFonts w:ascii="Century" w:eastAsia="ＭＳ 明朝" w:hAnsi="Century" w:hint="eastAsia"/>
        </w:rPr>
        <w:t>に対する回答に修正を加えた</w:t>
      </w:r>
    </w:p>
    <w:p w:rsidR="00F6429C" w:rsidRPr="00F6429C" w:rsidRDefault="00F6429C" w:rsidP="00EA1660">
      <w:pPr>
        <w:ind w:firstLineChars="200" w:firstLine="403"/>
        <w:rPr>
          <w:rFonts w:ascii="Century" w:eastAsia="ＭＳ 明朝" w:hAnsi="Century"/>
          <w:szCs w:val="21"/>
        </w:rPr>
      </w:pPr>
      <w:r w:rsidRPr="00F6429C">
        <w:rPr>
          <w:rFonts w:ascii="Century" w:eastAsia="ＭＳ 明朝" w:hAnsi="Century" w:hint="eastAsia"/>
          <w:szCs w:val="21"/>
        </w:rPr>
        <w:t>・ショ糖を非薬理的緩和法から外し、推奨内容の削除と加筆・修正をした</w:t>
      </w:r>
    </w:p>
    <w:p w:rsidR="00F6429C" w:rsidRPr="00F6429C" w:rsidRDefault="00F6429C" w:rsidP="00EA1660">
      <w:pPr>
        <w:ind w:firstLineChars="200" w:firstLine="403"/>
        <w:rPr>
          <w:rFonts w:ascii="Century" w:eastAsia="ＭＳ 明朝" w:hAnsi="Century"/>
          <w:szCs w:val="21"/>
        </w:rPr>
      </w:pPr>
      <w:r w:rsidRPr="00F6429C">
        <w:rPr>
          <w:rFonts w:ascii="Century" w:eastAsia="ＭＳ 明朝" w:hAnsi="Century" w:hint="eastAsia"/>
          <w:szCs w:val="21"/>
        </w:rPr>
        <w:t>・</w:t>
      </w:r>
      <w:r w:rsidRPr="00F6429C">
        <w:rPr>
          <w:rFonts w:ascii="Century" w:eastAsia="ＭＳ 明朝" w:hAnsi="Century" w:hint="eastAsia"/>
          <w:szCs w:val="21"/>
        </w:rPr>
        <w:t>CO</w:t>
      </w:r>
      <w:r w:rsidRPr="00F6429C">
        <w:rPr>
          <w:rFonts w:ascii="Century" w:eastAsia="ＭＳ 明朝" w:hAnsi="Century" w:hint="eastAsia"/>
          <w:szCs w:val="21"/>
        </w:rPr>
        <w:t>への回答</w:t>
      </w:r>
      <w:r w:rsidRPr="00F6429C">
        <w:rPr>
          <w:rFonts w:ascii="Century" w:eastAsia="ＭＳ 明朝" w:hAnsi="Century" w:hint="eastAsia"/>
          <w:szCs w:val="21"/>
        </w:rPr>
        <w:t>6</w:t>
      </w:r>
      <w:r w:rsidRPr="00F6429C">
        <w:rPr>
          <w:rFonts w:ascii="Century" w:eastAsia="ＭＳ 明朝" w:hAnsi="Century" w:hint="eastAsia"/>
          <w:szCs w:val="21"/>
        </w:rPr>
        <w:t>項目の推奨度を</w:t>
      </w:r>
      <w:r w:rsidRPr="00F6429C">
        <w:rPr>
          <w:rFonts w:ascii="Century" w:eastAsia="ＭＳ 明朝" w:hAnsi="Century" w:hint="eastAsia"/>
          <w:szCs w:val="21"/>
        </w:rPr>
        <w:t>2</w:t>
      </w:r>
      <w:r w:rsidRPr="00F6429C">
        <w:rPr>
          <w:rFonts w:ascii="Century" w:eastAsia="ＭＳ 明朝" w:hAnsi="Century" w:hint="eastAsia"/>
          <w:szCs w:val="21"/>
        </w:rPr>
        <w:t>から</w:t>
      </w:r>
      <w:r w:rsidRPr="00F6429C">
        <w:rPr>
          <w:rFonts w:ascii="Century" w:eastAsia="ＭＳ 明朝" w:hAnsi="Century" w:hint="eastAsia"/>
          <w:szCs w:val="21"/>
        </w:rPr>
        <w:t>1</w:t>
      </w:r>
      <w:r w:rsidRPr="00F6429C">
        <w:rPr>
          <w:rFonts w:ascii="Century" w:eastAsia="ＭＳ 明朝" w:hAnsi="Century" w:hint="eastAsia"/>
          <w:szCs w:val="21"/>
        </w:rPr>
        <w:t>に強くした</w:t>
      </w:r>
    </w:p>
    <w:p w:rsidR="00F6429C" w:rsidRPr="00F6429C" w:rsidRDefault="00F6429C" w:rsidP="00EA1660">
      <w:pPr>
        <w:ind w:firstLineChars="100" w:firstLine="202"/>
        <w:rPr>
          <w:rFonts w:ascii="Century" w:eastAsia="ＭＳ 明朝" w:hAnsi="Century"/>
          <w:szCs w:val="21"/>
        </w:rPr>
      </w:pPr>
    </w:p>
    <w:p w:rsidR="00EA1660" w:rsidRDefault="00EA1660" w:rsidP="00EA1660">
      <w:pPr>
        <w:ind w:firstLineChars="100" w:firstLine="202"/>
        <w:rPr>
          <w:rFonts w:ascii="Century" w:eastAsia="ＭＳ 明朝" w:hAnsi="Century"/>
          <w:szCs w:val="21"/>
        </w:rPr>
      </w:pPr>
    </w:p>
    <w:p w:rsidR="00C97E33" w:rsidRPr="00A65FD7" w:rsidRDefault="00C97E33" w:rsidP="00EA1660">
      <w:pPr>
        <w:ind w:firstLineChars="100" w:firstLine="202"/>
        <w:rPr>
          <w:rFonts w:ascii="Century" w:eastAsia="ＭＳ 明朝" w:hAnsi="Century"/>
          <w:szCs w:val="21"/>
        </w:rPr>
      </w:pPr>
      <w:r w:rsidRPr="00A65FD7">
        <w:rPr>
          <w:rFonts w:ascii="Century" w:eastAsia="ＭＳ 明朝" w:hAnsi="Century"/>
          <w:szCs w:val="21"/>
        </w:rPr>
        <w:lastRenderedPageBreak/>
        <w:t>本ガイドラインは、現在得られるエビデンスを集積・検討し、</w:t>
      </w:r>
      <w:r w:rsidRPr="00A65FD7">
        <w:rPr>
          <w:rFonts w:ascii="Century" w:eastAsia="ＭＳ 明朝" w:hAnsi="Century"/>
          <w:szCs w:val="21"/>
        </w:rPr>
        <w:t>NICU</w:t>
      </w:r>
      <w:r w:rsidRPr="00A65FD7">
        <w:rPr>
          <w:rFonts w:ascii="Century" w:eastAsia="ＭＳ 明朝" w:hAnsi="Century"/>
          <w:szCs w:val="21"/>
        </w:rPr>
        <w:t>に入院している新生児のベッドサイド処置に伴う痛みが回避、緩和されるよう、有用な情報を提供することを目的とするものであり、本ガイドライン以外に記載されている情報や方法を制限するものではない。本ガイドライン</w:t>
      </w:r>
      <w:r w:rsidR="00A23C0E">
        <w:rPr>
          <w:rFonts w:ascii="Century" w:eastAsia="ＭＳ 明朝" w:hAnsi="Century" w:hint="eastAsia"/>
          <w:szCs w:val="21"/>
        </w:rPr>
        <w:t>が普及し、</w:t>
      </w:r>
      <w:r w:rsidRPr="00A65FD7">
        <w:rPr>
          <w:rFonts w:ascii="Century" w:eastAsia="ＭＳ 明朝" w:hAnsi="Century"/>
          <w:szCs w:val="21"/>
        </w:rPr>
        <w:t>医療制度や医療政策の決定に</w:t>
      </w:r>
      <w:r w:rsidR="00A23C0E">
        <w:rPr>
          <w:rFonts w:ascii="Century" w:eastAsia="ＭＳ 明朝" w:hAnsi="Century" w:hint="eastAsia"/>
          <w:szCs w:val="21"/>
        </w:rPr>
        <w:t>本ガイドラインが</w:t>
      </w:r>
      <w:r w:rsidR="00DE417F">
        <w:rPr>
          <w:rFonts w:ascii="Century" w:eastAsia="ＭＳ 明朝" w:hAnsi="Century" w:hint="eastAsia"/>
          <w:szCs w:val="21"/>
        </w:rPr>
        <w:t>考慮</w:t>
      </w:r>
      <w:r w:rsidRPr="00A65FD7">
        <w:rPr>
          <w:rFonts w:ascii="Century" w:eastAsia="ＭＳ 明朝" w:hAnsi="Century"/>
          <w:szCs w:val="21"/>
        </w:rPr>
        <w:t>されることを願っている。</w:t>
      </w:r>
    </w:p>
    <w:p w:rsidR="00F4745C" w:rsidRDefault="00F4745C" w:rsidP="00F4745C">
      <w:pPr>
        <w:rPr>
          <w:rFonts w:ascii="Century" w:eastAsia="ＭＳ 明朝" w:hAnsi="Century"/>
          <w:szCs w:val="21"/>
        </w:rPr>
      </w:pPr>
    </w:p>
    <w:p w:rsidR="00F4745C" w:rsidRDefault="00F4745C" w:rsidP="00F4745C">
      <w:pPr>
        <w:rPr>
          <w:rFonts w:ascii="Century" w:eastAsia="ＭＳ 明朝" w:hAnsi="Century"/>
          <w:szCs w:val="21"/>
        </w:rPr>
      </w:pPr>
    </w:p>
    <w:p w:rsidR="00C97E33" w:rsidRPr="00A65FD7" w:rsidRDefault="00C97E33" w:rsidP="00F4745C">
      <w:pPr>
        <w:rPr>
          <w:rFonts w:ascii="Century" w:eastAsia="ＭＳ 明朝" w:hAnsi="Century"/>
          <w:b/>
        </w:rPr>
      </w:pPr>
      <w:r w:rsidRPr="00A65FD7">
        <w:rPr>
          <w:rFonts w:ascii="Century" w:eastAsia="ＭＳ 明朝" w:hAnsi="Century"/>
          <w:b/>
        </w:rPr>
        <w:t>文献</w:t>
      </w:r>
    </w:p>
    <w:p w:rsidR="00C97E33" w:rsidRPr="00A65FD7" w:rsidRDefault="00C97E33" w:rsidP="00C97E33">
      <w:pPr>
        <w:numPr>
          <w:ilvl w:val="0"/>
          <w:numId w:val="1"/>
        </w:numPr>
        <w:rPr>
          <w:rFonts w:ascii="Century" w:hAnsi="Century"/>
          <w:sz w:val="18"/>
          <w:szCs w:val="18"/>
        </w:rPr>
      </w:pPr>
      <w:r w:rsidRPr="00A65FD7">
        <w:rPr>
          <w:rFonts w:ascii="Century" w:hAnsi="Century"/>
          <w:sz w:val="18"/>
          <w:szCs w:val="18"/>
        </w:rPr>
        <w:t xml:space="preserve">Carbajal R, </w:t>
      </w:r>
      <w:proofErr w:type="spellStart"/>
      <w:r w:rsidRPr="00A65FD7">
        <w:rPr>
          <w:rFonts w:ascii="Century" w:hAnsi="Century"/>
          <w:sz w:val="18"/>
          <w:szCs w:val="18"/>
        </w:rPr>
        <w:t>Rousset</w:t>
      </w:r>
      <w:proofErr w:type="spellEnd"/>
      <w:r w:rsidRPr="00A65FD7">
        <w:rPr>
          <w:rFonts w:ascii="Century" w:hAnsi="Century"/>
          <w:sz w:val="18"/>
          <w:szCs w:val="18"/>
        </w:rPr>
        <w:t xml:space="preserve"> A, </w:t>
      </w:r>
      <w:proofErr w:type="spellStart"/>
      <w:r w:rsidRPr="00A65FD7">
        <w:rPr>
          <w:rFonts w:ascii="Century" w:hAnsi="Century"/>
          <w:sz w:val="18"/>
          <w:szCs w:val="18"/>
        </w:rPr>
        <w:t>Danan</w:t>
      </w:r>
      <w:proofErr w:type="spellEnd"/>
      <w:r w:rsidRPr="00A65FD7">
        <w:rPr>
          <w:rFonts w:ascii="Century" w:hAnsi="Century"/>
          <w:sz w:val="18"/>
          <w:szCs w:val="18"/>
        </w:rPr>
        <w:t xml:space="preserve"> C, </w:t>
      </w:r>
      <w:proofErr w:type="spellStart"/>
      <w:r w:rsidRPr="00A65FD7">
        <w:rPr>
          <w:rFonts w:ascii="Century" w:hAnsi="Century"/>
          <w:sz w:val="18"/>
          <w:szCs w:val="18"/>
        </w:rPr>
        <w:t>Coquery</w:t>
      </w:r>
      <w:proofErr w:type="spellEnd"/>
      <w:r w:rsidRPr="00A65FD7">
        <w:rPr>
          <w:rFonts w:ascii="Century" w:hAnsi="Century"/>
          <w:sz w:val="18"/>
          <w:szCs w:val="18"/>
        </w:rPr>
        <w:t xml:space="preserve"> S, </w:t>
      </w:r>
      <w:proofErr w:type="spellStart"/>
      <w:r w:rsidRPr="00A65FD7">
        <w:rPr>
          <w:rFonts w:ascii="Century" w:hAnsi="Century"/>
          <w:sz w:val="18"/>
          <w:szCs w:val="18"/>
        </w:rPr>
        <w:t>Nolent</w:t>
      </w:r>
      <w:proofErr w:type="spellEnd"/>
      <w:r w:rsidRPr="00A65FD7">
        <w:rPr>
          <w:rFonts w:ascii="Century" w:hAnsi="Century"/>
          <w:sz w:val="18"/>
          <w:szCs w:val="18"/>
        </w:rPr>
        <w:t xml:space="preserve"> P, </w:t>
      </w:r>
      <w:proofErr w:type="spellStart"/>
      <w:r w:rsidRPr="00A65FD7">
        <w:rPr>
          <w:rFonts w:ascii="Century" w:hAnsi="Century"/>
          <w:sz w:val="18"/>
          <w:szCs w:val="18"/>
        </w:rPr>
        <w:t>Ducrocq</w:t>
      </w:r>
      <w:proofErr w:type="spellEnd"/>
      <w:r w:rsidRPr="00A65FD7">
        <w:rPr>
          <w:rFonts w:ascii="Century" w:hAnsi="Century"/>
          <w:sz w:val="18"/>
          <w:szCs w:val="18"/>
        </w:rPr>
        <w:t xml:space="preserve"> S, et al. Epidemiology and treatment of painful procedures in neonatal intensive care unit. JAMA. 2008 Jul 2; 300(1): 60-70. </w:t>
      </w:r>
    </w:p>
    <w:p w:rsidR="00C97E33" w:rsidRPr="00A65FD7" w:rsidRDefault="00C97E33" w:rsidP="00C97E33">
      <w:pPr>
        <w:pStyle w:val="a5"/>
        <w:numPr>
          <w:ilvl w:val="0"/>
          <w:numId w:val="1"/>
        </w:numPr>
        <w:ind w:leftChars="0"/>
        <w:jc w:val="left"/>
        <w:rPr>
          <w:rFonts w:ascii="Century" w:hAnsi="Century"/>
          <w:sz w:val="18"/>
          <w:szCs w:val="18"/>
        </w:rPr>
      </w:pPr>
      <w:r w:rsidRPr="00A65FD7">
        <w:rPr>
          <w:rFonts w:ascii="Century" w:hAnsi="Century"/>
          <w:sz w:val="18"/>
          <w:szCs w:val="18"/>
        </w:rPr>
        <w:t xml:space="preserve">Simons SHP, van Dijk M, Anand KS, </w:t>
      </w:r>
      <w:proofErr w:type="spellStart"/>
      <w:r w:rsidRPr="00A65FD7">
        <w:rPr>
          <w:rFonts w:ascii="Century" w:hAnsi="Century"/>
          <w:sz w:val="18"/>
          <w:szCs w:val="18"/>
        </w:rPr>
        <w:t>Roofthooft</w:t>
      </w:r>
      <w:proofErr w:type="spellEnd"/>
      <w:r w:rsidRPr="00A65FD7">
        <w:rPr>
          <w:rFonts w:ascii="Century" w:hAnsi="Century"/>
          <w:sz w:val="18"/>
          <w:szCs w:val="18"/>
        </w:rPr>
        <w:t xml:space="preserve"> D, </w:t>
      </w:r>
      <w:proofErr w:type="spellStart"/>
      <w:r w:rsidRPr="00A65FD7">
        <w:rPr>
          <w:rFonts w:ascii="Century" w:hAnsi="Century"/>
          <w:sz w:val="18"/>
          <w:szCs w:val="18"/>
        </w:rPr>
        <w:t>vzn</w:t>
      </w:r>
      <w:proofErr w:type="spellEnd"/>
      <w:r w:rsidRPr="00A65FD7">
        <w:rPr>
          <w:rFonts w:ascii="Century" w:hAnsi="Century"/>
          <w:sz w:val="18"/>
          <w:szCs w:val="18"/>
        </w:rPr>
        <w:t xml:space="preserve"> </w:t>
      </w:r>
      <w:proofErr w:type="spellStart"/>
      <w:r w:rsidRPr="00A65FD7">
        <w:rPr>
          <w:rFonts w:ascii="Century" w:hAnsi="Century"/>
          <w:sz w:val="18"/>
          <w:szCs w:val="18"/>
        </w:rPr>
        <w:t>Lingen</w:t>
      </w:r>
      <w:proofErr w:type="spellEnd"/>
      <w:r w:rsidRPr="00A65FD7">
        <w:rPr>
          <w:rFonts w:ascii="Century" w:hAnsi="Century"/>
          <w:sz w:val="18"/>
          <w:szCs w:val="18"/>
        </w:rPr>
        <w:t xml:space="preserve"> RA, </w:t>
      </w:r>
      <w:proofErr w:type="spellStart"/>
      <w:r w:rsidRPr="00A65FD7">
        <w:rPr>
          <w:rFonts w:ascii="Century" w:hAnsi="Century"/>
          <w:sz w:val="18"/>
          <w:szCs w:val="18"/>
        </w:rPr>
        <w:t>Tibboel</w:t>
      </w:r>
      <w:proofErr w:type="spellEnd"/>
      <w:r w:rsidRPr="00A65FD7">
        <w:rPr>
          <w:rFonts w:ascii="Century" w:hAnsi="Century"/>
          <w:sz w:val="18"/>
          <w:szCs w:val="18"/>
        </w:rPr>
        <w:t xml:space="preserve"> D. Do we still hurt newborn babies? Arch </w:t>
      </w:r>
      <w:proofErr w:type="spellStart"/>
      <w:r w:rsidRPr="00A65FD7">
        <w:rPr>
          <w:rFonts w:ascii="Century" w:hAnsi="Century"/>
          <w:sz w:val="18"/>
          <w:szCs w:val="18"/>
        </w:rPr>
        <w:t>Pediatr</w:t>
      </w:r>
      <w:proofErr w:type="spellEnd"/>
      <w:r w:rsidRPr="00A65FD7">
        <w:rPr>
          <w:rFonts w:ascii="Century" w:hAnsi="Century"/>
          <w:sz w:val="18"/>
          <w:szCs w:val="18"/>
        </w:rPr>
        <w:t xml:space="preserve"> </w:t>
      </w:r>
      <w:proofErr w:type="spellStart"/>
      <w:r w:rsidRPr="00A65FD7">
        <w:rPr>
          <w:rFonts w:ascii="Century" w:hAnsi="Century"/>
          <w:sz w:val="18"/>
          <w:szCs w:val="18"/>
        </w:rPr>
        <w:t>Adolese</w:t>
      </w:r>
      <w:proofErr w:type="spellEnd"/>
      <w:r w:rsidRPr="00A65FD7">
        <w:rPr>
          <w:rFonts w:ascii="Century" w:hAnsi="Century"/>
          <w:sz w:val="18"/>
          <w:szCs w:val="18"/>
        </w:rPr>
        <w:t xml:space="preserve"> Med. 2003;157:1058-64.</w:t>
      </w:r>
    </w:p>
    <w:p w:rsidR="00C97E33" w:rsidRPr="00A65FD7" w:rsidRDefault="00C97E33" w:rsidP="00C97E33">
      <w:pPr>
        <w:numPr>
          <w:ilvl w:val="0"/>
          <w:numId w:val="1"/>
        </w:numPr>
        <w:rPr>
          <w:rFonts w:ascii="Century" w:hAnsi="Century"/>
          <w:sz w:val="18"/>
          <w:szCs w:val="18"/>
        </w:rPr>
      </w:pPr>
      <w:r w:rsidRPr="00A65FD7">
        <w:rPr>
          <w:rFonts w:ascii="Century" w:hAnsi="Century"/>
          <w:sz w:val="18"/>
          <w:szCs w:val="18"/>
        </w:rPr>
        <w:t xml:space="preserve">Chen M, Shi X, Chen Y, Cao Z, Cheng R, Xu Y, et al. A prospective study of pain experience in a neonatal intensive care unit of china. Clinic J Pain. 2012 Oct; 28(8): 700-4. </w:t>
      </w:r>
    </w:p>
    <w:p w:rsidR="00C97E33" w:rsidRPr="00A65FD7" w:rsidRDefault="00C97E33" w:rsidP="00C97E33">
      <w:pPr>
        <w:numPr>
          <w:ilvl w:val="0"/>
          <w:numId w:val="1"/>
        </w:numPr>
        <w:rPr>
          <w:rFonts w:ascii="Century" w:hAnsi="Century"/>
          <w:sz w:val="18"/>
          <w:szCs w:val="18"/>
        </w:rPr>
      </w:pPr>
      <w:r w:rsidRPr="00A65FD7">
        <w:rPr>
          <w:rFonts w:ascii="Century" w:hAnsi="Century"/>
          <w:sz w:val="18"/>
          <w:szCs w:val="18"/>
        </w:rPr>
        <w:t xml:space="preserve">Lee SJ, Ralston HJ, </w:t>
      </w:r>
      <w:proofErr w:type="spellStart"/>
      <w:r w:rsidRPr="00A65FD7">
        <w:rPr>
          <w:rFonts w:ascii="Century" w:hAnsi="Century"/>
          <w:sz w:val="18"/>
          <w:szCs w:val="18"/>
        </w:rPr>
        <w:t>Drey</w:t>
      </w:r>
      <w:proofErr w:type="spellEnd"/>
      <w:r w:rsidRPr="00A65FD7">
        <w:rPr>
          <w:rFonts w:ascii="Century" w:hAnsi="Century"/>
          <w:sz w:val="18"/>
          <w:szCs w:val="18"/>
        </w:rPr>
        <w:t xml:space="preserve"> EA, </w:t>
      </w:r>
      <w:proofErr w:type="spellStart"/>
      <w:r w:rsidRPr="00A65FD7">
        <w:rPr>
          <w:rFonts w:ascii="Century" w:hAnsi="Century"/>
          <w:sz w:val="18"/>
          <w:szCs w:val="18"/>
        </w:rPr>
        <w:t>Partidge</w:t>
      </w:r>
      <w:proofErr w:type="spellEnd"/>
      <w:r w:rsidRPr="00A65FD7">
        <w:rPr>
          <w:rFonts w:ascii="Century" w:hAnsi="Century"/>
          <w:sz w:val="18"/>
          <w:szCs w:val="18"/>
        </w:rPr>
        <w:t xml:space="preserve"> JC, Rosen MA. Fetal pain: a systematic multidisciplinary review of the evidence. JAMA. 2005 Aug 24; 294(8), 947-54.</w:t>
      </w:r>
    </w:p>
    <w:p w:rsidR="00C97E33" w:rsidRPr="00A65FD7" w:rsidRDefault="00C97E33" w:rsidP="00C97E33">
      <w:pPr>
        <w:numPr>
          <w:ilvl w:val="0"/>
          <w:numId w:val="1"/>
        </w:numPr>
        <w:rPr>
          <w:rFonts w:ascii="Century" w:hAnsi="Century"/>
          <w:sz w:val="18"/>
          <w:szCs w:val="18"/>
        </w:rPr>
      </w:pPr>
      <w:r w:rsidRPr="00A65FD7">
        <w:rPr>
          <w:rFonts w:ascii="Century" w:hAnsi="Century"/>
          <w:sz w:val="18"/>
          <w:szCs w:val="18"/>
        </w:rPr>
        <w:t>Fitzgerald M, Walker SM. Infant pain management: a developmental neurobiological approach. Nat Rev Neurol. 2009 Jan; 5(1): 35-50.</w:t>
      </w:r>
    </w:p>
    <w:p w:rsidR="00C97E33" w:rsidRPr="00A65FD7" w:rsidRDefault="00C97E33" w:rsidP="00C97E33">
      <w:pPr>
        <w:numPr>
          <w:ilvl w:val="0"/>
          <w:numId w:val="1"/>
        </w:numPr>
        <w:rPr>
          <w:rFonts w:ascii="Century" w:hAnsi="Century"/>
          <w:sz w:val="18"/>
          <w:szCs w:val="18"/>
        </w:rPr>
      </w:pPr>
      <w:r w:rsidRPr="00A65FD7">
        <w:rPr>
          <w:rFonts w:ascii="Century" w:hAnsi="Century"/>
          <w:sz w:val="18"/>
          <w:szCs w:val="18"/>
        </w:rPr>
        <w:t xml:space="preserve"> Simons SHP, </w:t>
      </w:r>
      <w:proofErr w:type="spellStart"/>
      <w:r w:rsidRPr="00A65FD7">
        <w:rPr>
          <w:rFonts w:ascii="Century" w:hAnsi="Century"/>
          <w:sz w:val="18"/>
          <w:szCs w:val="18"/>
        </w:rPr>
        <w:t>Tibboel</w:t>
      </w:r>
      <w:proofErr w:type="spellEnd"/>
      <w:r w:rsidRPr="00A65FD7">
        <w:rPr>
          <w:rFonts w:ascii="Century" w:hAnsi="Century"/>
          <w:sz w:val="18"/>
          <w:szCs w:val="18"/>
        </w:rPr>
        <w:t xml:space="preserve"> D. Pain perception development and maturation. </w:t>
      </w:r>
      <w:proofErr w:type="spellStart"/>
      <w:r w:rsidRPr="00A65FD7">
        <w:rPr>
          <w:rFonts w:ascii="Century" w:hAnsi="Century"/>
          <w:sz w:val="18"/>
          <w:szCs w:val="18"/>
        </w:rPr>
        <w:t>Semin</w:t>
      </w:r>
      <w:proofErr w:type="spellEnd"/>
      <w:r w:rsidRPr="00A65FD7">
        <w:rPr>
          <w:rFonts w:ascii="Century" w:hAnsi="Century"/>
          <w:sz w:val="18"/>
          <w:szCs w:val="18"/>
        </w:rPr>
        <w:t xml:space="preserve"> in Fetal Neonatal Med. 2006 Aug; 11(4): 227-31.</w:t>
      </w:r>
    </w:p>
    <w:p w:rsidR="00C97E33" w:rsidRPr="00A65FD7" w:rsidRDefault="00C97E33" w:rsidP="00C97E33">
      <w:pPr>
        <w:numPr>
          <w:ilvl w:val="0"/>
          <w:numId w:val="1"/>
        </w:numPr>
        <w:rPr>
          <w:rFonts w:ascii="Century" w:hAnsi="Century"/>
          <w:sz w:val="18"/>
          <w:szCs w:val="18"/>
        </w:rPr>
      </w:pPr>
      <w:proofErr w:type="spellStart"/>
      <w:r w:rsidRPr="00A65FD7">
        <w:rPr>
          <w:rFonts w:ascii="Century" w:hAnsi="Century"/>
          <w:sz w:val="18"/>
          <w:szCs w:val="18"/>
        </w:rPr>
        <w:t>Mountcastle</w:t>
      </w:r>
      <w:proofErr w:type="spellEnd"/>
      <w:r w:rsidRPr="00A65FD7">
        <w:rPr>
          <w:rFonts w:ascii="Century" w:hAnsi="Century"/>
          <w:sz w:val="18"/>
          <w:szCs w:val="18"/>
        </w:rPr>
        <w:t xml:space="preserve"> K. An Ounce of Prevention: Decreasing Painful Interventions in the NICU. Neonatal </w:t>
      </w:r>
      <w:proofErr w:type="spellStart"/>
      <w:r w:rsidRPr="00A65FD7">
        <w:rPr>
          <w:rFonts w:ascii="Century" w:hAnsi="Century"/>
          <w:sz w:val="18"/>
          <w:szCs w:val="18"/>
        </w:rPr>
        <w:t>Netw</w:t>
      </w:r>
      <w:proofErr w:type="spellEnd"/>
      <w:r w:rsidRPr="00A65FD7">
        <w:rPr>
          <w:rFonts w:ascii="Century" w:hAnsi="Century"/>
          <w:sz w:val="18"/>
          <w:szCs w:val="18"/>
        </w:rPr>
        <w:t>. 2010 Nov-Dec; 29(6): 353-8.</w:t>
      </w:r>
    </w:p>
    <w:p w:rsidR="00C97E33" w:rsidRPr="00A65FD7" w:rsidRDefault="00C97E33" w:rsidP="00C97E33">
      <w:pPr>
        <w:numPr>
          <w:ilvl w:val="0"/>
          <w:numId w:val="1"/>
        </w:numPr>
        <w:rPr>
          <w:rFonts w:ascii="Century" w:hAnsi="Century"/>
          <w:sz w:val="18"/>
          <w:szCs w:val="18"/>
        </w:rPr>
      </w:pPr>
      <w:proofErr w:type="spellStart"/>
      <w:r w:rsidRPr="00A65FD7">
        <w:rPr>
          <w:rFonts w:ascii="Century" w:hAnsi="Century"/>
          <w:sz w:val="18"/>
          <w:szCs w:val="18"/>
        </w:rPr>
        <w:t>Brummmelte</w:t>
      </w:r>
      <w:proofErr w:type="spellEnd"/>
      <w:r w:rsidRPr="00A65FD7">
        <w:rPr>
          <w:rFonts w:ascii="Century" w:hAnsi="Century"/>
          <w:sz w:val="18"/>
          <w:szCs w:val="18"/>
        </w:rPr>
        <w:t xml:space="preserve"> S, Grunau RE, Chau V, </w:t>
      </w:r>
      <w:proofErr w:type="spellStart"/>
      <w:r w:rsidRPr="00A65FD7">
        <w:rPr>
          <w:rFonts w:ascii="Century" w:hAnsi="Century"/>
          <w:sz w:val="18"/>
          <w:szCs w:val="18"/>
        </w:rPr>
        <w:t>Poskitt</w:t>
      </w:r>
      <w:proofErr w:type="spellEnd"/>
      <w:r w:rsidRPr="00A65FD7">
        <w:rPr>
          <w:rFonts w:ascii="Century" w:hAnsi="Century"/>
          <w:sz w:val="18"/>
          <w:szCs w:val="18"/>
        </w:rPr>
        <w:t xml:space="preserve"> KJ, Brant R, </w:t>
      </w:r>
      <w:proofErr w:type="spellStart"/>
      <w:r w:rsidRPr="00A65FD7">
        <w:rPr>
          <w:rFonts w:ascii="Century" w:hAnsi="Century"/>
          <w:sz w:val="18"/>
          <w:szCs w:val="18"/>
        </w:rPr>
        <w:t>Vinall</w:t>
      </w:r>
      <w:proofErr w:type="spellEnd"/>
      <w:r w:rsidRPr="00A65FD7">
        <w:rPr>
          <w:rFonts w:ascii="Century" w:hAnsi="Century"/>
          <w:sz w:val="18"/>
          <w:szCs w:val="18"/>
        </w:rPr>
        <w:t xml:space="preserve"> J et al. Procedural pain and brain development in premature newborns. Ann Neurol. 2012 Mar; 71(3): 385-96. </w:t>
      </w:r>
    </w:p>
    <w:p w:rsidR="00C97E33" w:rsidRPr="00A65FD7" w:rsidRDefault="00C97E33" w:rsidP="00C97E33">
      <w:pPr>
        <w:numPr>
          <w:ilvl w:val="0"/>
          <w:numId w:val="1"/>
        </w:numPr>
        <w:rPr>
          <w:rFonts w:ascii="Century" w:hAnsi="Century"/>
          <w:sz w:val="18"/>
          <w:szCs w:val="18"/>
        </w:rPr>
      </w:pPr>
      <w:proofErr w:type="spellStart"/>
      <w:r w:rsidRPr="00A65FD7">
        <w:rPr>
          <w:rFonts w:ascii="Century" w:hAnsi="Century"/>
          <w:sz w:val="18"/>
          <w:szCs w:val="18"/>
        </w:rPr>
        <w:t>Abdulkader</w:t>
      </w:r>
      <w:proofErr w:type="spellEnd"/>
      <w:r w:rsidRPr="00A65FD7">
        <w:rPr>
          <w:rFonts w:ascii="Century" w:hAnsi="Century"/>
          <w:sz w:val="18"/>
          <w:szCs w:val="18"/>
        </w:rPr>
        <w:t xml:space="preserve"> HM, Freer Y, Garry EM, Fleetwood-Walker SM, </w:t>
      </w:r>
      <w:proofErr w:type="spellStart"/>
      <w:r w:rsidRPr="00A65FD7">
        <w:rPr>
          <w:rFonts w:ascii="Century" w:hAnsi="Century"/>
          <w:sz w:val="18"/>
          <w:szCs w:val="18"/>
        </w:rPr>
        <w:t>Mclntosh</w:t>
      </w:r>
      <w:proofErr w:type="spellEnd"/>
      <w:r w:rsidRPr="00A65FD7">
        <w:rPr>
          <w:rFonts w:ascii="Century" w:hAnsi="Century"/>
          <w:sz w:val="18"/>
          <w:szCs w:val="18"/>
        </w:rPr>
        <w:t xml:space="preserve"> N. Prematurity and neonatal noxious events exert lasting effects on infant pain behavior. Early Hum Dev. 2008 Jun; 84(6): 351-5.</w:t>
      </w:r>
    </w:p>
    <w:p w:rsidR="00C97E33" w:rsidRDefault="00C97E33" w:rsidP="00C97E33">
      <w:pPr>
        <w:numPr>
          <w:ilvl w:val="0"/>
          <w:numId w:val="1"/>
        </w:numPr>
        <w:rPr>
          <w:rFonts w:ascii="Century" w:hAnsi="Century"/>
          <w:sz w:val="18"/>
          <w:szCs w:val="18"/>
        </w:rPr>
      </w:pPr>
      <w:r w:rsidRPr="00A65FD7">
        <w:rPr>
          <w:rFonts w:ascii="Century" w:hAnsi="Century"/>
          <w:sz w:val="18"/>
          <w:szCs w:val="18"/>
        </w:rPr>
        <w:t xml:space="preserve">Grunau RE, </w:t>
      </w:r>
      <w:proofErr w:type="spellStart"/>
      <w:r w:rsidRPr="00A65FD7">
        <w:rPr>
          <w:rFonts w:ascii="Century" w:hAnsi="Century"/>
          <w:sz w:val="18"/>
          <w:szCs w:val="18"/>
        </w:rPr>
        <w:t>Holsti</w:t>
      </w:r>
      <w:proofErr w:type="spellEnd"/>
      <w:r w:rsidRPr="00A65FD7">
        <w:rPr>
          <w:rFonts w:ascii="Century" w:hAnsi="Century"/>
          <w:sz w:val="18"/>
          <w:szCs w:val="18"/>
        </w:rPr>
        <w:t xml:space="preserve"> L &amp; Peters JW. Long-term consequences of pain in human neonates. </w:t>
      </w:r>
      <w:proofErr w:type="spellStart"/>
      <w:r w:rsidRPr="00A65FD7">
        <w:rPr>
          <w:rFonts w:ascii="Century" w:hAnsi="Century"/>
          <w:sz w:val="18"/>
          <w:szCs w:val="18"/>
        </w:rPr>
        <w:t>Semin</w:t>
      </w:r>
      <w:proofErr w:type="spellEnd"/>
      <w:r w:rsidRPr="00A65FD7">
        <w:rPr>
          <w:rFonts w:ascii="Century" w:hAnsi="Century"/>
          <w:sz w:val="18"/>
          <w:szCs w:val="18"/>
        </w:rPr>
        <w:t xml:space="preserve"> in Fetal Neonatal Med. 2006 Aug; 11(4): 268-75.</w:t>
      </w:r>
    </w:p>
    <w:p w:rsidR="00DE417F" w:rsidRPr="00DE417F" w:rsidRDefault="00C97E33" w:rsidP="00C97E33">
      <w:pPr>
        <w:numPr>
          <w:ilvl w:val="0"/>
          <w:numId w:val="1"/>
        </w:numPr>
        <w:rPr>
          <w:rFonts w:ascii="Century" w:hAnsi="Century"/>
          <w:sz w:val="18"/>
          <w:szCs w:val="18"/>
        </w:rPr>
      </w:pPr>
      <w:r w:rsidRPr="00DE417F">
        <w:rPr>
          <w:rFonts w:ascii="Century" w:hAnsi="Century" w:cs="MinionMM-BoldCondensed"/>
          <w:kern w:val="0"/>
          <w:sz w:val="18"/>
          <w:szCs w:val="18"/>
        </w:rPr>
        <w:t xml:space="preserve">Emma G. </w:t>
      </w:r>
      <w:proofErr w:type="spellStart"/>
      <w:r w:rsidRPr="00DE417F">
        <w:rPr>
          <w:rFonts w:ascii="Century" w:hAnsi="Century" w:cs="MinionMM-BoldCondensed"/>
          <w:kern w:val="0"/>
          <w:sz w:val="18"/>
          <w:szCs w:val="18"/>
        </w:rPr>
        <w:t>Duerden</w:t>
      </w:r>
      <w:proofErr w:type="spellEnd"/>
      <w:r w:rsidRPr="00DE417F">
        <w:rPr>
          <w:rFonts w:ascii="Century" w:hAnsi="Century" w:cs="MinionMM-BoldCondensed"/>
          <w:kern w:val="0"/>
          <w:sz w:val="18"/>
          <w:szCs w:val="18"/>
        </w:rPr>
        <w:t>,</w:t>
      </w:r>
      <w:r w:rsidRPr="00DE417F">
        <w:rPr>
          <w:rFonts w:ascii="Century" w:hAnsi="Century" w:cs="MinionMM-RegularCondensed"/>
          <w:kern w:val="0"/>
          <w:sz w:val="18"/>
          <w:szCs w:val="18"/>
        </w:rPr>
        <w:t xml:space="preserve"> </w:t>
      </w:r>
      <w:r w:rsidRPr="00DE417F">
        <w:rPr>
          <w:rFonts w:ascii="Century" w:hAnsi="Century" w:cs="MinionMM-BoldCondensed"/>
          <w:kern w:val="0"/>
          <w:sz w:val="18"/>
          <w:szCs w:val="18"/>
        </w:rPr>
        <w:t>Ruth E. Grunau,</w:t>
      </w:r>
      <w:r w:rsidRPr="00DE417F">
        <w:rPr>
          <w:rFonts w:ascii="Century" w:hAnsi="Century" w:cs="MinionMM-RegularCondensed"/>
          <w:kern w:val="0"/>
          <w:sz w:val="18"/>
          <w:szCs w:val="18"/>
        </w:rPr>
        <w:t xml:space="preserve"> </w:t>
      </w:r>
      <w:r w:rsidRPr="00DE417F">
        <w:rPr>
          <w:rFonts w:ascii="Century" w:hAnsi="Century" w:cs="MinionMM-BoldCondensed"/>
          <w:kern w:val="0"/>
          <w:sz w:val="18"/>
          <w:szCs w:val="18"/>
        </w:rPr>
        <w:t>Ting Guo,</w:t>
      </w:r>
      <w:r w:rsidRPr="00DE417F">
        <w:rPr>
          <w:rFonts w:ascii="Century" w:hAnsi="Century"/>
          <w:sz w:val="18"/>
          <w:szCs w:val="18"/>
        </w:rPr>
        <w:t xml:space="preserve"> et al. </w:t>
      </w:r>
      <w:r w:rsidRPr="00DE417F">
        <w:rPr>
          <w:rFonts w:ascii="Century" w:hAnsi="Century" w:cs="MinionMM-SemiBoldCondensed"/>
          <w:kern w:val="0"/>
          <w:sz w:val="18"/>
          <w:szCs w:val="18"/>
        </w:rPr>
        <w:t>Early Procedural Pain Is Associated with Regionally-Specific</w:t>
      </w:r>
      <w:r w:rsidRPr="00DE417F">
        <w:rPr>
          <w:rFonts w:ascii="Century" w:hAnsi="Century"/>
          <w:sz w:val="18"/>
          <w:szCs w:val="18"/>
        </w:rPr>
        <w:t xml:space="preserve"> </w:t>
      </w:r>
      <w:r w:rsidRPr="00DE417F">
        <w:rPr>
          <w:rFonts w:ascii="Century" w:hAnsi="Century" w:cs="MinionMM-SemiBoldCondensed"/>
          <w:kern w:val="0"/>
          <w:sz w:val="18"/>
          <w:szCs w:val="18"/>
        </w:rPr>
        <w:t>Alterations in Thalamic Development in Preterm Neonates.</w:t>
      </w:r>
      <w:r w:rsidRPr="00DE417F">
        <w:rPr>
          <w:rFonts w:ascii="Century" w:hAnsi="Century" w:cs="MyriadMM-RegularCondensed"/>
          <w:kern w:val="0"/>
          <w:sz w:val="16"/>
          <w:szCs w:val="16"/>
        </w:rPr>
        <w:t xml:space="preserve"> </w:t>
      </w:r>
      <w:r w:rsidRPr="00DE417F">
        <w:rPr>
          <w:rFonts w:ascii="Century" w:hAnsi="Century" w:cs="MyriadMM-RegularCondensed"/>
          <w:kern w:val="0"/>
          <w:sz w:val="18"/>
          <w:szCs w:val="18"/>
        </w:rPr>
        <w:t>The Journal of Neuroscience, 2018 Jan; 38(4):</w:t>
      </w:r>
      <w:r w:rsidRPr="00DE417F">
        <w:rPr>
          <w:rFonts w:ascii="Century" w:hAnsi="Century"/>
          <w:sz w:val="18"/>
          <w:szCs w:val="18"/>
        </w:rPr>
        <w:t xml:space="preserve"> </w:t>
      </w:r>
      <w:r w:rsidRPr="00DE417F">
        <w:rPr>
          <w:rFonts w:ascii="Century" w:hAnsi="Century" w:cs="MyriadMM-RegularCondensed"/>
          <w:kern w:val="0"/>
          <w:sz w:val="18"/>
          <w:szCs w:val="18"/>
        </w:rPr>
        <w:t>878–886</w:t>
      </w:r>
    </w:p>
    <w:p w:rsidR="00C97E33" w:rsidRPr="00DE417F" w:rsidRDefault="00C97E33" w:rsidP="00C97E33">
      <w:pPr>
        <w:numPr>
          <w:ilvl w:val="0"/>
          <w:numId w:val="1"/>
        </w:numPr>
        <w:rPr>
          <w:rFonts w:ascii="Century" w:hAnsi="Century"/>
          <w:sz w:val="18"/>
          <w:szCs w:val="18"/>
        </w:rPr>
      </w:pPr>
      <w:r w:rsidRPr="00DE417F">
        <w:rPr>
          <w:rFonts w:ascii="Century" w:hAnsi="Century" w:cs="HelveticaNeueLTStd-MdIt"/>
          <w:kern w:val="0"/>
          <w:sz w:val="18"/>
          <w:szCs w:val="18"/>
        </w:rPr>
        <w:t>Cecil M. Y. Chau, Manon R, Mark B,</w:t>
      </w:r>
      <w:r w:rsidRPr="00DE417F">
        <w:rPr>
          <w:rFonts w:ascii="Century" w:hAnsi="Century"/>
          <w:sz w:val="18"/>
          <w:szCs w:val="18"/>
        </w:rPr>
        <w:t xml:space="preserve"> et al..</w:t>
      </w:r>
      <w:r w:rsidRPr="00DE417F">
        <w:rPr>
          <w:rFonts w:ascii="Century" w:hAnsi="Century" w:cs="HelveticaNeueLTStd-Bd"/>
          <w:kern w:val="0"/>
          <w:sz w:val="18"/>
          <w:szCs w:val="18"/>
        </w:rPr>
        <w:t xml:space="preserve"> Hippocampus, Amygdala, and Thalamus Volumes in Very </w:t>
      </w:r>
      <w:proofErr w:type="spellStart"/>
      <w:r w:rsidRPr="00DE417F">
        <w:rPr>
          <w:rFonts w:ascii="Century" w:hAnsi="Century" w:cs="HelveticaNeueLTStd-Bd"/>
          <w:kern w:val="0"/>
          <w:sz w:val="18"/>
          <w:szCs w:val="18"/>
        </w:rPr>
        <w:t>PretermChildren</w:t>
      </w:r>
      <w:proofErr w:type="spellEnd"/>
      <w:r w:rsidRPr="00DE417F">
        <w:rPr>
          <w:rFonts w:ascii="Century" w:hAnsi="Century" w:cs="HelveticaNeueLTStd-Bd"/>
          <w:kern w:val="0"/>
          <w:sz w:val="18"/>
          <w:szCs w:val="18"/>
        </w:rPr>
        <w:t xml:space="preserve"> at 8 Years: Neonatal Pain</w:t>
      </w:r>
      <w:r w:rsidRPr="00DE417F">
        <w:rPr>
          <w:rFonts w:ascii="Century" w:hAnsi="Century"/>
          <w:sz w:val="18"/>
          <w:szCs w:val="18"/>
        </w:rPr>
        <w:t xml:space="preserve"> </w:t>
      </w:r>
      <w:r w:rsidRPr="00DE417F">
        <w:rPr>
          <w:rFonts w:ascii="Century" w:hAnsi="Century" w:cs="HelveticaNeueLTStd-Bd"/>
          <w:kern w:val="0"/>
          <w:sz w:val="18"/>
          <w:szCs w:val="18"/>
        </w:rPr>
        <w:t xml:space="preserve">and Genetic Variation. </w:t>
      </w:r>
      <w:r w:rsidRPr="00DE417F">
        <w:rPr>
          <w:rFonts w:ascii="Century" w:hAnsi="Century" w:cs="Arial"/>
          <w:sz w:val="18"/>
          <w:szCs w:val="18"/>
          <w:shd w:val="clear" w:color="auto" w:fill="FFFFFF"/>
        </w:rPr>
        <w:t xml:space="preserve">Front </w:t>
      </w:r>
      <w:proofErr w:type="spellStart"/>
      <w:r w:rsidRPr="00DE417F">
        <w:rPr>
          <w:rFonts w:ascii="Century" w:hAnsi="Century" w:cs="Arial"/>
          <w:sz w:val="18"/>
          <w:szCs w:val="18"/>
          <w:shd w:val="clear" w:color="auto" w:fill="FFFFFF"/>
        </w:rPr>
        <w:t>Behav</w:t>
      </w:r>
      <w:proofErr w:type="spellEnd"/>
      <w:r w:rsidRPr="00DE417F">
        <w:rPr>
          <w:rFonts w:ascii="Century" w:hAnsi="Century" w:cs="Arial"/>
          <w:sz w:val="18"/>
          <w:szCs w:val="18"/>
          <w:shd w:val="clear" w:color="auto" w:fill="FFFFFF"/>
        </w:rPr>
        <w:t xml:space="preserve"> </w:t>
      </w:r>
      <w:proofErr w:type="spellStart"/>
      <w:r w:rsidRPr="00DE417F">
        <w:rPr>
          <w:rFonts w:ascii="Century" w:hAnsi="Century" w:cs="Arial"/>
          <w:sz w:val="18"/>
          <w:szCs w:val="18"/>
          <w:shd w:val="clear" w:color="auto" w:fill="FFFFFF"/>
        </w:rPr>
        <w:t>Neurosci</w:t>
      </w:r>
      <w:proofErr w:type="spellEnd"/>
      <w:r w:rsidRPr="00DE417F">
        <w:rPr>
          <w:rFonts w:ascii="Century" w:hAnsi="Century" w:cs="Arial"/>
          <w:sz w:val="18"/>
          <w:szCs w:val="18"/>
          <w:shd w:val="clear" w:color="auto" w:fill="FFFFFF"/>
        </w:rPr>
        <w:t xml:space="preserve">. </w:t>
      </w:r>
      <w:r w:rsidRPr="00DE417F">
        <w:rPr>
          <w:rStyle w:val="citation-publication-date"/>
          <w:rFonts w:ascii="Century" w:hAnsi="Century" w:cs="Arial"/>
          <w:sz w:val="18"/>
          <w:szCs w:val="18"/>
        </w:rPr>
        <w:t xml:space="preserve">2019; </w:t>
      </w:r>
      <w:r w:rsidRPr="00DE417F">
        <w:rPr>
          <w:rFonts w:ascii="Century" w:hAnsi="Century" w:cs="Arial"/>
          <w:sz w:val="18"/>
          <w:szCs w:val="18"/>
          <w:shd w:val="clear" w:color="auto" w:fill="FFFFFF"/>
        </w:rPr>
        <w:t>13: 51.</w:t>
      </w:r>
    </w:p>
    <w:p w:rsidR="00C97E33" w:rsidRDefault="00C97E33" w:rsidP="00C97E33">
      <w:pPr>
        <w:rPr>
          <w:rFonts w:ascii="Century" w:hAnsi="Century"/>
        </w:rPr>
      </w:pPr>
    </w:p>
    <w:p w:rsidR="00A23C0E" w:rsidRPr="00A23C0E" w:rsidRDefault="00A23C0E" w:rsidP="00C97E33">
      <w:pPr>
        <w:rPr>
          <w:rFonts w:ascii="Century" w:hAnsi="Century"/>
        </w:rPr>
        <w:sectPr w:rsidR="00A23C0E" w:rsidRPr="00A23C0E" w:rsidSect="00DD057D">
          <w:footerReference w:type="default" r:id="rId9"/>
          <w:type w:val="continuous"/>
          <w:pgSz w:w="11906" w:h="16838" w:code="9"/>
          <w:pgMar w:top="1134" w:right="1418" w:bottom="1134" w:left="1418" w:header="851" w:footer="992" w:gutter="0"/>
          <w:pgNumType w:start="1"/>
          <w:cols w:space="425"/>
          <w:docGrid w:type="linesAndChars" w:linePitch="316" w:charSpace="-1730"/>
        </w:sectPr>
      </w:pPr>
    </w:p>
    <w:p w:rsidR="00C97E33" w:rsidRPr="00A65FD7" w:rsidRDefault="00C97E33" w:rsidP="00C97E33">
      <w:pPr>
        <w:jc w:val="center"/>
        <w:rPr>
          <w:b/>
          <w:sz w:val="28"/>
          <w:szCs w:val="28"/>
        </w:rPr>
      </w:pPr>
      <w:r w:rsidRPr="00A65FD7">
        <w:rPr>
          <w:rFonts w:hint="eastAsia"/>
          <w:b/>
          <w:sz w:val="28"/>
          <w:szCs w:val="28"/>
        </w:rPr>
        <w:lastRenderedPageBreak/>
        <w:t>本ガイドラインについて</w:t>
      </w:r>
    </w:p>
    <w:p w:rsidR="00F6429C" w:rsidRDefault="00F6429C" w:rsidP="00C97E33">
      <w:pPr>
        <w:jc w:val="left"/>
        <w:rPr>
          <w:b/>
          <w:szCs w:val="21"/>
        </w:rPr>
      </w:pPr>
    </w:p>
    <w:p w:rsidR="00C97E33" w:rsidRPr="00A65FD7" w:rsidRDefault="00C97E33" w:rsidP="00C97E33">
      <w:pPr>
        <w:jc w:val="left"/>
        <w:rPr>
          <w:b/>
          <w:szCs w:val="21"/>
        </w:rPr>
      </w:pPr>
      <w:r w:rsidRPr="00A65FD7">
        <w:rPr>
          <w:rFonts w:hint="eastAsia"/>
          <w:b/>
          <w:szCs w:val="21"/>
        </w:rPr>
        <w:t xml:space="preserve">１．目的　　</w:t>
      </w:r>
    </w:p>
    <w:p w:rsidR="00C97E33" w:rsidRPr="00A00E82" w:rsidRDefault="00C97E33" w:rsidP="00633731">
      <w:pPr>
        <w:ind w:firstLineChars="100" w:firstLine="202"/>
        <w:jc w:val="left"/>
        <w:rPr>
          <w:szCs w:val="21"/>
        </w:rPr>
      </w:pPr>
      <w:r w:rsidRPr="00A65FD7">
        <w:rPr>
          <w:rFonts w:hint="eastAsia"/>
          <w:szCs w:val="21"/>
        </w:rPr>
        <w:t>本ガイドラインの目的は、</w:t>
      </w:r>
      <w:r w:rsidRPr="00A65FD7">
        <w:rPr>
          <w:rFonts w:hint="eastAsia"/>
          <w:szCs w:val="21"/>
        </w:rPr>
        <w:t>NICU</w:t>
      </w:r>
      <w:r w:rsidRPr="00A65FD7">
        <w:rPr>
          <w:rFonts w:hint="eastAsia"/>
          <w:szCs w:val="21"/>
        </w:rPr>
        <w:t>に入院している新生児に関わるすべての医療者が</w:t>
      </w:r>
      <w:r w:rsidR="009946D7">
        <w:rPr>
          <w:rFonts w:hint="eastAsia"/>
          <w:szCs w:val="21"/>
        </w:rPr>
        <w:t>、</w:t>
      </w:r>
      <w:r w:rsidRPr="00A65FD7">
        <w:rPr>
          <w:rFonts w:hint="eastAsia"/>
          <w:szCs w:val="21"/>
        </w:rPr>
        <w:t>日常的に</w:t>
      </w:r>
      <w:r w:rsidR="009946D7" w:rsidRPr="00A65FD7">
        <w:rPr>
          <w:rFonts w:hint="eastAsia"/>
          <w:szCs w:val="21"/>
        </w:rPr>
        <w:t>新生児が</w:t>
      </w:r>
      <w:r w:rsidRPr="00A65FD7">
        <w:rPr>
          <w:rFonts w:hint="eastAsia"/>
          <w:szCs w:val="21"/>
        </w:rPr>
        <w:t>経験するベッドサイド処置に伴</w:t>
      </w:r>
      <w:r w:rsidRPr="00B34BB7">
        <w:rPr>
          <w:rFonts w:hint="eastAsia"/>
          <w:szCs w:val="21"/>
        </w:rPr>
        <w:t>う</w:t>
      </w:r>
      <w:r w:rsidR="009946D7" w:rsidRPr="004E2119">
        <w:rPr>
          <w:rFonts w:hint="eastAsia"/>
          <w:szCs w:val="21"/>
        </w:rPr>
        <w:t>急性痛</w:t>
      </w:r>
      <w:r w:rsidR="00B34BB7" w:rsidRPr="004E2119">
        <w:rPr>
          <w:rFonts w:hint="eastAsia"/>
          <w:szCs w:val="21"/>
        </w:rPr>
        <w:t>の</w:t>
      </w:r>
      <w:r w:rsidR="009946D7" w:rsidRPr="004E2119">
        <w:rPr>
          <w:rFonts w:hint="eastAsia"/>
          <w:szCs w:val="21"/>
        </w:rPr>
        <w:t>緩和</w:t>
      </w:r>
      <w:r w:rsidRPr="004E2119">
        <w:rPr>
          <w:rFonts w:hint="eastAsia"/>
          <w:szCs w:val="21"/>
        </w:rPr>
        <w:t>に</w:t>
      </w:r>
      <w:r w:rsidRPr="00A65FD7">
        <w:rPr>
          <w:rFonts w:hint="eastAsia"/>
          <w:szCs w:val="21"/>
        </w:rPr>
        <w:t>必要と</w:t>
      </w:r>
      <w:r w:rsidR="009946D7">
        <w:rPr>
          <w:rFonts w:hint="eastAsia"/>
          <w:szCs w:val="21"/>
        </w:rPr>
        <w:t>す</w:t>
      </w:r>
      <w:r w:rsidRPr="00A65FD7">
        <w:rPr>
          <w:rFonts w:hint="eastAsia"/>
          <w:szCs w:val="21"/>
        </w:rPr>
        <w:t>る実践指針を示</w:t>
      </w:r>
      <w:r w:rsidRPr="00A00E82">
        <w:rPr>
          <w:rFonts w:hint="eastAsia"/>
          <w:szCs w:val="21"/>
        </w:rPr>
        <w:t>す</w:t>
      </w:r>
      <w:r w:rsidR="00207859" w:rsidRPr="00A00E82">
        <w:rPr>
          <w:rFonts w:hint="eastAsia"/>
          <w:szCs w:val="21"/>
        </w:rPr>
        <w:t>とともに</w:t>
      </w:r>
      <w:r w:rsidR="00A00E82">
        <w:rPr>
          <w:rFonts w:hint="eastAsia"/>
          <w:szCs w:val="21"/>
        </w:rPr>
        <w:t>、</w:t>
      </w:r>
      <w:r w:rsidRPr="00A00E82">
        <w:rPr>
          <w:rFonts w:hint="eastAsia"/>
          <w:szCs w:val="21"/>
        </w:rPr>
        <w:t>更なるエビデンス確保のための研究課題を明らかにする</w:t>
      </w:r>
      <w:r w:rsidR="00207859" w:rsidRPr="00A00E82">
        <w:rPr>
          <w:rFonts w:hint="eastAsia"/>
          <w:szCs w:val="21"/>
        </w:rPr>
        <w:t>ことである</w:t>
      </w:r>
      <w:r w:rsidRPr="00A00E82">
        <w:rPr>
          <w:rFonts w:hint="eastAsia"/>
          <w:szCs w:val="21"/>
        </w:rPr>
        <w:t xml:space="preserve">。　　</w:t>
      </w:r>
    </w:p>
    <w:p w:rsidR="00C97E33" w:rsidRPr="00A65FD7" w:rsidRDefault="00C97E33" w:rsidP="00633731">
      <w:pPr>
        <w:ind w:firstLineChars="100" w:firstLine="202"/>
        <w:jc w:val="left"/>
        <w:rPr>
          <w:szCs w:val="21"/>
        </w:rPr>
      </w:pPr>
    </w:p>
    <w:p w:rsidR="00C97E33" w:rsidRPr="00A65FD7" w:rsidRDefault="00C97E33" w:rsidP="00C97E33">
      <w:pPr>
        <w:rPr>
          <w:rFonts w:ascii="Times New Roman" w:hAnsi="Times New Roman" w:cs="Times New Roman"/>
          <w:b/>
          <w:szCs w:val="21"/>
        </w:rPr>
      </w:pPr>
      <w:r w:rsidRPr="00A65FD7">
        <w:rPr>
          <w:rFonts w:ascii="Times New Roman" w:hAnsi="Times New Roman" w:cs="Times New Roman" w:hint="eastAsia"/>
          <w:b/>
          <w:szCs w:val="21"/>
        </w:rPr>
        <w:t>＊用語の定義</w:t>
      </w:r>
    </w:p>
    <w:p w:rsidR="00C97E33" w:rsidRPr="00A65FD7" w:rsidRDefault="00C97E33" w:rsidP="00633731">
      <w:pPr>
        <w:ind w:firstLineChars="100" w:firstLine="202"/>
        <w:jc w:val="left"/>
        <w:rPr>
          <w:szCs w:val="21"/>
        </w:rPr>
      </w:pPr>
      <w:r w:rsidRPr="00A65FD7">
        <w:rPr>
          <w:rFonts w:hint="eastAsia"/>
          <w:szCs w:val="21"/>
        </w:rPr>
        <w:t>本ガイドラインでは、次のように用語を定義して用いる。</w:t>
      </w:r>
    </w:p>
    <w:p w:rsidR="00C97E33" w:rsidRPr="00A65FD7" w:rsidRDefault="00C97E33" w:rsidP="00633731">
      <w:pPr>
        <w:ind w:left="202" w:hangingChars="100" w:hanging="202"/>
        <w:rPr>
          <w:rFonts w:ascii="Times New Roman" w:hAnsi="Times New Roman" w:cs="Times New Roman"/>
          <w:szCs w:val="21"/>
        </w:rPr>
      </w:pPr>
      <w:r w:rsidRPr="00A65FD7">
        <w:rPr>
          <w:rFonts w:hint="eastAsia"/>
          <w:szCs w:val="21"/>
        </w:rPr>
        <w:t>・</w:t>
      </w:r>
      <w:r w:rsidRPr="00A65FD7">
        <w:rPr>
          <w:rFonts w:hint="eastAsia"/>
          <w:szCs w:val="21"/>
          <w:u w:val="single"/>
        </w:rPr>
        <w:t>痛み</w:t>
      </w:r>
      <w:r w:rsidRPr="00A65FD7">
        <w:rPr>
          <w:rFonts w:hint="eastAsia"/>
          <w:szCs w:val="21"/>
          <w:u w:val="single"/>
        </w:rPr>
        <w:t>pain</w:t>
      </w:r>
      <w:r w:rsidRPr="00A65FD7">
        <w:rPr>
          <w:rFonts w:hint="eastAsia"/>
          <w:szCs w:val="21"/>
        </w:rPr>
        <w:t>：国際疼痛学会の定義</w:t>
      </w:r>
      <w:r w:rsidRPr="00A65FD7">
        <w:rPr>
          <w:rFonts w:hint="eastAsia"/>
          <w:szCs w:val="21"/>
          <w:vertAlign w:val="superscript"/>
        </w:rPr>
        <w:t>1)</w:t>
      </w:r>
      <w:r w:rsidRPr="00A65FD7">
        <w:rPr>
          <w:rFonts w:hint="eastAsia"/>
          <w:szCs w:val="21"/>
        </w:rPr>
        <w:t>に準拠する：</w:t>
      </w:r>
      <w:r w:rsidRPr="00A65FD7">
        <w:rPr>
          <w:rFonts w:ascii="Times New Roman" w:hAnsi="Times New Roman" w:cs="Times New Roman"/>
          <w:szCs w:val="21"/>
        </w:rPr>
        <w:t>組織の実質的あるいは潜在的な傷害に関連しているか、このような傷害を表す言葉を使って述べられる不快な感覚および情動体験</w:t>
      </w:r>
      <w:r w:rsidRPr="00A65FD7">
        <w:rPr>
          <w:rFonts w:ascii="Times New Roman" w:hAnsi="Times New Roman" w:cs="Times New Roman" w:hint="eastAsia"/>
          <w:szCs w:val="21"/>
        </w:rPr>
        <w:t>（</w:t>
      </w:r>
      <w:r w:rsidRPr="00A65FD7">
        <w:rPr>
          <w:rFonts w:ascii="Times New Roman" w:hAnsi="Times New Roman" w:cs="Times New Roman"/>
          <w:szCs w:val="21"/>
        </w:rPr>
        <w:t>An unpleasant sensory and emotional experience associated with actual or potential tissue damage, or described in terms of such damage.</w:t>
      </w:r>
      <w:r w:rsidRPr="00A65FD7">
        <w:rPr>
          <w:rFonts w:ascii="Times New Roman" w:hAnsi="Times New Roman" w:cs="Times New Roman"/>
          <w:szCs w:val="21"/>
        </w:rPr>
        <w:t>）</w:t>
      </w:r>
      <w:r w:rsidRPr="00A65FD7">
        <w:rPr>
          <w:rFonts w:ascii="Times New Roman" w:hAnsi="Times New Roman" w:cs="Times New Roman" w:hint="eastAsia"/>
          <w:szCs w:val="21"/>
        </w:rPr>
        <w:t>。この定義では「</w:t>
      </w:r>
      <w:r w:rsidRPr="00A65FD7">
        <w:rPr>
          <w:rFonts w:ascii="Times New Roman" w:hAnsi="Times New Roman" w:cs="Times New Roman"/>
          <w:szCs w:val="21"/>
        </w:rPr>
        <w:t>言葉を使って述べられる</w:t>
      </w:r>
      <w:r w:rsidRPr="00A65FD7">
        <w:rPr>
          <w:rFonts w:ascii="Times New Roman" w:hAnsi="Times New Roman" w:cs="Times New Roman" w:hint="eastAsia"/>
          <w:szCs w:val="21"/>
        </w:rPr>
        <w:t>」とあるが、コミュニケーションが成立しない場合において、痛みを経験していることや適切な痛みの処置を必要としていることを否定するものではない</w:t>
      </w:r>
      <w:r w:rsidRPr="00A65FD7">
        <w:rPr>
          <w:rFonts w:ascii="Times New Roman" w:hAnsi="Times New Roman" w:cs="Times New Roman" w:hint="eastAsia"/>
          <w:szCs w:val="21"/>
          <w:vertAlign w:val="superscript"/>
        </w:rPr>
        <w:t>1)</w:t>
      </w:r>
      <w:r w:rsidRPr="00A65FD7">
        <w:rPr>
          <w:rFonts w:ascii="Times New Roman" w:hAnsi="Times New Roman" w:cs="Times New Roman" w:hint="eastAsia"/>
          <w:szCs w:val="21"/>
        </w:rPr>
        <w:t>。</w:t>
      </w:r>
    </w:p>
    <w:p w:rsidR="00C97E33" w:rsidRPr="00A65FD7" w:rsidRDefault="00C97E33" w:rsidP="00633731">
      <w:pPr>
        <w:ind w:left="202" w:hangingChars="100" w:hanging="202"/>
        <w:rPr>
          <w:rFonts w:ascii="Times New Roman" w:hAnsi="Times New Roman" w:cs="Times New Roman"/>
          <w:szCs w:val="21"/>
        </w:rPr>
      </w:pPr>
      <w:r w:rsidRPr="00A65FD7">
        <w:rPr>
          <w:rFonts w:ascii="Times New Roman" w:hAnsi="Times New Roman" w:cs="Times New Roman" w:hint="eastAsia"/>
          <w:szCs w:val="21"/>
        </w:rPr>
        <w:t xml:space="preserve">　なお、国際疼痛学会は定義を更新中であり、決定次第新しい定義を用いる。</w:t>
      </w:r>
    </w:p>
    <w:p w:rsidR="00C97E33" w:rsidRPr="00B34BB7" w:rsidRDefault="00C97E33" w:rsidP="00633731">
      <w:pPr>
        <w:ind w:left="202" w:hangingChars="100" w:hanging="202"/>
        <w:rPr>
          <w:szCs w:val="21"/>
        </w:rPr>
      </w:pPr>
      <w:r w:rsidRPr="00A65FD7">
        <w:rPr>
          <w:rFonts w:ascii="Times New Roman" w:hAnsi="Times New Roman" w:cs="Times New Roman" w:hint="eastAsia"/>
          <w:szCs w:val="21"/>
        </w:rPr>
        <w:t>・</w:t>
      </w:r>
      <w:r w:rsidRPr="00B34BB7">
        <w:rPr>
          <w:rFonts w:ascii="Times New Roman" w:hAnsi="Times New Roman" w:cs="Times New Roman" w:hint="eastAsia"/>
          <w:szCs w:val="21"/>
          <w:u w:val="single"/>
        </w:rPr>
        <w:t>急性痛</w:t>
      </w:r>
      <w:r w:rsidRPr="00B34BB7">
        <w:rPr>
          <w:rFonts w:ascii="Times New Roman" w:hAnsi="Times New Roman" w:cs="Times New Roman" w:hint="eastAsia"/>
          <w:szCs w:val="21"/>
        </w:rPr>
        <w:t>：本来備わっている機能である。実際に生じている、あるいは生じる可能性がある身体的な損傷の警告で、組織損傷・痛み・不安の組み合わせである</w:t>
      </w:r>
      <w:r w:rsidRPr="00B34BB7">
        <w:rPr>
          <w:rFonts w:ascii="Times New Roman" w:hAnsi="Times New Roman" w:cs="Times New Roman" w:hint="eastAsia"/>
          <w:szCs w:val="21"/>
          <w:vertAlign w:val="superscript"/>
        </w:rPr>
        <w:t>2-3)</w:t>
      </w:r>
      <w:r w:rsidRPr="00B34BB7">
        <w:rPr>
          <w:rFonts w:ascii="Times New Roman" w:hAnsi="Times New Roman" w:cs="Times New Roman" w:hint="eastAsia"/>
          <w:szCs w:val="21"/>
        </w:rPr>
        <w:t>。</w:t>
      </w:r>
    </w:p>
    <w:p w:rsidR="00C97E33" w:rsidRPr="00A65FD7" w:rsidRDefault="00C97E33" w:rsidP="00C97E33">
      <w:pPr>
        <w:jc w:val="left"/>
        <w:rPr>
          <w:szCs w:val="21"/>
        </w:rPr>
      </w:pPr>
      <w:r w:rsidRPr="00A65FD7">
        <w:rPr>
          <w:rFonts w:hint="eastAsia"/>
          <w:szCs w:val="21"/>
        </w:rPr>
        <w:t>・</w:t>
      </w:r>
      <w:r w:rsidRPr="00A65FD7">
        <w:rPr>
          <w:rFonts w:hint="eastAsia"/>
          <w:szCs w:val="21"/>
          <w:u w:val="single"/>
        </w:rPr>
        <w:t>痛みの測定</w:t>
      </w:r>
      <w:r w:rsidRPr="00A65FD7">
        <w:rPr>
          <w:rFonts w:hint="eastAsia"/>
          <w:szCs w:val="21"/>
        </w:rPr>
        <w:t>：痛みの測定スケールを用いて、痛みを数字もしくは量的に表すことである。</w:t>
      </w:r>
    </w:p>
    <w:p w:rsidR="00C97E33" w:rsidRPr="00A65FD7" w:rsidRDefault="00C97E33" w:rsidP="00C97E33">
      <w:pPr>
        <w:jc w:val="left"/>
        <w:rPr>
          <w:dstrike/>
          <w:szCs w:val="21"/>
        </w:rPr>
      </w:pPr>
      <w:r w:rsidRPr="00A65FD7">
        <w:rPr>
          <w:rFonts w:hint="eastAsia"/>
          <w:szCs w:val="21"/>
        </w:rPr>
        <w:t>・</w:t>
      </w:r>
      <w:r w:rsidRPr="00A65FD7">
        <w:rPr>
          <w:rFonts w:hint="eastAsia"/>
          <w:szCs w:val="21"/>
          <w:u w:val="single"/>
        </w:rPr>
        <w:t>痛みのコントロール</w:t>
      </w:r>
      <w:r w:rsidRPr="00A65FD7">
        <w:rPr>
          <w:rFonts w:hint="eastAsia"/>
          <w:szCs w:val="21"/>
        </w:rPr>
        <w:t>：痛みの強さや持続時間を減少させることである。</w:t>
      </w:r>
    </w:p>
    <w:p w:rsidR="00C97E33" w:rsidRPr="00A65FD7" w:rsidRDefault="00C97E33" w:rsidP="00633731">
      <w:pPr>
        <w:ind w:left="202" w:hangingChars="100" w:hanging="202"/>
        <w:jc w:val="left"/>
        <w:rPr>
          <w:szCs w:val="21"/>
        </w:rPr>
      </w:pPr>
      <w:r w:rsidRPr="00A65FD7">
        <w:rPr>
          <w:rFonts w:hint="eastAsia"/>
          <w:szCs w:val="21"/>
        </w:rPr>
        <w:t>・</w:t>
      </w:r>
      <w:r w:rsidRPr="00A65FD7">
        <w:rPr>
          <w:rFonts w:hint="eastAsia"/>
          <w:szCs w:val="21"/>
          <w:u w:val="single"/>
        </w:rPr>
        <w:t>NICU</w:t>
      </w:r>
      <w:r w:rsidRPr="00A65FD7">
        <w:rPr>
          <w:rFonts w:hint="eastAsia"/>
          <w:szCs w:val="21"/>
          <w:u w:val="single"/>
        </w:rPr>
        <w:t>に入院している新生児</w:t>
      </w:r>
      <w:r w:rsidRPr="00A65FD7">
        <w:rPr>
          <w:rFonts w:hint="eastAsia"/>
          <w:szCs w:val="21"/>
        </w:rPr>
        <w:t>：</w:t>
      </w:r>
      <w:r w:rsidRPr="00A65FD7">
        <w:rPr>
          <w:rFonts w:hint="eastAsia"/>
          <w:szCs w:val="21"/>
        </w:rPr>
        <w:t>NICU</w:t>
      </w:r>
      <w:r w:rsidRPr="00A65FD7">
        <w:rPr>
          <w:rFonts w:hint="eastAsia"/>
          <w:szCs w:val="21"/>
        </w:rPr>
        <w:t>・</w:t>
      </w:r>
      <w:r w:rsidRPr="00A65FD7">
        <w:rPr>
          <w:rFonts w:hint="eastAsia"/>
          <w:szCs w:val="21"/>
        </w:rPr>
        <w:t>GCU</w:t>
      </w:r>
      <w:r w:rsidRPr="00A65FD7">
        <w:rPr>
          <w:rFonts w:hint="eastAsia"/>
          <w:szCs w:val="21"/>
        </w:rPr>
        <w:t>・継続治療室等に入院している早産児や疾病を有する正期産児のことである。</w:t>
      </w:r>
    </w:p>
    <w:p w:rsidR="00C97E33" w:rsidRPr="00A65FD7" w:rsidRDefault="00C97E33" w:rsidP="00C97E33">
      <w:pPr>
        <w:jc w:val="left"/>
        <w:rPr>
          <w:b/>
          <w:szCs w:val="21"/>
        </w:rPr>
      </w:pPr>
    </w:p>
    <w:p w:rsidR="00C97E33" w:rsidRPr="00A65FD7" w:rsidRDefault="00C97E33" w:rsidP="00C97E33">
      <w:pPr>
        <w:jc w:val="left"/>
        <w:rPr>
          <w:b/>
          <w:szCs w:val="21"/>
        </w:rPr>
      </w:pPr>
      <w:r w:rsidRPr="00A65FD7">
        <w:rPr>
          <w:rFonts w:hint="eastAsia"/>
          <w:b/>
          <w:szCs w:val="21"/>
        </w:rPr>
        <w:t>２．利用者</w:t>
      </w:r>
    </w:p>
    <w:p w:rsidR="00C97E33" w:rsidRPr="00A65FD7" w:rsidRDefault="00C97E33" w:rsidP="00633731">
      <w:pPr>
        <w:ind w:firstLineChars="100" w:firstLine="202"/>
        <w:jc w:val="left"/>
        <w:rPr>
          <w:szCs w:val="21"/>
        </w:rPr>
      </w:pPr>
      <w:r w:rsidRPr="00A65FD7">
        <w:rPr>
          <w:rFonts w:hint="eastAsia"/>
          <w:szCs w:val="21"/>
        </w:rPr>
        <w:t>本ガイドラインの利用者は、</w:t>
      </w:r>
      <w:r w:rsidRPr="00A65FD7">
        <w:rPr>
          <w:rFonts w:hint="eastAsia"/>
          <w:szCs w:val="21"/>
        </w:rPr>
        <w:t>NICU</w:t>
      </w:r>
      <w:r w:rsidRPr="00A65FD7">
        <w:rPr>
          <w:rFonts w:hint="eastAsia"/>
          <w:szCs w:val="21"/>
        </w:rPr>
        <w:t>に入院している新生児に関わるすべての医療者であり、</w:t>
      </w:r>
      <w:r w:rsidRPr="00A65FD7">
        <w:rPr>
          <w:rFonts w:hint="eastAsia"/>
          <w:szCs w:val="21"/>
        </w:rPr>
        <w:t>NICU</w:t>
      </w:r>
      <w:r w:rsidRPr="00A65FD7">
        <w:rPr>
          <w:rFonts w:hint="eastAsia"/>
          <w:szCs w:val="21"/>
        </w:rPr>
        <w:t>・</w:t>
      </w:r>
      <w:r w:rsidRPr="00A65FD7">
        <w:rPr>
          <w:rFonts w:hint="eastAsia"/>
          <w:szCs w:val="21"/>
        </w:rPr>
        <w:t>GCU</w:t>
      </w:r>
      <w:r w:rsidRPr="00A65FD7">
        <w:rPr>
          <w:rFonts w:hint="eastAsia"/>
          <w:szCs w:val="21"/>
        </w:rPr>
        <w:t>・継続治療室等で勤務する看護職、医師および研修医が含まれる。</w:t>
      </w:r>
    </w:p>
    <w:p w:rsidR="00C97E33" w:rsidRPr="00A65FD7" w:rsidRDefault="00C97E33" w:rsidP="00C97E33">
      <w:pPr>
        <w:jc w:val="left"/>
        <w:rPr>
          <w:szCs w:val="21"/>
        </w:rPr>
      </w:pPr>
    </w:p>
    <w:p w:rsidR="00C97E33" w:rsidRPr="00A65FD7" w:rsidRDefault="00C97E33" w:rsidP="00C97E33">
      <w:pPr>
        <w:jc w:val="left"/>
        <w:rPr>
          <w:b/>
          <w:szCs w:val="21"/>
        </w:rPr>
      </w:pPr>
      <w:r w:rsidRPr="00A65FD7">
        <w:rPr>
          <w:rFonts w:hint="eastAsia"/>
          <w:b/>
          <w:szCs w:val="21"/>
        </w:rPr>
        <w:t>３．対象</w:t>
      </w:r>
      <w:r w:rsidR="00997E28">
        <w:rPr>
          <w:rFonts w:hint="eastAsia"/>
          <w:b/>
          <w:szCs w:val="21"/>
        </w:rPr>
        <w:t>者</w:t>
      </w:r>
      <w:r w:rsidR="00D03B17">
        <w:rPr>
          <w:rFonts w:hint="eastAsia"/>
          <w:b/>
          <w:szCs w:val="21"/>
        </w:rPr>
        <w:t>および</w:t>
      </w:r>
      <w:r w:rsidR="00997E28">
        <w:rPr>
          <w:rFonts w:hint="eastAsia"/>
          <w:b/>
          <w:szCs w:val="21"/>
        </w:rPr>
        <w:t>対象とする痛み</w:t>
      </w:r>
    </w:p>
    <w:p w:rsidR="00C97E33" w:rsidRPr="00A65FD7" w:rsidRDefault="00C97E33" w:rsidP="00633731">
      <w:pPr>
        <w:ind w:firstLineChars="100" w:firstLine="202"/>
        <w:jc w:val="left"/>
        <w:rPr>
          <w:szCs w:val="21"/>
        </w:rPr>
      </w:pPr>
      <w:r w:rsidRPr="00A65FD7">
        <w:rPr>
          <w:rFonts w:hint="eastAsia"/>
          <w:szCs w:val="21"/>
        </w:rPr>
        <w:t>本ガイドランが対象</w:t>
      </w:r>
      <w:r w:rsidR="00997E28">
        <w:rPr>
          <w:rFonts w:hint="eastAsia"/>
          <w:szCs w:val="21"/>
        </w:rPr>
        <w:t>者</w:t>
      </w:r>
      <w:r w:rsidRPr="00A65FD7">
        <w:rPr>
          <w:rFonts w:hint="eastAsia"/>
          <w:szCs w:val="21"/>
        </w:rPr>
        <w:t>とする新生児は、診断・治療のために</w:t>
      </w:r>
      <w:r w:rsidRPr="00A65FD7">
        <w:rPr>
          <w:rFonts w:hint="eastAsia"/>
          <w:szCs w:val="21"/>
        </w:rPr>
        <w:t>NICU</w:t>
      </w:r>
      <w:r w:rsidRPr="00A65FD7">
        <w:rPr>
          <w:rFonts w:hint="eastAsia"/>
          <w:szCs w:val="21"/>
        </w:rPr>
        <w:t>・</w:t>
      </w:r>
      <w:r w:rsidRPr="00A65FD7">
        <w:rPr>
          <w:rFonts w:hint="eastAsia"/>
          <w:szCs w:val="21"/>
        </w:rPr>
        <w:t>GCU</w:t>
      </w:r>
      <w:r w:rsidRPr="00A65FD7">
        <w:rPr>
          <w:rFonts w:hint="eastAsia"/>
          <w:szCs w:val="21"/>
        </w:rPr>
        <w:t>・継続治療室等に入院している早産児や疾病を有する正期産児であり、産科棟に入院している健常新生児は含まない。</w:t>
      </w:r>
    </w:p>
    <w:p w:rsidR="00C97E33" w:rsidRPr="00B34BB7" w:rsidRDefault="00C97E33" w:rsidP="00633731">
      <w:pPr>
        <w:ind w:firstLineChars="100" w:firstLine="202"/>
        <w:jc w:val="left"/>
        <w:rPr>
          <w:szCs w:val="21"/>
        </w:rPr>
      </w:pPr>
      <w:r w:rsidRPr="00A65FD7">
        <w:rPr>
          <w:rFonts w:hint="eastAsia"/>
          <w:szCs w:val="21"/>
        </w:rPr>
        <w:t>対象とする痛みは、診断や治療のために日常的に実施される採血や注射、吸引、眼底検査などのベッドサイド処置</w:t>
      </w:r>
      <w:r w:rsidRPr="00A65FD7">
        <w:rPr>
          <w:rFonts w:hint="eastAsia"/>
          <w:szCs w:val="21"/>
          <w:vertAlign w:val="superscript"/>
        </w:rPr>
        <w:t>4-5)</w:t>
      </w:r>
      <w:r w:rsidRPr="00A65FD7">
        <w:rPr>
          <w:rFonts w:hint="eastAsia"/>
          <w:szCs w:val="21"/>
        </w:rPr>
        <w:t>に伴</w:t>
      </w:r>
      <w:r w:rsidRPr="00B34BB7">
        <w:rPr>
          <w:rFonts w:hint="eastAsia"/>
          <w:szCs w:val="21"/>
        </w:rPr>
        <w:t>う急性痛に限定</w:t>
      </w:r>
      <w:r w:rsidRPr="004E2119">
        <w:rPr>
          <w:rFonts w:hint="eastAsia"/>
          <w:szCs w:val="21"/>
        </w:rPr>
        <w:t>し、</w:t>
      </w:r>
      <w:r w:rsidR="009946D7" w:rsidRPr="004E2119">
        <w:rPr>
          <w:rFonts w:hint="eastAsia"/>
          <w:szCs w:val="21"/>
        </w:rPr>
        <w:t>術後痛、</w:t>
      </w:r>
      <w:r w:rsidRPr="004E2119">
        <w:rPr>
          <w:rFonts w:hint="eastAsia"/>
          <w:szCs w:val="21"/>
        </w:rPr>
        <w:t>持続痛</w:t>
      </w:r>
      <w:r w:rsidR="009946D7" w:rsidRPr="004E2119">
        <w:rPr>
          <w:rFonts w:hint="eastAsia"/>
          <w:szCs w:val="21"/>
        </w:rPr>
        <w:t>や</w:t>
      </w:r>
      <w:r w:rsidRPr="00B34BB7">
        <w:rPr>
          <w:rFonts w:hint="eastAsia"/>
          <w:szCs w:val="21"/>
        </w:rPr>
        <w:t xml:space="preserve">慢性痛は含まない。　</w:t>
      </w:r>
    </w:p>
    <w:p w:rsidR="00C97E33" w:rsidRPr="00B34BB7" w:rsidRDefault="00C97E33" w:rsidP="00633731">
      <w:pPr>
        <w:ind w:firstLineChars="100" w:firstLine="202"/>
        <w:jc w:val="left"/>
        <w:rPr>
          <w:szCs w:val="21"/>
        </w:rPr>
      </w:pPr>
    </w:p>
    <w:p w:rsidR="00C97E33" w:rsidRPr="00A65FD7" w:rsidRDefault="00C97E33" w:rsidP="00C97E33">
      <w:pPr>
        <w:jc w:val="left"/>
        <w:rPr>
          <w:b/>
          <w:szCs w:val="21"/>
        </w:rPr>
      </w:pPr>
      <w:r w:rsidRPr="00A65FD7">
        <w:rPr>
          <w:rFonts w:hint="eastAsia"/>
          <w:b/>
          <w:szCs w:val="21"/>
        </w:rPr>
        <w:t>４．作成手順</w:t>
      </w:r>
    </w:p>
    <w:p w:rsidR="00C97E33" w:rsidRPr="00A65FD7" w:rsidRDefault="00C97E33" w:rsidP="00C97E33">
      <w:pPr>
        <w:jc w:val="left"/>
        <w:rPr>
          <w:b/>
          <w:szCs w:val="21"/>
        </w:rPr>
      </w:pPr>
      <w:r w:rsidRPr="00A65FD7">
        <w:rPr>
          <w:rFonts w:ascii="Times New Roman" w:eastAsia="ＭＳ 明朝" w:hAnsi="Times New Roman" w:cs="Times New Roman" w:hint="eastAsia"/>
          <w:b/>
          <w:szCs w:val="21"/>
        </w:rPr>
        <w:t>１）</w:t>
      </w:r>
      <w:r w:rsidRPr="00A65FD7">
        <w:rPr>
          <w:rFonts w:hint="eastAsia"/>
          <w:b/>
          <w:szCs w:val="21"/>
        </w:rPr>
        <w:t xml:space="preserve">文献検索・文献の吟味と本文の作成　　</w:t>
      </w:r>
    </w:p>
    <w:p w:rsidR="00C97E33" w:rsidRPr="00A65FD7" w:rsidRDefault="00C97E33" w:rsidP="00C97E33">
      <w:pPr>
        <w:jc w:val="left"/>
        <w:rPr>
          <w:rFonts w:ascii="Times New Roman" w:eastAsia="ＭＳ 明朝" w:hAnsi="Times New Roman" w:cs="Times New Roman"/>
          <w:szCs w:val="21"/>
        </w:rPr>
      </w:pPr>
      <w:r w:rsidRPr="00A65FD7">
        <w:rPr>
          <w:rFonts w:hint="eastAsia"/>
          <w:b/>
          <w:szCs w:val="21"/>
        </w:rPr>
        <w:t xml:space="preserve">　</w:t>
      </w:r>
      <w:r w:rsidRPr="00A65FD7">
        <w:rPr>
          <w:rFonts w:hint="eastAsia"/>
          <w:szCs w:val="21"/>
        </w:rPr>
        <w:t>文献検索は、埼玉医科大学司書の協力を得て担当者が実施し、各</w:t>
      </w:r>
      <w:r w:rsidRPr="00A65FD7">
        <w:rPr>
          <w:rFonts w:hint="eastAsia"/>
          <w:szCs w:val="21"/>
        </w:rPr>
        <w:t>CQ</w:t>
      </w:r>
      <w:r w:rsidRPr="00A65FD7">
        <w:rPr>
          <w:rFonts w:hint="eastAsia"/>
          <w:szCs w:val="21"/>
        </w:rPr>
        <w:t>執筆担当者が検索式をチェックした。得られた文献を批判的に検討し、それに基づき解説文原案を作成した。</w:t>
      </w:r>
    </w:p>
    <w:p w:rsidR="00C97E33" w:rsidRPr="00A65FD7" w:rsidRDefault="00C97E33" w:rsidP="00633731">
      <w:pPr>
        <w:ind w:leftChars="100" w:left="807" w:hangingChars="300" w:hanging="605"/>
        <w:rPr>
          <w:szCs w:val="21"/>
        </w:rPr>
      </w:pPr>
      <w:r w:rsidRPr="00A65FD7">
        <w:rPr>
          <w:rFonts w:hint="eastAsia"/>
          <w:szCs w:val="21"/>
        </w:rPr>
        <w:t>文献検索データベースとして</w:t>
      </w:r>
      <w:r w:rsidRPr="00A65FD7">
        <w:rPr>
          <w:rFonts w:hint="eastAsia"/>
        </w:rPr>
        <w:t>PubMed</w:t>
      </w:r>
      <w:r w:rsidRPr="00A65FD7">
        <w:rPr>
          <w:rFonts w:hint="eastAsia"/>
        </w:rPr>
        <w:t>、</w:t>
      </w:r>
      <w:r w:rsidRPr="00A65FD7">
        <w:rPr>
          <w:rFonts w:hint="eastAsia"/>
        </w:rPr>
        <w:t>Cochrane L</w:t>
      </w:r>
      <w:r w:rsidRPr="00A65FD7">
        <w:t>i</w:t>
      </w:r>
      <w:r w:rsidRPr="00A65FD7">
        <w:rPr>
          <w:rFonts w:hint="eastAsia"/>
        </w:rPr>
        <w:t>brary</w:t>
      </w:r>
      <w:r w:rsidRPr="00A65FD7">
        <w:rPr>
          <w:rFonts w:hint="eastAsia"/>
        </w:rPr>
        <w:t>、医中誌</w:t>
      </w:r>
      <w:r w:rsidRPr="00A65FD7">
        <w:rPr>
          <w:rFonts w:hint="eastAsia"/>
        </w:rPr>
        <w:t>Web</w:t>
      </w:r>
      <w:r w:rsidRPr="00A65FD7">
        <w:rPr>
          <w:rFonts w:hint="eastAsia"/>
        </w:rPr>
        <w:t>、</w:t>
      </w:r>
      <w:r w:rsidRPr="00A65FD7">
        <w:rPr>
          <w:rFonts w:hint="eastAsia"/>
          <w:szCs w:val="21"/>
        </w:rPr>
        <w:t>EMBASE</w:t>
      </w:r>
      <w:r w:rsidRPr="00A65FD7">
        <w:rPr>
          <w:rFonts w:hint="eastAsia"/>
          <w:szCs w:val="21"/>
        </w:rPr>
        <w:t>、</w:t>
      </w:r>
    </w:p>
    <w:p w:rsidR="00C97E33" w:rsidRPr="00A65FD7" w:rsidRDefault="00C97E33" w:rsidP="00C97E33">
      <w:pPr>
        <w:rPr>
          <w:szCs w:val="21"/>
        </w:rPr>
      </w:pPr>
      <w:r w:rsidRPr="00A65FD7">
        <w:rPr>
          <w:rFonts w:hint="eastAsia"/>
          <w:szCs w:val="21"/>
        </w:rPr>
        <w:t>CINAHL</w:t>
      </w:r>
      <w:r w:rsidRPr="00A65FD7">
        <w:rPr>
          <w:rFonts w:hint="eastAsia"/>
        </w:rPr>
        <w:t>を用い、</w:t>
      </w:r>
      <w:r w:rsidRPr="00A65FD7">
        <w:rPr>
          <w:rFonts w:hint="eastAsia"/>
        </w:rPr>
        <w:t>5</w:t>
      </w:r>
      <w:r w:rsidRPr="00A65FD7">
        <w:rPr>
          <w:rFonts w:hint="eastAsia"/>
        </w:rPr>
        <w:t>年ごとに過去</w:t>
      </w:r>
      <w:r w:rsidRPr="00A65FD7">
        <w:rPr>
          <w:rFonts w:hint="eastAsia"/>
        </w:rPr>
        <w:t>25</w:t>
      </w:r>
      <w:r w:rsidRPr="00A65FD7">
        <w:rPr>
          <w:rFonts w:hint="eastAsia"/>
        </w:rPr>
        <w:t>年に遡り、</w:t>
      </w:r>
      <w:r w:rsidRPr="00A65FD7">
        <w:rPr>
          <w:rFonts w:hint="eastAsia"/>
        </w:rPr>
        <w:t>1995</w:t>
      </w:r>
      <w:r w:rsidRPr="00A65FD7">
        <w:rPr>
          <w:rFonts w:hint="eastAsia"/>
        </w:rPr>
        <w:t>年</w:t>
      </w:r>
      <w:r w:rsidRPr="00A65FD7">
        <w:rPr>
          <w:rFonts w:hint="eastAsia"/>
        </w:rPr>
        <w:t>1</w:t>
      </w:r>
      <w:r w:rsidRPr="00A65FD7">
        <w:rPr>
          <w:rFonts w:hint="eastAsia"/>
        </w:rPr>
        <w:t>月から</w:t>
      </w:r>
      <w:r w:rsidRPr="00A65FD7">
        <w:rPr>
          <w:rFonts w:hint="eastAsia"/>
        </w:rPr>
        <w:t>2019</w:t>
      </w:r>
      <w:r w:rsidRPr="00A65FD7">
        <w:rPr>
          <w:rFonts w:hint="eastAsia"/>
        </w:rPr>
        <w:t>年</w:t>
      </w:r>
      <w:r w:rsidRPr="00A65FD7">
        <w:rPr>
          <w:rFonts w:hint="eastAsia"/>
        </w:rPr>
        <w:t>4</w:t>
      </w:r>
      <w:r w:rsidRPr="00A65FD7">
        <w:rPr>
          <w:rFonts w:hint="eastAsia"/>
        </w:rPr>
        <w:t>月末日までの期間について検索した。これで得られない場合は、過去</w:t>
      </w:r>
      <w:r w:rsidRPr="00A65FD7">
        <w:rPr>
          <w:rFonts w:hint="eastAsia"/>
        </w:rPr>
        <w:t>35</w:t>
      </w:r>
      <w:r w:rsidRPr="00A65FD7">
        <w:rPr>
          <w:rFonts w:hint="eastAsia"/>
        </w:rPr>
        <w:t>年に遡ることとした。コクラン・レビューがある場合は、レビューにおいて最新の検索が行われた時期以降を検索期間とした。</w:t>
      </w:r>
    </w:p>
    <w:p w:rsidR="00C97E33" w:rsidRPr="00A65FD7" w:rsidRDefault="00C97E33" w:rsidP="00633731">
      <w:pPr>
        <w:ind w:leftChars="100" w:left="807" w:hangingChars="300" w:hanging="605"/>
        <w:jc w:val="left"/>
      </w:pPr>
      <w:r w:rsidRPr="00A65FD7">
        <w:rPr>
          <w:rFonts w:hint="eastAsia"/>
        </w:rPr>
        <w:t>キーワードは、各</w:t>
      </w:r>
      <w:r w:rsidRPr="00A65FD7">
        <w:rPr>
          <w:rFonts w:hint="eastAsia"/>
        </w:rPr>
        <w:t>CQ</w:t>
      </w:r>
      <w:r w:rsidRPr="00A65FD7">
        <w:rPr>
          <w:rFonts w:hint="eastAsia"/>
        </w:rPr>
        <w:t>に共通するものは</w:t>
      </w:r>
      <w:r w:rsidRPr="00A65FD7">
        <w:rPr>
          <w:rFonts w:hint="eastAsia"/>
        </w:rPr>
        <w:t>NICU</w:t>
      </w:r>
      <w:r w:rsidRPr="00A65FD7">
        <w:rPr>
          <w:rFonts w:hint="eastAsia"/>
        </w:rPr>
        <w:t>・</w:t>
      </w:r>
      <w:r w:rsidRPr="00A65FD7">
        <w:rPr>
          <w:rFonts w:hint="eastAsia"/>
        </w:rPr>
        <w:t>Neonate</w:t>
      </w:r>
      <w:r w:rsidRPr="00A65FD7">
        <w:rPr>
          <w:rFonts w:hint="eastAsia"/>
        </w:rPr>
        <w:t>・</w:t>
      </w:r>
      <w:r w:rsidRPr="00A65FD7">
        <w:rPr>
          <w:rFonts w:hint="eastAsia"/>
        </w:rPr>
        <w:t>Infant</w:t>
      </w:r>
      <w:r w:rsidRPr="00A65FD7">
        <w:rPr>
          <w:rFonts w:hint="eastAsia"/>
        </w:rPr>
        <w:t>・</w:t>
      </w:r>
      <w:r w:rsidRPr="00A65FD7">
        <w:rPr>
          <w:rFonts w:hint="eastAsia"/>
        </w:rPr>
        <w:t>Newborn</w:t>
      </w:r>
      <w:r w:rsidRPr="00A65FD7">
        <w:rPr>
          <w:rFonts w:hint="eastAsia"/>
        </w:rPr>
        <w:t>・</w:t>
      </w:r>
      <w:r w:rsidRPr="00A65FD7">
        <w:rPr>
          <w:rFonts w:hint="eastAsia"/>
        </w:rPr>
        <w:t>Pain</w:t>
      </w:r>
      <w:r w:rsidRPr="00A65FD7">
        <w:rPr>
          <w:rFonts w:hint="eastAsia"/>
        </w:rPr>
        <w:t>・</w:t>
      </w:r>
    </w:p>
    <w:p w:rsidR="00C97E33" w:rsidRPr="00A65FD7" w:rsidRDefault="00C97E33" w:rsidP="00C97E33">
      <w:pPr>
        <w:jc w:val="left"/>
      </w:pPr>
      <w:r w:rsidRPr="00A65FD7">
        <w:rPr>
          <w:rFonts w:hint="eastAsia"/>
        </w:rPr>
        <w:t>Randomized Control Trial</w:t>
      </w:r>
      <w:r w:rsidRPr="00A65FD7">
        <w:rPr>
          <w:rFonts w:hint="eastAsia"/>
        </w:rPr>
        <w:t>（</w:t>
      </w:r>
      <w:r w:rsidRPr="00A65FD7">
        <w:rPr>
          <w:rFonts w:hint="eastAsia"/>
        </w:rPr>
        <w:t>RCT</w:t>
      </w:r>
      <w:r w:rsidRPr="00A65FD7">
        <w:rPr>
          <w:rFonts w:hint="eastAsia"/>
        </w:rPr>
        <w:t>）とし、それに各</w:t>
      </w:r>
      <w:r w:rsidRPr="00A65FD7">
        <w:rPr>
          <w:rFonts w:hint="eastAsia"/>
        </w:rPr>
        <w:t>CQ</w:t>
      </w:r>
      <w:r w:rsidRPr="00A65FD7">
        <w:rPr>
          <w:rFonts w:hint="eastAsia"/>
        </w:rPr>
        <w:t>に該当するキーワード（</w:t>
      </w:r>
      <w:r w:rsidR="00E929FA">
        <w:rPr>
          <w:rFonts w:hint="eastAsia"/>
        </w:rPr>
        <w:t>次頁</w:t>
      </w:r>
      <w:r w:rsidRPr="00A65FD7">
        <w:rPr>
          <w:rFonts w:hint="eastAsia"/>
        </w:rPr>
        <w:t>表）を加えた。これで文献が検出されない場合は</w:t>
      </w:r>
      <w:r w:rsidRPr="00A65FD7">
        <w:rPr>
          <w:rFonts w:hint="eastAsia"/>
        </w:rPr>
        <w:t>RCT</w:t>
      </w:r>
      <w:r w:rsidRPr="00A65FD7">
        <w:rPr>
          <w:rFonts w:hint="eastAsia"/>
        </w:rPr>
        <w:t>をキーワードから外し、さらに検出されない場合は</w:t>
      </w:r>
      <w:r w:rsidRPr="00A65FD7">
        <w:rPr>
          <w:rFonts w:hint="eastAsia"/>
        </w:rPr>
        <w:t>NICU</w:t>
      </w:r>
      <w:r w:rsidRPr="00A65FD7">
        <w:rPr>
          <w:rFonts w:hint="eastAsia"/>
        </w:rPr>
        <w:t>・</w:t>
      </w:r>
      <w:r w:rsidRPr="00A65FD7">
        <w:rPr>
          <w:rFonts w:hint="eastAsia"/>
        </w:rPr>
        <w:lastRenderedPageBreak/>
        <w:t>Neonate</w:t>
      </w:r>
      <w:r w:rsidRPr="00A65FD7">
        <w:rPr>
          <w:rFonts w:hint="eastAsia"/>
        </w:rPr>
        <w:t>・</w:t>
      </w:r>
      <w:r w:rsidRPr="00A65FD7">
        <w:rPr>
          <w:rFonts w:hint="eastAsia"/>
        </w:rPr>
        <w:t>Infant</w:t>
      </w:r>
      <w:r w:rsidRPr="00A65FD7">
        <w:rPr>
          <w:rFonts w:hint="eastAsia"/>
        </w:rPr>
        <w:t>・</w:t>
      </w:r>
      <w:r w:rsidRPr="00A65FD7">
        <w:rPr>
          <w:rFonts w:hint="eastAsia"/>
        </w:rPr>
        <w:t xml:space="preserve">Newborn </w:t>
      </w:r>
      <w:r w:rsidRPr="00A65FD7">
        <w:rPr>
          <w:rFonts w:hint="eastAsia"/>
        </w:rPr>
        <w:t>を外した。なお、検索式は付録に示した。</w:t>
      </w:r>
    </w:p>
    <w:p w:rsidR="00C97E33" w:rsidRPr="00A65FD7" w:rsidRDefault="00C97E33" w:rsidP="00633731">
      <w:pPr>
        <w:ind w:firstLineChars="100" w:firstLine="202"/>
        <w:rPr>
          <w:szCs w:val="21"/>
        </w:rPr>
      </w:pPr>
      <w:r w:rsidRPr="00A65FD7">
        <w:rPr>
          <w:rFonts w:hint="eastAsia"/>
        </w:rPr>
        <w:t>検出された文献</w:t>
      </w:r>
      <w:r w:rsidR="00E929FA">
        <w:rPr>
          <w:rFonts w:hint="eastAsia"/>
        </w:rPr>
        <w:t>の</w:t>
      </w:r>
      <w:r w:rsidRPr="00A65FD7">
        <w:rPr>
          <w:rFonts w:hint="eastAsia"/>
        </w:rPr>
        <w:t>抄録から、</w:t>
      </w:r>
      <w:r w:rsidRPr="00A65FD7">
        <w:rPr>
          <w:rFonts w:hint="eastAsia"/>
        </w:rPr>
        <w:t>CQ</w:t>
      </w:r>
      <w:r w:rsidRPr="00A65FD7">
        <w:rPr>
          <w:rFonts w:hint="eastAsia"/>
        </w:rPr>
        <w:t>に関連するものを</w:t>
      </w:r>
      <w:r w:rsidRPr="00A65FD7">
        <w:rPr>
          <w:rFonts w:hint="eastAsia"/>
        </w:rPr>
        <w:t>CQ</w:t>
      </w:r>
      <w:r w:rsidRPr="00A65FD7">
        <w:rPr>
          <w:rFonts w:hint="eastAsia"/>
        </w:rPr>
        <w:t>執筆担当者が中心となり選択</w:t>
      </w:r>
      <w:r w:rsidR="00E929FA">
        <w:rPr>
          <w:rFonts w:hint="eastAsia"/>
        </w:rPr>
        <w:t>し</w:t>
      </w:r>
      <w:r w:rsidRPr="00A65FD7">
        <w:rPr>
          <w:rFonts w:hint="eastAsia"/>
        </w:rPr>
        <w:t>、リストを作成、文献本文を収集した。</w:t>
      </w:r>
      <w:r w:rsidR="00E929FA">
        <w:rPr>
          <w:rFonts w:hint="eastAsia"/>
        </w:rPr>
        <w:t>次に、</w:t>
      </w:r>
      <w:r w:rsidRPr="00A65FD7">
        <w:rPr>
          <w:rFonts w:hint="eastAsia"/>
          <w:szCs w:val="21"/>
        </w:rPr>
        <w:t>Minds</w:t>
      </w:r>
      <w:r w:rsidRPr="00A65FD7">
        <w:rPr>
          <w:rFonts w:hint="eastAsia"/>
          <w:szCs w:val="21"/>
        </w:rPr>
        <w:t>「診療ガイドライン作成の手引き</w:t>
      </w:r>
      <w:r w:rsidRPr="00A65FD7">
        <w:rPr>
          <w:rFonts w:hint="eastAsia"/>
          <w:szCs w:val="21"/>
        </w:rPr>
        <w:t>2014</w:t>
      </w:r>
      <w:r w:rsidRPr="00A65FD7">
        <w:rPr>
          <w:rFonts w:hint="eastAsia"/>
          <w:szCs w:val="21"/>
        </w:rPr>
        <w:t>」</w:t>
      </w:r>
      <w:r w:rsidRPr="00A65FD7">
        <w:rPr>
          <w:rFonts w:hint="eastAsia"/>
          <w:szCs w:val="21"/>
          <w:vertAlign w:val="superscript"/>
        </w:rPr>
        <w:t>6)</w:t>
      </w:r>
      <w:r w:rsidRPr="00A65FD7">
        <w:rPr>
          <w:rFonts w:hint="eastAsia"/>
          <w:szCs w:val="21"/>
        </w:rPr>
        <w:t>を参考に、</w:t>
      </w:r>
      <w:r w:rsidR="00E929FA">
        <w:rPr>
          <w:rFonts w:hint="eastAsia"/>
          <w:szCs w:val="21"/>
        </w:rPr>
        <w:t>収集した各</w:t>
      </w:r>
      <w:r w:rsidR="00E929FA" w:rsidRPr="00A65FD7">
        <w:rPr>
          <w:rFonts w:hint="eastAsia"/>
          <w:szCs w:val="21"/>
        </w:rPr>
        <w:t>文献</w:t>
      </w:r>
      <w:r w:rsidR="00E929FA">
        <w:rPr>
          <w:rFonts w:hint="eastAsia"/>
          <w:szCs w:val="21"/>
        </w:rPr>
        <w:t>の</w:t>
      </w:r>
      <w:r w:rsidRPr="00A65FD7">
        <w:rPr>
          <w:rFonts w:hint="eastAsia"/>
          <w:szCs w:val="21"/>
        </w:rPr>
        <w:t>バイアスリスク・非直接性、非一貫性・不精確・出版バイアスについて、</w:t>
      </w:r>
      <w:r w:rsidRPr="00A65FD7">
        <w:rPr>
          <w:rFonts w:hint="eastAsia"/>
          <w:szCs w:val="21"/>
        </w:rPr>
        <w:t>4</w:t>
      </w:r>
      <w:r w:rsidRPr="00A65FD7">
        <w:rPr>
          <w:rFonts w:hint="eastAsia"/>
          <w:szCs w:val="21"/>
        </w:rPr>
        <w:t>段階（全く問題なし・軽度の問題あり・深刻な問題あり・重大な問題あり）で評価し、問題ないものを用いた。</w:t>
      </w:r>
    </w:p>
    <w:p w:rsidR="00C97E33" w:rsidRPr="00A65FD7" w:rsidRDefault="00C97E33" w:rsidP="00633731">
      <w:pPr>
        <w:ind w:firstLineChars="100" w:firstLine="202"/>
      </w:pPr>
      <w:r w:rsidRPr="00A65FD7">
        <w:rPr>
          <w:rFonts w:hint="eastAsia"/>
        </w:rPr>
        <w:t>ランダム化比較試験がない場合は、</w:t>
      </w:r>
      <w:r w:rsidR="00E929FA">
        <w:rPr>
          <w:rFonts w:hint="eastAsia"/>
        </w:rPr>
        <w:t>収集した文献</w:t>
      </w:r>
      <w:r w:rsidRPr="00A65FD7">
        <w:rPr>
          <w:rFonts w:hint="eastAsia"/>
        </w:rPr>
        <w:t>の中からエビデンスの強いもの順に選択した。</w:t>
      </w:r>
    </w:p>
    <w:p w:rsidR="00C97E33" w:rsidRPr="00A65FD7" w:rsidRDefault="00C97E33" w:rsidP="00633731">
      <w:pPr>
        <w:ind w:firstLineChars="100" w:firstLine="202"/>
      </w:pPr>
    </w:p>
    <w:tbl>
      <w:tblPr>
        <w:tblStyle w:val="a6"/>
        <w:tblpPr w:leftFromText="142" w:rightFromText="142" w:vertAnchor="text" w:horzAnchor="margin" w:tblpX="500" w:tblpY="134"/>
        <w:tblW w:w="8472" w:type="dxa"/>
        <w:tblLook w:val="04A0" w:firstRow="1" w:lastRow="0" w:firstColumn="1" w:lastColumn="0" w:noHBand="0" w:noVBand="1"/>
      </w:tblPr>
      <w:tblGrid>
        <w:gridCol w:w="709"/>
        <w:gridCol w:w="7763"/>
      </w:tblGrid>
      <w:tr w:rsidR="00A65FD7" w:rsidRPr="00A65FD7" w:rsidTr="00C97E33">
        <w:tc>
          <w:tcPr>
            <w:tcW w:w="709" w:type="dxa"/>
            <w:shd w:val="clear" w:color="auto" w:fill="DAEEF3" w:themeFill="accent5" w:themeFillTint="33"/>
          </w:tcPr>
          <w:p w:rsidR="00C97E33" w:rsidRPr="00A65FD7" w:rsidRDefault="00C97E33" w:rsidP="00C97E33">
            <w:pPr>
              <w:jc w:val="center"/>
              <w:rPr>
                <w:rFonts w:ascii="Times New Roman" w:hAnsi="Times New Roman" w:cs="Times New Roman"/>
                <w:kern w:val="0"/>
                <w:sz w:val="18"/>
                <w:szCs w:val="18"/>
              </w:rPr>
            </w:pPr>
            <w:r w:rsidRPr="00A65FD7">
              <w:rPr>
                <w:rFonts w:ascii="Times New Roman" w:hAnsi="Times New Roman" w:cs="Times New Roman" w:hint="eastAsia"/>
                <w:kern w:val="0"/>
                <w:sz w:val="18"/>
                <w:szCs w:val="18"/>
              </w:rPr>
              <w:t>CQ</w:t>
            </w:r>
          </w:p>
        </w:tc>
        <w:tc>
          <w:tcPr>
            <w:tcW w:w="7763" w:type="dxa"/>
            <w:shd w:val="clear" w:color="auto" w:fill="DAEEF3" w:themeFill="accent5" w:themeFillTint="33"/>
          </w:tcPr>
          <w:p w:rsidR="00C97E33" w:rsidRPr="00A65FD7" w:rsidRDefault="00C97E33" w:rsidP="00C97E33">
            <w:pPr>
              <w:jc w:val="center"/>
              <w:rPr>
                <w:rFonts w:ascii="Times New Roman" w:hAnsi="Times New Roman" w:cs="Times New Roman"/>
                <w:kern w:val="0"/>
                <w:sz w:val="18"/>
                <w:szCs w:val="18"/>
              </w:rPr>
            </w:pPr>
            <w:r w:rsidRPr="00A65FD7">
              <w:rPr>
                <w:rFonts w:ascii="Times New Roman" w:hAnsi="Times New Roman" w:cs="Times New Roman" w:hint="eastAsia"/>
                <w:kern w:val="0"/>
                <w:sz w:val="18"/>
                <w:szCs w:val="18"/>
              </w:rPr>
              <w:t>文献検索のためのキーワード</w:t>
            </w:r>
          </w:p>
        </w:tc>
      </w:tr>
      <w:tr w:rsidR="00A65FD7" w:rsidRPr="00A65FD7" w:rsidTr="00C97E33">
        <w:tc>
          <w:tcPr>
            <w:tcW w:w="709" w:type="dxa"/>
            <w:vAlign w:val="center"/>
          </w:tcPr>
          <w:p w:rsidR="00C97E33" w:rsidRPr="00A65FD7" w:rsidRDefault="00C97E33" w:rsidP="00C97E33">
            <w:pPr>
              <w:jc w:val="center"/>
              <w:rPr>
                <w:rFonts w:ascii="Times New Roman" w:hAnsi="Times New Roman" w:cs="Times New Roman"/>
                <w:kern w:val="0"/>
                <w:sz w:val="18"/>
                <w:szCs w:val="18"/>
              </w:rPr>
            </w:pPr>
            <w:r w:rsidRPr="00A65FD7">
              <w:rPr>
                <w:rFonts w:ascii="Times New Roman" w:hAnsi="Times New Roman" w:cs="Times New Roman" w:hint="eastAsia"/>
                <w:kern w:val="0"/>
                <w:sz w:val="18"/>
                <w:szCs w:val="18"/>
              </w:rPr>
              <w:t>共通</w:t>
            </w:r>
          </w:p>
        </w:tc>
        <w:tc>
          <w:tcPr>
            <w:tcW w:w="7763" w:type="dxa"/>
          </w:tcPr>
          <w:p w:rsidR="00C97E33" w:rsidRPr="00A65FD7" w:rsidRDefault="00C97E33" w:rsidP="00C97E33">
            <w:pPr>
              <w:rPr>
                <w:rFonts w:ascii="Times New Roman" w:hAnsi="Times New Roman" w:cs="Times New Roman"/>
                <w:kern w:val="0"/>
                <w:sz w:val="18"/>
                <w:szCs w:val="18"/>
              </w:rPr>
            </w:pPr>
            <w:r w:rsidRPr="00A65FD7">
              <w:rPr>
                <w:rFonts w:ascii="Times New Roman" w:hAnsi="Times New Roman" w:cs="Times New Roman" w:hint="eastAsia"/>
                <w:kern w:val="0"/>
                <w:sz w:val="18"/>
                <w:szCs w:val="18"/>
              </w:rPr>
              <w:t>Neonate/ Newborn/Infant/NICU  Pain  RCT</w:t>
            </w:r>
          </w:p>
        </w:tc>
      </w:tr>
      <w:tr w:rsidR="00A65FD7" w:rsidRPr="00A65FD7" w:rsidTr="00C97E33">
        <w:tc>
          <w:tcPr>
            <w:tcW w:w="709" w:type="dxa"/>
            <w:vAlign w:val="center"/>
          </w:tcPr>
          <w:p w:rsidR="00C97E33" w:rsidRPr="00A65FD7" w:rsidRDefault="00C97E33" w:rsidP="00C97E33">
            <w:pPr>
              <w:jc w:val="center"/>
              <w:rPr>
                <w:rFonts w:ascii="Times New Roman" w:hAnsi="Times New Roman" w:cs="Times New Roman"/>
                <w:kern w:val="0"/>
                <w:sz w:val="18"/>
                <w:szCs w:val="18"/>
              </w:rPr>
            </w:pPr>
            <w:r w:rsidRPr="00A65FD7">
              <w:rPr>
                <w:rFonts w:ascii="Times New Roman" w:hAnsi="Times New Roman" w:cs="Times New Roman" w:hint="eastAsia"/>
                <w:kern w:val="0"/>
                <w:sz w:val="18"/>
                <w:szCs w:val="18"/>
              </w:rPr>
              <w:t>1</w:t>
            </w:r>
          </w:p>
        </w:tc>
        <w:tc>
          <w:tcPr>
            <w:tcW w:w="7763" w:type="dxa"/>
          </w:tcPr>
          <w:p w:rsidR="00C97E33" w:rsidRPr="00A65FD7" w:rsidRDefault="00C97E33" w:rsidP="00C97E33">
            <w:pPr>
              <w:rPr>
                <w:rFonts w:ascii="Times New Roman" w:hAnsi="Times New Roman" w:cs="Times New Roman"/>
                <w:kern w:val="0"/>
                <w:sz w:val="18"/>
                <w:szCs w:val="18"/>
              </w:rPr>
            </w:pPr>
            <w:r w:rsidRPr="00A65FD7">
              <w:rPr>
                <w:rFonts w:ascii="Times New Roman" w:hAnsi="Times New Roman" w:cs="Times New Roman" w:hint="eastAsia"/>
                <w:kern w:val="0"/>
                <w:sz w:val="18"/>
                <w:szCs w:val="18"/>
              </w:rPr>
              <w:t>Quality improvement  Best practice  H</w:t>
            </w:r>
            <w:r w:rsidRPr="00A65FD7">
              <w:rPr>
                <w:rFonts w:ascii="Times New Roman" w:hAnsi="Times New Roman" w:cs="Times New Roman"/>
                <w:kern w:val="0"/>
                <w:sz w:val="18"/>
                <w:szCs w:val="18"/>
              </w:rPr>
              <w:t>e</w:t>
            </w:r>
            <w:r w:rsidRPr="00A65FD7">
              <w:rPr>
                <w:rFonts w:ascii="Times New Roman" w:hAnsi="Times New Roman" w:cs="Times New Roman" w:hint="eastAsia"/>
                <w:kern w:val="0"/>
                <w:sz w:val="18"/>
                <w:szCs w:val="18"/>
              </w:rPr>
              <w:t xml:space="preserve">alth care professional  Potentially better practice   </w:t>
            </w:r>
          </w:p>
          <w:p w:rsidR="00C97E33" w:rsidRPr="00A65FD7" w:rsidRDefault="00C97E33" w:rsidP="00C97E33">
            <w:pPr>
              <w:rPr>
                <w:rFonts w:ascii="Times New Roman" w:hAnsi="Times New Roman" w:cs="Times New Roman"/>
                <w:kern w:val="0"/>
                <w:sz w:val="18"/>
                <w:szCs w:val="18"/>
              </w:rPr>
            </w:pPr>
            <w:r w:rsidRPr="00A65FD7">
              <w:rPr>
                <w:rFonts w:ascii="Times New Roman" w:hAnsi="Times New Roman" w:cs="Times New Roman" w:hint="eastAsia"/>
                <w:kern w:val="0"/>
                <w:sz w:val="18"/>
                <w:szCs w:val="18"/>
              </w:rPr>
              <w:t>Evidence based practice</w:t>
            </w:r>
            <w:r w:rsidRPr="00A65FD7">
              <w:rPr>
                <w:rFonts w:ascii="Times New Roman" w:hAnsi="Times New Roman" w:cs="Times New Roman" w:hint="eastAsia"/>
                <w:kern w:val="0"/>
                <w:sz w:val="18"/>
                <w:szCs w:val="18"/>
              </w:rPr>
              <w:t xml:space="preserve">　</w:t>
            </w:r>
            <w:r w:rsidRPr="00A65FD7">
              <w:rPr>
                <w:rFonts w:ascii="Times New Roman" w:hAnsi="Times New Roman" w:cs="Times New Roman" w:hint="eastAsia"/>
                <w:kern w:val="0"/>
                <w:sz w:val="18"/>
                <w:szCs w:val="18"/>
              </w:rPr>
              <w:t xml:space="preserve">Learning  Education </w:t>
            </w:r>
          </w:p>
        </w:tc>
      </w:tr>
      <w:tr w:rsidR="00A65FD7" w:rsidRPr="00A65FD7" w:rsidTr="00C97E33">
        <w:tc>
          <w:tcPr>
            <w:tcW w:w="709" w:type="dxa"/>
            <w:vAlign w:val="center"/>
          </w:tcPr>
          <w:p w:rsidR="00C97E33" w:rsidRPr="00A65FD7" w:rsidRDefault="00C97E33" w:rsidP="00C97E33">
            <w:pPr>
              <w:jc w:val="center"/>
              <w:rPr>
                <w:rFonts w:ascii="Times New Roman" w:hAnsi="Times New Roman" w:cs="Times New Roman"/>
                <w:kern w:val="0"/>
                <w:sz w:val="18"/>
                <w:szCs w:val="18"/>
              </w:rPr>
            </w:pPr>
            <w:r w:rsidRPr="00A65FD7">
              <w:rPr>
                <w:rFonts w:ascii="Times New Roman" w:hAnsi="Times New Roman" w:cs="Times New Roman" w:hint="eastAsia"/>
                <w:kern w:val="0"/>
                <w:sz w:val="18"/>
                <w:szCs w:val="18"/>
              </w:rPr>
              <w:t>2</w:t>
            </w:r>
          </w:p>
        </w:tc>
        <w:tc>
          <w:tcPr>
            <w:tcW w:w="7763" w:type="dxa"/>
          </w:tcPr>
          <w:p w:rsidR="00C97E33" w:rsidRPr="00A65FD7" w:rsidRDefault="00C97E33" w:rsidP="00C97E33">
            <w:pPr>
              <w:rPr>
                <w:rFonts w:ascii="Times New Roman" w:hAnsi="Times New Roman" w:cs="Times New Roman"/>
                <w:kern w:val="0"/>
                <w:sz w:val="18"/>
                <w:szCs w:val="18"/>
              </w:rPr>
            </w:pPr>
            <w:r w:rsidRPr="00A65FD7">
              <w:rPr>
                <w:rFonts w:ascii="Times New Roman" w:hAnsi="Times New Roman" w:cs="Times New Roman" w:hint="eastAsia"/>
                <w:kern w:val="0"/>
                <w:sz w:val="18"/>
                <w:szCs w:val="18"/>
              </w:rPr>
              <w:t>Assessment  Measurement</w:t>
            </w:r>
            <w:r w:rsidRPr="00A65FD7">
              <w:rPr>
                <w:rFonts w:ascii="Times New Roman" w:hAnsi="Times New Roman" w:cs="Times New Roman" w:hint="eastAsia"/>
                <w:kern w:val="0"/>
                <w:sz w:val="18"/>
                <w:szCs w:val="18"/>
              </w:rPr>
              <w:t xml:space="preserve">　</w:t>
            </w:r>
            <w:r w:rsidRPr="00A65FD7">
              <w:rPr>
                <w:rFonts w:ascii="Times New Roman" w:hAnsi="Times New Roman" w:cs="Times New Roman" w:hint="eastAsia"/>
                <w:kern w:val="0"/>
                <w:sz w:val="18"/>
                <w:szCs w:val="18"/>
              </w:rPr>
              <w:t xml:space="preserve"> Review</w:t>
            </w:r>
            <w:r w:rsidRPr="00A65FD7">
              <w:rPr>
                <w:rFonts w:ascii="Times New Roman" w:hAnsi="Times New Roman" w:cs="Times New Roman" w:hint="eastAsia"/>
                <w:kern w:val="0"/>
                <w:sz w:val="18"/>
                <w:szCs w:val="18"/>
              </w:rPr>
              <w:t xml:space="preserve">　</w:t>
            </w:r>
            <w:r w:rsidRPr="00A65FD7">
              <w:rPr>
                <w:rFonts w:ascii="Times New Roman" w:hAnsi="Times New Roman" w:cs="Times New Roman" w:hint="eastAsia"/>
                <w:kern w:val="0"/>
                <w:sz w:val="18"/>
                <w:szCs w:val="18"/>
              </w:rPr>
              <w:t>Meta-Analysis  Guideline  Fifth vital sign</w:t>
            </w:r>
          </w:p>
        </w:tc>
      </w:tr>
      <w:tr w:rsidR="00A65FD7" w:rsidRPr="00A65FD7" w:rsidTr="00C97E33">
        <w:tc>
          <w:tcPr>
            <w:tcW w:w="709" w:type="dxa"/>
            <w:vAlign w:val="center"/>
          </w:tcPr>
          <w:p w:rsidR="00C97E33" w:rsidRPr="00A65FD7" w:rsidRDefault="00C97E33" w:rsidP="00C97E33">
            <w:pPr>
              <w:jc w:val="center"/>
              <w:rPr>
                <w:rFonts w:ascii="Times New Roman" w:hAnsi="Times New Roman" w:cs="Times New Roman"/>
                <w:kern w:val="0"/>
                <w:sz w:val="18"/>
                <w:szCs w:val="18"/>
              </w:rPr>
            </w:pPr>
            <w:r w:rsidRPr="00A65FD7">
              <w:rPr>
                <w:rFonts w:ascii="Times New Roman" w:hAnsi="Times New Roman" w:cs="Times New Roman" w:hint="eastAsia"/>
                <w:kern w:val="0"/>
                <w:sz w:val="18"/>
                <w:szCs w:val="18"/>
              </w:rPr>
              <w:t>3</w:t>
            </w:r>
          </w:p>
        </w:tc>
        <w:tc>
          <w:tcPr>
            <w:tcW w:w="7763" w:type="dxa"/>
          </w:tcPr>
          <w:p w:rsidR="00C97E33" w:rsidRPr="00A65FD7" w:rsidRDefault="00C97E33" w:rsidP="00C97E33">
            <w:pPr>
              <w:rPr>
                <w:rFonts w:ascii="Times New Roman" w:hAnsi="Times New Roman" w:cs="Times New Roman"/>
                <w:kern w:val="0"/>
                <w:sz w:val="18"/>
                <w:szCs w:val="18"/>
              </w:rPr>
            </w:pPr>
            <w:r w:rsidRPr="00A65FD7">
              <w:rPr>
                <w:rFonts w:ascii="Times New Roman" w:hAnsi="Times New Roman" w:cs="Times New Roman" w:hint="eastAsia"/>
                <w:kern w:val="0"/>
                <w:sz w:val="18"/>
                <w:szCs w:val="18"/>
              </w:rPr>
              <w:t>Assessment  Measurement</w:t>
            </w:r>
            <w:r w:rsidRPr="00A65FD7">
              <w:rPr>
                <w:rFonts w:ascii="Times New Roman" w:hAnsi="Times New Roman" w:cs="Times New Roman" w:hint="eastAsia"/>
                <w:kern w:val="0"/>
                <w:sz w:val="18"/>
                <w:szCs w:val="18"/>
              </w:rPr>
              <w:t xml:space="preserve">　</w:t>
            </w:r>
            <w:r w:rsidRPr="00A65FD7">
              <w:rPr>
                <w:rFonts w:ascii="Times New Roman" w:hAnsi="Times New Roman" w:cs="Times New Roman" w:hint="eastAsia"/>
                <w:kern w:val="0"/>
                <w:sz w:val="18"/>
                <w:szCs w:val="18"/>
              </w:rPr>
              <w:t xml:space="preserve"> Review</w:t>
            </w:r>
            <w:r w:rsidRPr="00A65FD7">
              <w:rPr>
                <w:rFonts w:ascii="Times New Roman" w:hAnsi="Times New Roman" w:cs="Times New Roman" w:hint="eastAsia"/>
                <w:kern w:val="0"/>
                <w:sz w:val="18"/>
                <w:szCs w:val="18"/>
              </w:rPr>
              <w:t xml:space="preserve">　</w:t>
            </w:r>
            <w:r w:rsidRPr="00A65FD7">
              <w:rPr>
                <w:rFonts w:ascii="Times New Roman" w:hAnsi="Times New Roman" w:cs="Times New Roman" w:hint="eastAsia"/>
                <w:kern w:val="0"/>
                <w:sz w:val="18"/>
                <w:szCs w:val="18"/>
              </w:rPr>
              <w:t>Meta-Analysis  Guideline  Fifth vital sign</w:t>
            </w:r>
            <w:r w:rsidRPr="00A65FD7">
              <w:rPr>
                <w:rFonts w:ascii="Times New Roman" w:hAnsi="Times New Roman" w:cs="Times New Roman" w:hint="eastAsia"/>
                <w:kern w:val="0"/>
                <w:sz w:val="18"/>
                <w:szCs w:val="18"/>
              </w:rPr>
              <w:t xml:space="preserve">　</w:t>
            </w:r>
            <w:r w:rsidRPr="00A65FD7">
              <w:rPr>
                <w:rFonts w:ascii="Times New Roman" w:hAnsi="Times New Roman" w:cs="Times New Roman" w:hint="eastAsia"/>
                <w:kern w:val="0"/>
                <w:sz w:val="18"/>
                <w:szCs w:val="18"/>
              </w:rPr>
              <w:t xml:space="preserve">NIPS  PIPP  </w:t>
            </w:r>
          </w:p>
        </w:tc>
      </w:tr>
      <w:tr w:rsidR="00A65FD7" w:rsidRPr="00A65FD7" w:rsidTr="00C97E33">
        <w:tc>
          <w:tcPr>
            <w:tcW w:w="709" w:type="dxa"/>
            <w:vAlign w:val="center"/>
          </w:tcPr>
          <w:p w:rsidR="00C97E33" w:rsidRPr="00A65FD7" w:rsidRDefault="00C97E33" w:rsidP="00C97E33">
            <w:pPr>
              <w:jc w:val="center"/>
              <w:rPr>
                <w:rFonts w:ascii="Times New Roman" w:hAnsi="Times New Roman" w:cs="Times New Roman"/>
                <w:kern w:val="0"/>
                <w:sz w:val="18"/>
                <w:szCs w:val="18"/>
              </w:rPr>
            </w:pPr>
            <w:r w:rsidRPr="00A65FD7">
              <w:rPr>
                <w:rFonts w:ascii="Times New Roman" w:hAnsi="Times New Roman" w:cs="Times New Roman" w:hint="eastAsia"/>
                <w:kern w:val="0"/>
                <w:sz w:val="18"/>
                <w:szCs w:val="18"/>
              </w:rPr>
              <w:t>4</w:t>
            </w:r>
          </w:p>
        </w:tc>
        <w:tc>
          <w:tcPr>
            <w:tcW w:w="7763" w:type="dxa"/>
          </w:tcPr>
          <w:p w:rsidR="00C97E33" w:rsidRPr="00A65FD7" w:rsidRDefault="00C97E33" w:rsidP="00C97E33">
            <w:pPr>
              <w:rPr>
                <w:rFonts w:ascii="Times New Roman" w:hAnsi="Times New Roman" w:cs="Times New Roman"/>
                <w:kern w:val="0"/>
                <w:sz w:val="18"/>
                <w:szCs w:val="18"/>
              </w:rPr>
            </w:pPr>
            <w:r w:rsidRPr="00A65FD7">
              <w:rPr>
                <w:rFonts w:ascii="Times New Roman" w:hAnsi="Times New Roman" w:cs="Times New Roman" w:hint="eastAsia"/>
                <w:kern w:val="0"/>
                <w:sz w:val="18"/>
                <w:szCs w:val="18"/>
              </w:rPr>
              <w:t>Assessment  Measurement</w:t>
            </w:r>
            <w:r w:rsidRPr="00A65FD7">
              <w:rPr>
                <w:rFonts w:ascii="Times New Roman" w:hAnsi="Times New Roman" w:cs="Times New Roman" w:hint="eastAsia"/>
                <w:kern w:val="0"/>
                <w:sz w:val="18"/>
                <w:szCs w:val="18"/>
              </w:rPr>
              <w:t xml:space="preserve">　</w:t>
            </w:r>
            <w:r w:rsidRPr="00A65FD7">
              <w:rPr>
                <w:rFonts w:ascii="Times New Roman" w:hAnsi="Times New Roman" w:cs="Times New Roman" w:hint="eastAsia"/>
                <w:kern w:val="0"/>
                <w:sz w:val="18"/>
                <w:szCs w:val="18"/>
              </w:rPr>
              <w:t xml:space="preserve"> Review</w:t>
            </w:r>
            <w:r w:rsidRPr="00A65FD7">
              <w:rPr>
                <w:rFonts w:ascii="Times New Roman" w:hAnsi="Times New Roman" w:cs="Times New Roman" w:hint="eastAsia"/>
                <w:kern w:val="0"/>
                <w:sz w:val="18"/>
                <w:szCs w:val="18"/>
              </w:rPr>
              <w:t xml:space="preserve">　</w:t>
            </w:r>
            <w:r w:rsidRPr="00A65FD7">
              <w:rPr>
                <w:rFonts w:ascii="Times New Roman" w:hAnsi="Times New Roman" w:cs="Times New Roman" w:hint="eastAsia"/>
                <w:kern w:val="0"/>
                <w:sz w:val="18"/>
                <w:szCs w:val="18"/>
              </w:rPr>
              <w:t>Meta-Analysis  Guideline  Fifth vital sign  Japan</w:t>
            </w:r>
          </w:p>
        </w:tc>
      </w:tr>
      <w:tr w:rsidR="00A65FD7" w:rsidRPr="00A65FD7" w:rsidTr="00C97E33">
        <w:tc>
          <w:tcPr>
            <w:tcW w:w="709" w:type="dxa"/>
            <w:vAlign w:val="center"/>
          </w:tcPr>
          <w:p w:rsidR="00C97E33" w:rsidRPr="00A65FD7" w:rsidRDefault="00C97E33" w:rsidP="00C97E33">
            <w:pPr>
              <w:jc w:val="center"/>
              <w:rPr>
                <w:rFonts w:ascii="Times New Roman" w:hAnsi="Times New Roman" w:cs="Times New Roman"/>
                <w:kern w:val="0"/>
                <w:sz w:val="18"/>
                <w:szCs w:val="18"/>
              </w:rPr>
            </w:pPr>
            <w:r w:rsidRPr="00A65FD7">
              <w:rPr>
                <w:rFonts w:ascii="Times New Roman" w:hAnsi="Times New Roman" w:cs="Times New Roman" w:hint="eastAsia"/>
                <w:kern w:val="0"/>
                <w:sz w:val="18"/>
                <w:szCs w:val="18"/>
              </w:rPr>
              <w:t>5</w:t>
            </w:r>
          </w:p>
        </w:tc>
        <w:tc>
          <w:tcPr>
            <w:tcW w:w="7763" w:type="dxa"/>
          </w:tcPr>
          <w:p w:rsidR="00C97E33" w:rsidRPr="00A65FD7" w:rsidRDefault="00C97E33" w:rsidP="00C97E33">
            <w:pPr>
              <w:rPr>
                <w:rFonts w:ascii="Times New Roman" w:hAnsi="Times New Roman" w:cs="Times New Roman"/>
                <w:kern w:val="0"/>
                <w:sz w:val="18"/>
                <w:szCs w:val="18"/>
              </w:rPr>
            </w:pPr>
            <w:r w:rsidRPr="00A65FD7">
              <w:rPr>
                <w:rFonts w:ascii="Times New Roman" w:hAnsi="Times New Roman" w:cs="Times New Roman" w:hint="eastAsia"/>
                <w:kern w:val="0"/>
                <w:sz w:val="18"/>
                <w:szCs w:val="18"/>
              </w:rPr>
              <w:t>Preterm infant  Management   Analgesia  Best practice  Guideline</w:t>
            </w:r>
            <w:r w:rsidRPr="00A65FD7">
              <w:rPr>
                <w:rFonts w:ascii="Times New Roman" w:hAnsi="Times New Roman" w:cs="Times New Roman" w:hint="eastAsia"/>
                <w:kern w:val="0"/>
                <w:sz w:val="18"/>
                <w:szCs w:val="18"/>
              </w:rPr>
              <w:t xml:space="preserve">　</w:t>
            </w:r>
            <w:r w:rsidRPr="00A65FD7">
              <w:rPr>
                <w:rFonts w:ascii="Times New Roman" w:hAnsi="Times New Roman" w:cs="Times New Roman" w:hint="eastAsia"/>
                <w:kern w:val="0"/>
                <w:sz w:val="18"/>
                <w:szCs w:val="18"/>
              </w:rPr>
              <w:t xml:space="preserve"> Policy   Institution</w:t>
            </w:r>
          </w:p>
        </w:tc>
      </w:tr>
      <w:tr w:rsidR="00A65FD7" w:rsidRPr="00A65FD7" w:rsidTr="00C97E33">
        <w:tc>
          <w:tcPr>
            <w:tcW w:w="709" w:type="dxa"/>
            <w:vMerge w:val="restart"/>
            <w:vAlign w:val="center"/>
          </w:tcPr>
          <w:p w:rsidR="00C97E33" w:rsidRPr="00A65FD7" w:rsidRDefault="00C97E33" w:rsidP="00C97E33">
            <w:pPr>
              <w:jc w:val="center"/>
              <w:rPr>
                <w:rFonts w:ascii="Times New Roman" w:hAnsi="Times New Roman" w:cs="Times New Roman"/>
                <w:kern w:val="0"/>
                <w:sz w:val="18"/>
                <w:szCs w:val="18"/>
              </w:rPr>
            </w:pPr>
            <w:r w:rsidRPr="00A65FD7">
              <w:rPr>
                <w:rFonts w:ascii="Times New Roman" w:hAnsi="Times New Roman" w:cs="Times New Roman" w:hint="eastAsia"/>
                <w:kern w:val="0"/>
                <w:sz w:val="18"/>
                <w:szCs w:val="18"/>
              </w:rPr>
              <w:t>6</w:t>
            </w:r>
          </w:p>
        </w:tc>
        <w:tc>
          <w:tcPr>
            <w:tcW w:w="7763" w:type="dxa"/>
          </w:tcPr>
          <w:p w:rsidR="00C97E33" w:rsidRPr="00A65FD7" w:rsidRDefault="00C97E33" w:rsidP="00C97E33">
            <w:pPr>
              <w:widowControl/>
              <w:jc w:val="left"/>
              <w:rPr>
                <w:rFonts w:ascii="Times New Roman" w:hAnsi="Times New Roman" w:cs="Times New Roman"/>
                <w:kern w:val="0"/>
                <w:sz w:val="18"/>
                <w:szCs w:val="18"/>
              </w:rPr>
            </w:pPr>
            <w:r w:rsidRPr="00A65FD7">
              <w:rPr>
                <w:rFonts w:ascii="Times New Roman" w:hAnsi="Times New Roman" w:cs="Times New Roman" w:hint="eastAsia"/>
                <w:kern w:val="0"/>
                <w:sz w:val="18"/>
                <w:szCs w:val="18"/>
              </w:rPr>
              <w:t>Preterm infant</w:t>
            </w:r>
            <w:r w:rsidRPr="00A65FD7">
              <w:rPr>
                <w:rFonts w:ascii="Times New Roman" w:hAnsi="Times New Roman" w:cs="Times New Roman" w:hint="eastAsia"/>
                <w:kern w:val="0"/>
                <w:sz w:val="18"/>
                <w:szCs w:val="18"/>
              </w:rPr>
              <w:t xml:space="preserve">　</w:t>
            </w:r>
            <w:r w:rsidRPr="00A65FD7">
              <w:rPr>
                <w:rFonts w:ascii="Times New Roman" w:hAnsi="Times New Roman" w:cs="Times New Roman" w:hint="eastAsia"/>
                <w:kern w:val="0"/>
                <w:sz w:val="18"/>
                <w:szCs w:val="18"/>
              </w:rPr>
              <w:t>Procedural pain  Prevention  Intervention</w:t>
            </w:r>
            <w:r w:rsidRPr="00A65FD7">
              <w:rPr>
                <w:rFonts w:ascii="Times New Roman" w:hAnsi="Times New Roman" w:cs="Times New Roman" w:hint="eastAsia"/>
                <w:kern w:val="0"/>
                <w:sz w:val="18"/>
                <w:szCs w:val="18"/>
              </w:rPr>
              <w:t xml:space="preserve">　</w:t>
            </w:r>
            <w:r w:rsidRPr="00A65FD7">
              <w:rPr>
                <w:rFonts w:ascii="Times New Roman" w:hAnsi="Times New Roman" w:cs="Times New Roman" w:hint="eastAsia"/>
                <w:kern w:val="0"/>
                <w:sz w:val="18"/>
                <w:szCs w:val="18"/>
              </w:rPr>
              <w:t xml:space="preserve"> Clustered care</w:t>
            </w:r>
          </w:p>
        </w:tc>
      </w:tr>
      <w:tr w:rsidR="00A65FD7" w:rsidRPr="00A65FD7" w:rsidTr="00C97E33">
        <w:tc>
          <w:tcPr>
            <w:tcW w:w="709" w:type="dxa"/>
            <w:vMerge/>
            <w:vAlign w:val="center"/>
          </w:tcPr>
          <w:p w:rsidR="00C97E33" w:rsidRPr="00A65FD7" w:rsidRDefault="00C97E33" w:rsidP="00C97E33">
            <w:pPr>
              <w:jc w:val="center"/>
              <w:rPr>
                <w:rFonts w:ascii="Times New Roman" w:hAnsi="Times New Roman" w:cs="Times New Roman"/>
                <w:kern w:val="0"/>
                <w:sz w:val="18"/>
                <w:szCs w:val="18"/>
              </w:rPr>
            </w:pPr>
          </w:p>
        </w:tc>
        <w:tc>
          <w:tcPr>
            <w:tcW w:w="7763" w:type="dxa"/>
          </w:tcPr>
          <w:p w:rsidR="00C97E33" w:rsidRPr="00A65FD7" w:rsidRDefault="00C97E33" w:rsidP="00C97E33">
            <w:pPr>
              <w:rPr>
                <w:rFonts w:ascii="Times New Roman" w:hAnsi="Times New Roman" w:cs="Times New Roman"/>
                <w:kern w:val="0"/>
                <w:sz w:val="18"/>
                <w:szCs w:val="18"/>
              </w:rPr>
            </w:pPr>
            <w:r w:rsidRPr="00A65FD7">
              <w:rPr>
                <w:rFonts w:ascii="Times New Roman" w:hAnsi="Times New Roman" w:cs="Times New Roman" w:hint="eastAsia"/>
                <w:kern w:val="0"/>
                <w:sz w:val="18"/>
                <w:szCs w:val="18"/>
              </w:rPr>
              <w:t xml:space="preserve">Capillary blood sampling  Device  Less </w:t>
            </w:r>
            <w:r w:rsidRPr="00A65FD7">
              <w:rPr>
                <w:rFonts w:ascii="Times New Roman" w:hAnsi="Times New Roman" w:cs="Times New Roman"/>
                <w:kern w:val="0"/>
                <w:sz w:val="18"/>
                <w:szCs w:val="18"/>
              </w:rPr>
              <w:t>damage</w:t>
            </w:r>
            <w:r w:rsidRPr="00A65FD7">
              <w:rPr>
                <w:rFonts w:ascii="Times New Roman" w:hAnsi="Times New Roman" w:cs="Times New Roman" w:hint="eastAsia"/>
                <w:kern w:val="0"/>
                <w:sz w:val="18"/>
                <w:szCs w:val="18"/>
              </w:rPr>
              <w:t xml:space="preserve">  Heel warm  Manual lancet  </w:t>
            </w:r>
            <w:proofErr w:type="spellStart"/>
            <w:r w:rsidRPr="00A65FD7">
              <w:rPr>
                <w:rFonts w:ascii="Times New Roman" w:hAnsi="Times New Roman" w:cs="Times New Roman" w:hint="eastAsia"/>
                <w:kern w:val="0"/>
                <w:sz w:val="18"/>
                <w:szCs w:val="18"/>
              </w:rPr>
              <w:t>Lancet</w:t>
            </w:r>
            <w:proofErr w:type="spellEnd"/>
          </w:p>
        </w:tc>
      </w:tr>
      <w:tr w:rsidR="00A65FD7" w:rsidRPr="00A65FD7" w:rsidTr="00C97E33">
        <w:tc>
          <w:tcPr>
            <w:tcW w:w="709" w:type="dxa"/>
            <w:vAlign w:val="center"/>
          </w:tcPr>
          <w:p w:rsidR="00C97E33" w:rsidRPr="00A65FD7" w:rsidRDefault="00C97E33" w:rsidP="00C97E33">
            <w:pPr>
              <w:jc w:val="center"/>
              <w:rPr>
                <w:rFonts w:ascii="Times New Roman" w:hAnsi="Times New Roman" w:cs="Times New Roman"/>
                <w:kern w:val="0"/>
                <w:sz w:val="18"/>
                <w:szCs w:val="18"/>
              </w:rPr>
            </w:pPr>
            <w:r w:rsidRPr="00A65FD7">
              <w:rPr>
                <w:rFonts w:ascii="Times New Roman" w:hAnsi="Times New Roman" w:cs="Times New Roman" w:hint="eastAsia"/>
                <w:kern w:val="0"/>
                <w:sz w:val="18"/>
                <w:szCs w:val="18"/>
              </w:rPr>
              <w:t>7</w:t>
            </w:r>
          </w:p>
        </w:tc>
        <w:tc>
          <w:tcPr>
            <w:tcW w:w="7763" w:type="dxa"/>
          </w:tcPr>
          <w:p w:rsidR="00C97E33" w:rsidRPr="00A65FD7" w:rsidRDefault="00C97E33" w:rsidP="00C97E33">
            <w:pPr>
              <w:rPr>
                <w:rFonts w:ascii="Times New Roman" w:hAnsi="Times New Roman" w:cs="Times New Roman"/>
                <w:kern w:val="0"/>
                <w:sz w:val="18"/>
                <w:szCs w:val="18"/>
              </w:rPr>
            </w:pPr>
            <w:r w:rsidRPr="00A65FD7">
              <w:rPr>
                <w:rFonts w:ascii="Times New Roman" w:hAnsi="Times New Roman" w:cs="Times New Roman" w:hint="eastAsia"/>
                <w:kern w:val="0"/>
                <w:sz w:val="18"/>
                <w:szCs w:val="18"/>
              </w:rPr>
              <w:t xml:space="preserve">Management  Analgesia  Intervention  </w:t>
            </w:r>
            <w:proofErr w:type="spellStart"/>
            <w:r w:rsidRPr="00A65FD7">
              <w:rPr>
                <w:rFonts w:ascii="Times New Roman" w:hAnsi="Times New Roman" w:cs="Times New Roman" w:hint="eastAsia"/>
                <w:kern w:val="0"/>
                <w:sz w:val="18"/>
                <w:szCs w:val="18"/>
              </w:rPr>
              <w:t>Nonphamacological</w:t>
            </w:r>
            <w:proofErr w:type="spellEnd"/>
            <w:r w:rsidRPr="00A65FD7">
              <w:rPr>
                <w:rFonts w:ascii="Times New Roman" w:hAnsi="Times New Roman" w:cs="Times New Roman" w:hint="eastAsia"/>
                <w:kern w:val="0"/>
                <w:sz w:val="18"/>
                <w:szCs w:val="18"/>
              </w:rPr>
              <w:t xml:space="preserve">  Swaddling  Containment  </w:t>
            </w:r>
          </w:p>
          <w:p w:rsidR="00C97E33" w:rsidRPr="00A65FD7" w:rsidRDefault="00C97E33" w:rsidP="00C97E33">
            <w:pPr>
              <w:rPr>
                <w:rFonts w:ascii="Times New Roman" w:hAnsi="Times New Roman" w:cs="Times New Roman"/>
                <w:kern w:val="0"/>
                <w:sz w:val="18"/>
                <w:szCs w:val="18"/>
              </w:rPr>
            </w:pPr>
            <w:r w:rsidRPr="00A65FD7">
              <w:rPr>
                <w:rFonts w:ascii="Times New Roman" w:hAnsi="Times New Roman" w:cs="Times New Roman" w:hint="eastAsia"/>
                <w:kern w:val="0"/>
                <w:sz w:val="18"/>
                <w:szCs w:val="18"/>
              </w:rPr>
              <w:t>Facilitating tucking  Positioning  Skin to skin contact</w:t>
            </w:r>
          </w:p>
        </w:tc>
      </w:tr>
      <w:tr w:rsidR="00A65FD7" w:rsidRPr="00A65FD7" w:rsidTr="00C97E33">
        <w:tc>
          <w:tcPr>
            <w:tcW w:w="709" w:type="dxa"/>
            <w:vMerge w:val="restart"/>
            <w:vAlign w:val="center"/>
          </w:tcPr>
          <w:p w:rsidR="00C97E33" w:rsidRPr="00A65FD7" w:rsidRDefault="00C97E33" w:rsidP="00C97E33">
            <w:pPr>
              <w:jc w:val="center"/>
              <w:rPr>
                <w:rFonts w:ascii="Times New Roman" w:hAnsi="Times New Roman" w:cs="Times New Roman"/>
                <w:kern w:val="0"/>
                <w:sz w:val="18"/>
                <w:szCs w:val="18"/>
              </w:rPr>
            </w:pPr>
            <w:r w:rsidRPr="00A65FD7">
              <w:rPr>
                <w:rFonts w:ascii="Times New Roman" w:hAnsi="Times New Roman" w:cs="Times New Roman" w:hint="eastAsia"/>
                <w:kern w:val="0"/>
                <w:sz w:val="18"/>
                <w:szCs w:val="18"/>
              </w:rPr>
              <w:t>8</w:t>
            </w:r>
          </w:p>
        </w:tc>
        <w:tc>
          <w:tcPr>
            <w:tcW w:w="7763" w:type="dxa"/>
          </w:tcPr>
          <w:p w:rsidR="00C97E33" w:rsidRPr="00A65FD7" w:rsidRDefault="00C97E33" w:rsidP="00C97E33">
            <w:pPr>
              <w:rPr>
                <w:rFonts w:ascii="Times New Roman" w:hAnsi="Times New Roman" w:cs="Times New Roman"/>
                <w:kern w:val="0"/>
                <w:sz w:val="18"/>
                <w:szCs w:val="18"/>
              </w:rPr>
            </w:pPr>
            <w:r w:rsidRPr="00A65FD7">
              <w:rPr>
                <w:rFonts w:ascii="Times New Roman" w:hAnsi="Times New Roman" w:cs="Times New Roman" w:hint="eastAsia"/>
                <w:kern w:val="0"/>
                <w:sz w:val="18"/>
                <w:szCs w:val="18"/>
              </w:rPr>
              <w:t>効果：</w:t>
            </w:r>
            <w:r w:rsidRPr="00A65FD7">
              <w:rPr>
                <w:rFonts w:ascii="Times New Roman" w:hAnsi="Times New Roman" w:cs="Times New Roman" w:hint="eastAsia"/>
                <w:kern w:val="0"/>
                <w:sz w:val="18"/>
                <w:szCs w:val="18"/>
              </w:rPr>
              <w:t>Sucrose</w:t>
            </w:r>
            <w:r w:rsidRPr="00A65FD7">
              <w:rPr>
                <w:rFonts w:ascii="Times New Roman" w:hAnsi="Times New Roman" w:cs="Times New Roman" w:hint="eastAsia"/>
                <w:kern w:val="0"/>
                <w:sz w:val="18"/>
                <w:szCs w:val="18"/>
              </w:rPr>
              <w:t xml:space="preserve">　</w:t>
            </w:r>
            <w:r w:rsidRPr="00A65FD7">
              <w:rPr>
                <w:rFonts w:ascii="Times New Roman" w:hAnsi="Times New Roman" w:cs="Times New Roman" w:hint="eastAsia"/>
                <w:kern w:val="0"/>
                <w:sz w:val="18"/>
                <w:szCs w:val="18"/>
              </w:rPr>
              <w:t>Time</w:t>
            </w:r>
            <w:r w:rsidRPr="00A65FD7">
              <w:rPr>
                <w:rFonts w:ascii="Times New Roman" w:hAnsi="Times New Roman" w:cs="Times New Roman" w:hint="eastAsia"/>
                <w:kern w:val="0"/>
                <w:sz w:val="18"/>
                <w:szCs w:val="18"/>
              </w:rPr>
              <w:t xml:space="preserve">　</w:t>
            </w:r>
            <w:r w:rsidRPr="00A65FD7">
              <w:rPr>
                <w:rFonts w:ascii="Times New Roman" w:hAnsi="Times New Roman" w:cs="Times New Roman" w:hint="eastAsia"/>
                <w:kern w:val="0"/>
                <w:sz w:val="18"/>
                <w:szCs w:val="18"/>
              </w:rPr>
              <w:t>Blass EM</w:t>
            </w:r>
            <w:r w:rsidRPr="00A65FD7">
              <w:rPr>
                <w:rFonts w:ascii="Times New Roman" w:hAnsi="Times New Roman" w:cs="Times New Roman" w:hint="eastAsia"/>
                <w:kern w:val="0"/>
                <w:sz w:val="18"/>
                <w:szCs w:val="18"/>
              </w:rPr>
              <w:t xml:space="preserve">　</w:t>
            </w:r>
            <w:r w:rsidRPr="00A65FD7">
              <w:rPr>
                <w:rFonts w:ascii="Times New Roman" w:hAnsi="Times New Roman" w:cs="Times New Roman" w:hint="eastAsia"/>
                <w:kern w:val="0"/>
                <w:sz w:val="18"/>
                <w:szCs w:val="18"/>
              </w:rPr>
              <w:t>Reduce</w:t>
            </w:r>
            <w:r w:rsidRPr="00A65FD7">
              <w:rPr>
                <w:rFonts w:ascii="Times New Roman" w:hAnsi="Times New Roman" w:cs="Times New Roman" w:hint="eastAsia"/>
                <w:kern w:val="0"/>
                <w:sz w:val="18"/>
                <w:szCs w:val="18"/>
              </w:rPr>
              <w:t xml:space="preserve">　</w:t>
            </w:r>
            <w:r w:rsidRPr="00A65FD7">
              <w:rPr>
                <w:rFonts w:ascii="Times New Roman" w:hAnsi="Times New Roman" w:cs="Times New Roman" w:hint="eastAsia"/>
                <w:kern w:val="0"/>
                <w:sz w:val="18"/>
                <w:szCs w:val="18"/>
              </w:rPr>
              <w:t>Review</w:t>
            </w:r>
          </w:p>
        </w:tc>
      </w:tr>
      <w:tr w:rsidR="00A65FD7" w:rsidRPr="00A65FD7" w:rsidTr="00C97E33">
        <w:tc>
          <w:tcPr>
            <w:tcW w:w="709" w:type="dxa"/>
            <w:vMerge/>
            <w:vAlign w:val="center"/>
          </w:tcPr>
          <w:p w:rsidR="00C97E33" w:rsidRPr="00A65FD7" w:rsidRDefault="00C97E33" w:rsidP="00C97E33">
            <w:pPr>
              <w:jc w:val="center"/>
              <w:rPr>
                <w:rFonts w:ascii="Times New Roman" w:hAnsi="Times New Roman" w:cs="Times New Roman"/>
                <w:kern w:val="0"/>
                <w:sz w:val="18"/>
                <w:szCs w:val="18"/>
              </w:rPr>
            </w:pPr>
          </w:p>
        </w:tc>
        <w:tc>
          <w:tcPr>
            <w:tcW w:w="7763" w:type="dxa"/>
          </w:tcPr>
          <w:p w:rsidR="00C97E33" w:rsidRPr="00A65FD7" w:rsidRDefault="00C97E33" w:rsidP="00C97E33">
            <w:pPr>
              <w:rPr>
                <w:rFonts w:ascii="Times New Roman" w:hAnsi="Times New Roman" w:cs="Times New Roman"/>
                <w:kern w:val="0"/>
                <w:sz w:val="18"/>
                <w:szCs w:val="18"/>
              </w:rPr>
            </w:pPr>
            <w:r w:rsidRPr="00A65FD7">
              <w:rPr>
                <w:rFonts w:ascii="Times New Roman" w:hAnsi="Times New Roman" w:cs="Times New Roman" w:hint="eastAsia"/>
                <w:kern w:val="0"/>
                <w:sz w:val="18"/>
                <w:szCs w:val="18"/>
              </w:rPr>
              <w:t>リスク：</w:t>
            </w:r>
            <w:r w:rsidRPr="00A65FD7">
              <w:rPr>
                <w:rFonts w:ascii="Times New Roman" w:hAnsi="Times New Roman" w:cs="Times New Roman"/>
                <w:kern w:val="0"/>
                <w:sz w:val="18"/>
                <w:szCs w:val="18"/>
              </w:rPr>
              <w:t>S</w:t>
            </w:r>
            <w:r w:rsidRPr="00A65FD7">
              <w:rPr>
                <w:rFonts w:ascii="Times New Roman" w:hAnsi="Times New Roman" w:cs="Times New Roman" w:hint="eastAsia"/>
                <w:kern w:val="0"/>
                <w:sz w:val="18"/>
                <w:szCs w:val="18"/>
              </w:rPr>
              <w:t>ucrose  Safe  Development  Consideration  Repeated</w:t>
            </w:r>
          </w:p>
        </w:tc>
      </w:tr>
      <w:tr w:rsidR="00A65FD7" w:rsidRPr="00A65FD7" w:rsidTr="00C97E33">
        <w:tc>
          <w:tcPr>
            <w:tcW w:w="709" w:type="dxa"/>
            <w:vAlign w:val="center"/>
          </w:tcPr>
          <w:p w:rsidR="00C97E33" w:rsidRPr="00A65FD7" w:rsidRDefault="00C97E33" w:rsidP="00C97E33">
            <w:pPr>
              <w:jc w:val="center"/>
              <w:rPr>
                <w:rFonts w:ascii="Times New Roman" w:hAnsi="Times New Roman" w:cs="Times New Roman"/>
                <w:kern w:val="0"/>
                <w:sz w:val="18"/>
                <w:szCs w:val="18"/>
              </w:rPr>
            </w:pPr>
            <w:r w:rsidRPr="00A65FD7">
              <w:rPr>
                <w:rFonts w:ascii="Times New Roman" w:hAnsi="Times New Roman" w:cs="Times New Roman" w:hint="eastAsia"/>
                <w:kern w:val="0"/>
                <w:sz w:val="18"/>
                <w:szCs w:val="18"/>
              </w:rPr>
              <w:t>9</w:t>
            </w:r>
          </w:p>
        </w:tc>
        <w:tc>
          <w:tcPr>
            <w:tcW w:w="7763" w:type="dxa"/>
          </w:tcPr>
          <w:p w:rsidR="00C97E33" w:rsidRPr="00A65FD7" w:rsidRDefault="00C97E33" w:rsidP="00C97E33">
            <w:pPr>
              <w:rPr>
                <w:sz w:val="18"/>
                <w:szCs w:val="18"/>
              </w:rPr>
            </w:pPr>
            <w:r w:rsidRPr="00A65FD7">
              <w:rPr>
                <w:rFonts w:ascii="Times New Roman" w:hAnsi="Times New Roman" w:cs="Times New Roman" w:hint="eastAsia"/>
                <w:kern w:val="0"/>
                <w:sz w:val="18"/>
                <w:szCs w:val="18"/>
              </w:rPr>
              <w:t xml:space="preserve">Analgesia  Heel lance  </w:t>
            </w:r>
            <w:r w:rsidRPr="00A65FD7">
              <w:rPr>
                <w:rFonts w:hint="eastAsia"/>
                <w:sz w:val="18"/>
                <w:szCs w:val="18"/>
              </w:rPr>
              <w:t>Venipuncture  Arterial cannulation</w:t>
            </w:r>
          </w:p>
          <w:p w:rsidR="00C97E33" w:rsidRPr="00A65FD7" w:rsidRDefault="00C97E33" w:rsidP="00C97E33">
            <w:pPr>
              <w:rPr>
                <w:rFonts w:ascii="Times New Roman" w:hAnsi="Times New Roman" w:cs="Times New Roman"/>
                <w:kern w:val="0"/>
                <w:sz w:val="18"/>
                <w:szCs w:val="18"/>
              </w:rPr>
            </w:pPr>
            <w:r w:rsidRPr="00A65FD7">
              <w:rPr>
                <w:rFonts w:hint="eastAsia"/>
                <w:sz w:val="18"/>
                <w:szCs w:val="18"/>
              </w:rPr>
              <w:t>Central cannulation  Chest tube  Intubation</w:t>
            </w:r>
          </w:p>
        </w:tc>
      </w:tr>
      <w:tr w:rsidR="00A65FD7" w:rsidRPr="00A65FD7" w:rsidTr="00C97E33">
        <w:tc>
          <w:tcPr>
            <w:tcW w:w="709" w:type="dxa"/>
            <w:vAlign w:val="center"/>
          </w:tcPr>
          <w:p w:rsidR="00C97E33" w:rsidRPr="00A65FD7" w:rsidRDefault="00C97E33" w:rsidP="00C97E33">
            <w:pPr>
              <w:jc w:val="center"/>
              <w:rPr>
                <w:rFonts w:ascii="Times New Roman" w:hAnsi="Times New Roman" w:cs="Times New Roman"/>
                <w:kern w:val="0"/>
                <w:sz w:val="18"/>
                <w:szCs w:val="18"/>
              </w:rPr>
            </w:pPr>
            <w:r w:rsidRPr="00A65FD7">
              <w:rPr>
                <w:rFonts w:ascii="Times New Roman" w:hAnsi="Times New Roman" w:cs="Times New Roman" w:hint="eastAsia"/>
                <w:kern w:val="0"/>
                <w:sz w:val="18"/>
                <w:szCs w:val="18"/>
              </w:rPr>
              <w:t>10</w:t>
            </w:r>
          </w:p>
        </w:tc>
        <w:tc>
          <w:tcPr>
            <w:tcW w:w="7763" w:type="dxa"/>
          </w:tcPr>
          <w:p w:rsidR="00C97E33" w:rsidRPr="00A65FD7" w:rsidRDefault="00C97E33" w:rsidP="00C97E33">
            <w:pPr>
              <w:rPr>
                <w:rFonts w:ascii="Times New Roman" w:hAnsi="Times New Roman" w:cs="Times New Roman"/>
                <w:kern w:val="0"/>
                <w:sz w:val="18"/>
                <w:szCs w:val="18"/>
              </w:rPr>
            </w:pPr>
            <w:r w:rsidRPr="00A65FD7">
              <w:rPr>
                <w:rFonts w:ascii="Times New Roman" w:hAnsi="Times New Roman" w:cs="Times New Roman" w:hint="eastAsia"/>
                <w:kern w:val="0"/>
                <w:sz w:val="18"/>
                <w:szCs w:val="18"/>
              </w:rPr>
              <w:t>Nursing record</w:t>
            </w:r>
            <w:r w:rsidRPr="00A65FD7">
              <w:rPr>
                <w:rFonts w:ascii="Times New Roman" w:hAnsi="Times New Roman" w:cs="Times New Roman" w:hint="eastAsia"/>
                <w:kern w:val="0"/>
                <w:sz w:val="18"/>
                <w:szCs w:val="18"/>
              </w:rPr>
              <w:t xml:space="preserve">　</w:t>
            </w:r>
            <w:r w:rsidRPr="00A65FD7">
              <w:rPr>
                <w:rFonts w:ascii="Times New Roman" w:hAnsi="Times New Roman" w:cs="Times New Roman" w:hint="eastAsia"/>
                <w:kern w:val="0"/>
                <w:sz w:val="18"/>
                <w:szCs w:val="18"/>
              </w:rPr>
              <w:t>Medical record  Pain management  Document</w:t>
            </w:r>
          </w:p>
        </w:tc>
      </w:tr>
      <w:tr w:rsidR="00A65FD7" w:rsidRPr="00A65FD7" w:rsidTr="00C97E33">
        <w:tc>
          <w:tcPr>
            <w:tcW w:w="709" w:type="dxa"/>
          </w:tcPr>
          <w:p w:rsidR="00C97E33" w:rsidRPr="00A65FD7" w:rsidRDefault="00C97E33" w:rsidP="00C97E33">
            <w:pPr>
              <w:jc w:val="center"/>
              <w:rPr>
                <w:rFonts w:ascii="Times New Roman" w:hAnsi="Times New Roman" w:cs="Times New Roman"/>
                <w:kern w:val="0"/>
                <w:sz w:val="18"/>
                <w:szCs w:val="18"/>
              </w:rPr>
            </w:pPr>
            <w:r w:rsidRPr="00A65FD7">
              <w:rPr>
                <w:rFonts w:ascii="Times New Roman" w:hAnsi="Times New Roman" w:cs="Times New Roman" w:hint="eastAsia"/>
                <w:kern w:val="0"/>
                <w:sz w:val="18"/>
                <w:szCs w:val="18"/>
              </w:rPr>
              <w:t>11</w:t>
            </w:r>
          </w:p>
        </w:tc>
        <w:tc>
          <w:tcPr>
            <w:tcW w:w="7763" w:type="dxa"/>
          </w:tcPr>
          <w:p w:rsidR="00C97E33" w:rsidRPr="00A65FD7" w:rsidRDefault="00C97E33" w:rsidP="00C97E33">
            <w:pPr>
              <w:rPr>
                <w:rFonts w:ascii="Times New Roman" w:hAnsi="Times New Roman" w:cs="Times New Roman"/>
                <w:kern w:val="0"/>
                <w:sz w:val="18"/>
                <w:szCs w:val="18"/>
              </w:rPr>
            </w:pPr>
            <w:r w:rsidRPr="00A65FD7">
              <w:rPr>
                <w:rFonts w:hint="eastAsia"/>
                <w:sz w:val="18"/>
                <w:szCs w:val="18"/>
              </w:rPr>
              <w:t>Health professional  Medical staffs  A</w:t>
            </w:r>
            <w:r w:rsidR="00E77F2D">
              <w:rPr>
                <w:rFonts w:hint="eastAsia"/>
                <w:sz w:val="18"/>
                <w:szCs w:val="18"/>
              </w:rPr>
              <w:t>u</w:t>
            </w:r>
            <w:r w:rsidR="00E77F2D">
              <w:rPr>
                <w:sz w:val="18"/>
                <w:szCs w:val="18"/>
              </w:rPr>
              <w:t>dit</w:t>
            </w:r>
          </w:p>
        </w:tc>
      </w:tr>
    </w:tbl>
    <w:p w:rsidR="006C0D51" w:rsidRDefault="006C0D51" w:rsidP="00C97E33">
      <w:pPr>
        <w:rPr>
          <w:b/>
          <w:szCs w:val="21"/>
        </w:rPr>
      </w:pPr>
    </w:p>
    <w:p w:rsidR="00DA29EE" w:rsidRDefault="00DA29EE" w:rsidP="00C97E33">
      <w:pPr>
        <w:rPr>
          <w:b/>
          <w:szCs w:val="21"/>
        </w:rPr>
      </w:pPr>
    </w:p>
    <w:p w:rsidR="00035F79" w:rsidRPr="00035F79" w:rsidRDefault="00C97E33" w:rsidP="00035F79">
      <w:pPr>
        <w:jc w:val="left"/>
        <w:rPr>
          <w:b/>
          <w:color w:val="FF0000"/>
          <w:szCs w:val="21"/>
        </w:rPr>
      </w:pPr>
      <w:r w:rsidRPr="00035F79">
        <w:rPr>
          <w:rFonts w:hint="eastAsia"/>
          <w:b/>
          <w:szCs w:val="21"/>
        </w:rPr>
        <w:t>２）エビデンス</w:t>
      </w:r>
      <w:r w:rsidR="00B10857">
        <w:rPr>
          <w:rFonts w:hint="eastAsia"/>
          <w:b/>
          <w:szCs w:val="21"/>
        </w:rPr>
        <w:t>の強さと推奨度</w:t>
      </w:r>
    </w:p>
    <w:p w:rsidR="00C97E33" w:rsidRPr="004E2119" w:rsidRDefault="00C97E33" w:rsidP="00E929FA">
      <w:pPr>
        <w:ind w:firstLineChars="100" w:firstLine="202"/>
        <w:rPr>
          <w:szCs w:val="21"/>
        </w:rPr>
      </w:pPr>
      <w:r w:rsidRPr="00E929FA">
        <w:rPr>
          <w:rFonts w:hint="eastAsia"/>
          <w:szCs w:val="21"/>
        </w:rPr>
        <w:t>エビデンスの強さと推奨度は、</w:t>
      </w:r>
      <w:r w:rsidRPr="00E929FA">
        <w:rPr>
          <w:rFonts w:hint="eastAsia"/>
          <w:szCs w:val="21"/>
        </w:rPr>
        <w:t>Minds</w:t>
      </w:r>
      <w:r w:rsidRPr="00E929FA">
        <w:rPr>
          <w:rFonts w:hint="eastAsia"/>
          <w:szCs w:val="21"/>
        </w:rPr>
        <w:t>「診療ガイドライン作成の手引き</w:t>
      </w:r>
      <w:r w:rsidRPr="00E929FA">
        <w:rPr>
          <w:rFonts w:hint="eastAsia"/>
          <w:szCs w:val="21"/>
        </w:rPr>
        <w:t>2014</w:t>
      </w:r>
      <w:r w:rsidRPr="00E929FA">
        <w:rPr>
          <w:rFonts w:hint="eastAsia"/>
          <w:szCs w:val="21"/>
        </w:rPr>
        <w:t>」</w:t>
      </w:r>
      <w:r w:rsidRPr="00E929FA">
        <w:rPr>
          <w:rFonts w:hint="eastAsia"/>
          <w:szCs w:val="21"/>
          <w:vertAlign w:val="superscript"/>
        </w:rPr>
        <w:t>6)</w:t>
      </w:r>
      <w:r w:rsidRPr="00E929FA">
        <w:rPr>
          <w:rFonts w:hint="eastAsia"/>
          <w:szCs w:val="21"/>
        </w:rPr>
        <w:t>を参考とし、本文脈で最適な方法を定めた。エビデンスの強さの決定は、「研究デザインがランダム化比較試験（</w:t>
      </w:r>
      <w:r w:rsidRPr="00E929FA">
        <w:rPr>
          <w:rFonts w:hint="eastAsia"/>
          <w:szCs w:val="21"/>
        </w:rPr>
        <w:t>RCT</w:t>
      </w:r>
      <w:r w:rsidRPr="00E929FA">
        <w:rPr>
          <w:rFonts w:hint="eastAsia"/>
          <w:szCs w:val="21"/>
        </w:rPr>
        <w:t>）かどうか」「研究対象が新生児（</w:t>
      </w:r>
      <w:r w:rsidRPr="00E929FA">
        <w:rPr>
          <w:rFonts w:hint="eastAsia"/>
          <w:szCs w:val="21"/>
        </w:rPr>
        <w:t>NICU</w:t>
      </w:r>
      <w:r w:rsidRPr="00E929FA">
        <w:rPr>
          <w:rFonts w:hint="eastAsia"/>
          <w:szCs w:val="21"/>
        </w:rPr>
        <w:t>）かどうか」を基準に定めた。</w:t>
      </w:r>
      <w:r w:rsidR="00977B5F" w:rsidRPr="004E2119">
        <w:rPr>
          <w:rFonts w:hint="eastAsia"/>
          <w:szCs w:val="21"/>
        </w:rPr>
        <w:t>本ガイドラインでは「推奨しない」という推奨は扱っていない。</w:t>
      </w:r>
    </w:p>
    <w:p w:rsidR="009946D7" w:rsidRPr="00E929FA" w:rsidRDefault="009946D7" w:rsidP="00E929FA">
      <w:pPr>
        <w:ind w:firstLineChars="100" w:firstLine="202"/>
        <w:rPr>
          <w:szCs w:val="21"/>
        </w:rPr>
      </w:pPr>
    </w:p>
    <w:tbl>
      <w:tblPr>
        <w:tblStyle w:val="a6"/>
        <w:tblW w:w="0" w:type="auto"/>
        <w:tblInd w:w="475" w:type="dxa"/>
        <w:tblLook w:val="04A0" w:firstRow="1" w:lastRow="0" w:firstColumn="1" w:lastColumn="0" w:noHBand="0" w:noVBand="1"/>
      </w:tblPr>
      <w:tblGrid>
        <w:gridCol w:w="1697"/>
        <w:gridCol w:w="6727"/>
      </w:tblGrid>
      <w:tr w:rsidR="00035F79" w:rsidRPr="00A65FD7" w:rsidTr="00035F79">
        <w:trPr>
          <w:trHeight w:val="331"/>
        </w:trPr>
        <w:tc>
          <w:tcPr>
            <w:tcW w:w="8424" w:type="dxa"/>
            <w:gridSpan w:val="2"/>
            <w:shd w:val="clear" w:color="auto" w:fill="DAEEF3" w:themeFill="accent5" w:themeFillTint="33"/>
            <w:vAlign w:val="center"/>
          </w:tcPr>
          <w:p w:rsidR="00035F79" w:rsidRPr="00A65FD7" w:rsidRDefault="00035F79" w:rsidP="00035F79">
            <w:pPr>
              <w:jc w:val="center"/>
              <w:rPr>
                <w:sz w:val="20"/>
                <w:szCs w:val="20"/>
              </w:rPr>
            </w:pPr>
            <w:r w:rsidRPr="00035F79">
              <w:rPr>
                <w:rFonts w:hint="eastAsia"/>
                <w:sz w:val="18"/>
                <w:szCs w:val="18"/>
              </w:rPr>
              <w:t>エビデンスの強さ</w:t>
            </w:r>
            <w:r>
              <w:rPr>
                <w:rFonts w:hint="eastAsia"/>
                <w:sz w:val="18"/>
                <w:szCs w:val="18"/>
              </w:rPr>
              <w:t>と論文基準</w:t>
            </w:r>
          </w:p>
        </w:tc>
      </w:tr>
      <w:tr w:rsidR="00035F79" w:rsidRPr="00A65FD7" w:rsidTr="00035F79">
        <w:trPr>
          <w:trHeight w:val="331"/>
        </w:trPr>
        <w:tc>
          <w:tcPr>
            <w:tcW w:w="1697" w:type="dxa"/>
            <w:vAlign w:val="center"/>
          </w:tcPr>
          <w:p w:rsidR="00035F79" w:rsidRPr="00A65FD7" w:rsidRDefault="00035F79" w:rsidP="00C97E33">
            <w:pPr>
              <w:ind w:left="141"/>
              <w:rPr>
                <w:sz w:val="20"/>
                <w:szCs w:val="20"/>
              </w:rPr>
            </w:pPr>
            <w:r w:rsidRPr="00A65FD7">
              <w:rPr>
                <w:rFonts w:hint="eastAsia"/>
                <w:sz w:val="18"/>
                <w:szCs w:val="18"/>
              </w:rPr>
              <w:t>A</w:t>
            </w:r>
            <w:r w:rsidRPr="00A65FD7">
              <w:rPr>
                <w:rFonts w:hint="eastAsia"/>
                <w:sz w:val="18"/>
                <w:szCs w:val="18"/>
              </w:rPr>
              <w:t>（強）</w:t>
            </w:r>
          </w:p>
        </w:tc>
        <w:tc>
          <w:tcPr>
            <w:tcW w:w="6727" w:type="dxa"/>
            <w:vAlign w:val="center"/>
          </w:tcPr>
          <w:p w:rsidR="00035F79" w:rsidRPr="00EA54ED" w:rsidRDefault="00035F79" w:rsidP="00F6429C">
            <w:pPr>
              <w:rPr>
                <w:sz w:val="20"/>
                <w:szCs w:val="20"/>
              </w:rPr>
            </w:pPr>
            <w:r w:rsidRPr="00EA54ED">
              <w:rPr>
                <w:rFonts w:hint="eastAsia"/>
                <w:bCs/>
                <w:sz w:val="20"/>
                <w:szCs w:val="20"/>
              </w:rPr>
              <w:t>新生児領域のメタ分析や</w:t>
            </w:r>
            <w:r>
              <w:rPr>
                <w:rFonts w:hint="eastAsia"/>
                <w:bCs/>
                <w:sz w:val="20"/>
                <w:szCs w:val="20"/>
              </w:rPr>
              <w:t>システマ</w:t>
            </w:r>
            <w:r w:rsidRPr="00EA54ED">
              <w:rPr>
                <w:rFonts w:hint="eastAsia"/>
                <w:sz w:val="20"/>
                <w:szCs w:val="20"/>
              </w:rPr>
              <w:t>テ</w:t>
            </w:r>
            <w:r w:rsidRPr="00F6429C">
              <w:rPr>
                <w:rFonts w:hint="eastAsia"/>
                <w:sz w:val="18"/>
                <w:szCs w:val="20"/>
              </w:rPr>
              <w:t>イ</w:t>
            </w:r>
            <w:r w:rsidRPr="00EA54ED">
              <w:rPr>
                <w:rFonts w:hint="eastAsia"/>
                <w:sz w:val="20"/>
                <w:szCs w:val="20"/>
              </w:rPr>
              <w:t>ック・</w:t>
            </w:r>
            <w:r w:rsidRPr="00EA54ED">
              <w:rPr>
                <w:rFonts w:hint="eastAsia"/>
                <w:bCs/>
                <w:sz w:val="20"/>
                <w:szCs w:val="20"/>
              </w:rPr>
              <w:t>レビュー</w:t>
            </w:r>
          </w:p>
        </w:tc>
      </w:tr>
      <w:tr w:rsidR="00035F79" w:rsidRPr="00A65FD7" w:rsidTr="00035F79">
        <w:trPr>
          <w:trHeight w:val="331"/>
        </w:trPr>
        <w:tc>
          <w:tcPr>
            <w:tcW w:w="1697" w:type="dxa"/>
            <w:vAlign w:val="center"/>
          </w:tcPr>
          <w:p w:rsidR="00035F79" w:rsidRPr="00A65FD7" w:rsidRDefault="00035F79" w:rsidP="00C97E33">
            <w:pPr>
              <w:ind w:left="141"/>
              <w:rPr>
                <w:sz w:val="18"/>
                <w:szCs w:val="18"/>
              </w:rPr>
            </w:pPr>
            <w:r w:rsidRPr="00A65FD7">
              <w:rPr>
                <w:rFonts w:hint="eastAsia"/>
                <w:sz w:val="18"/>
                <w:szCs w:val="18"/>
              </w:rPr>
              <w:t>B</w:t>
            </w:r>
            <w:r w:rsidRPr="00A65FD7">
              <w:rPr>
                <w:rFonts w:hint="eastAsia"/>
                <w:sz w:val="18"/>
                <w:szCs w:val="18"/>
              </w:rPr>
              <w:t>（中）</w:t>
            </w:r>
          </w:p>
        </w:tc>
        <w:tc>
          <w:tcPr>
            <w:tcW w:w="6727" w:type="dxa"/>
            <w:vAlign w:val="center"/>
          </w:tcPr>
          <w:p w:rsidR="00035F79" w:rsidRPr="00EA54ED" w:rsidRDefault="00035F79" w:rsidP="001E2991">
            <w:pPr>
              <w:rPr>
                <w:sz w:val="20"/>
                <w:szCs w:val="20"/>
              </w:rPr>
            </w:pPr>
            <w:r w:rsidRPr="00EA54ED">
              <w:rPr>
                <w:rFonts w:hint="eastAsia"/>
                <w:bCs/>
                <w:sz w:val="20"/>
                <w:szCs w:val="20"/>
              </w:rPr>
              <w:t>新生児領域の</w:t>
            </w:r>
            <w:r w:rsidR="001E2991">
              <w:rPr>
                <w:rFonts w:hint="eastAsia"/>
                <w:bCs/>
                <w:sz w:val="20"/>
                <w:szCs w:val="20"/>
              </w:rPr>
              <w:t>ランダム</w:t>
            </w:r>
            <w:r w:rsidR="00977B5F">
              <w:rPr>
                <w:rFonts w:hint="eastAsia"/>
                <w:bCs/>
                <w:sz w:val="20"/>
                <w:szCs w:val="20"/>
              </w:rPr>
              <w:t>化比較試験</w:t>
            </w:r>
            <w:r w:rsidRPr="00EA54ED">
              <w:rPr>
                <w:rFonts w:hint="eastAsia"/>
                <w:bCs/>
                <w:sz w:val="20"/>
                <w:szCs w:val="20"/>
              </w:rPr>
              <w:t>または非ランダム</w:t>
            </w:r>
            <w:r w:rsidR="00977B5F">
              <w:rPr>
                <w:rFonts w:hint="eastAsia"/>
                <w:bCs/>
                <w:sz w:val="20"/>
                <w:szCs w:val="20"/>
              </w:rPr>
              <w:t>化</w:t>
            </w:r>
            <w:r w:rsidRPr="00EA54ED">
              <w:rPr>
                <w:rFonts w:hint="eastAsia"/>
                <w:bCs/>
                <w:sz w:val="20"/>
                <w:szCs w:val="20"/>
              </w:rPr>
              <w:t>比較試験</w:t>
            </w:r>
          </w:p>
        </w:tc>
      </w:tr>
      <w:tr w:rsidR="00035F79" w:rsidRPr="00035F79" w:rsidTr="00035F79">
        <w:trPr>
          <w:trHeight w:val="331"/>
        </w:trPr>
        <w:tc>
          <w:tcPr>
            <w:tcW w:w="1697" w:type="dxa"/>
            <w:vAlign w:val="center"/>
          </w:tcPr>
          <w:p w:rsidR="00035F79" w:rsidRPr="00A65FD7" w:rsidRDefault="00035F79" w:rsidP="00C97E33">
            <w:pPr>
              <w:ind w:left="141"/>
              <w:rPr>
                <w:sz w:val="18"/>
                <w:szCs w:val="18"/>
              </w:rPr>
            </w:pPr>
            <w:r w:rsidRPr="00A65FD7">
              <w:rPr>
                <w:rFonts w:hint="eastAsia"/>
                <w:sz w:val="18"/>
                <w:szCs w:val="18"/>
              </w:rPr>
              <w:t>C</w:t>
            </w:r>
            <w:r w:rsidRPr="00A65FD7">
              <w:rPr>
                <w:rFonts w:hint="eastAsia"/>
                <w:sz w:val="18"/>
                <w:szCs w:val="18"/>
              </w:rPr>
              <w:t>（弱）</w:t>
            </w:r>
          </w:p>
        </w:tc>
        <w:tc>
          <w:tcPr>
            <w:tcW w:w="6727" w:type="dxa"/>
            <w:vAlign w:val="center"/>
          </w:tcPr>
          <w:p w:rsidR="00035F79" w:rsidRPr="00EA54ED" w:rsidRDefault="00035F79" w:rsidP="00035F79">
            <w:pPr>
              <w:rPr>
                <w:sz w:val="20"/>
                <w:szCs w:val="20"/>
              </w:rPr>
            </w:pPr>
            <w:r w:rsidRPr="00EA54ED">
              <w:rPr>
                <w:rFonts w:hint="eastAsia"/>
                <w:bCs/>
                <w:sz w:val="20"/>
                <w:szCs w:val="20"/>
              </w:rPr>
              <w:t>新生児領域の分析疫学的研究</w:t>
            </w:r>
            <w:r>
              <w:rPr>
                <w:rFonts w:hint="eastAsia"/>
                <w:bCs/>
                <w:sz w:val="20"/>
                <w:szCs w:val="20"/>
              </w:rPr>
              <w:t>（</w:t>
            </w:r>
            <w:r w:rsidRPr="00EA54ED">
              <w:rPr>
                <w:rFonts w:hint="eastAsia"/>
                <w:bCs/>
                <w:sz w:val="20"/>
                <w:szCs w:val="20"/>
              </w:rPr>
              <w:t>コホート研究</w:t>
            </w:r>
            <w:r>
              <w:rPr>
                <w:rFonts w:hint="eastAsia"/>
                <w:bCs/>
                <w:sz w:val="20"/>
                <w:szCs w:val="20"/>
              </w:rPr>
              <w:t>・</w:t>
            </w:r>
            <w:r w:rsidRPr="00EA54ED">
              <w:rPr>
                <w:rFonts w:hint="eastAsia"/>
                <w:bCs/>
                <w:sz w:val="20"/>
                <w:szCs w:val="20"/>
              </w:rPr>
              <w:t>症例対象研究</w:t>
            </w:r>
            <w:r>
              <w:rPr>
                <w:rFonts w:hint="eastAsia"/>
                <w:bCs/>
                <w:sz w:val="20"/>
                <w:szCs w:val="20"/>
              </w:rPr>
              <w:t>・</w:t>
            </w:r>
            <w:r w:rsidRPr="00EA54ED">
              <w:rPr>
                <w:rFonts w:hint="eastAsia"/>
                <w:bCs/>
                <w:sz w:val="20"/>
                <w:szCs w:val="20"/>
              </w:rPr>
              <w:t>横断研究）</w:t>
            </w:r>
          </w:p>
        </w:tc>
      </w:tr>
      <w:tr w:rsidR="00035F79" w:rsidRPr="00A65FD7" w:rsidTr="00035F79">
        <w:trPr>
          <w:trHeight w:val="331"/>
        </w:trPr>
        <w:tc>
          <w:tcPr>
            <w:tcW w:w="1697" w:type="dxa"/>
            <w:vAlign w:val="center"/>
          </w:tcPr>
          <w:p w:rsidR="00035F79" w:rsidRPr="00A65FD7" w:rsidRDefault="00035F79" w:rsidP="00CA3B62">
            <w:pPr>
              <w:ind w:left="141"/>
              <w:rPr>
                <w:sz w:val="18"/>
                <w:szCs w:val="18"/>
              </w:rPr>
            </w:pPr>
            <w:r w:rsidRPr="00A65FD7">
              <w:rPr>
                <w:rFonts w:hint="eastAsia"/>
                <w:sz w:val="18"/>
                <w:szCs w:val="18"/>
              </w:rPr>
              <w:t>Ｄ（</w:t>
            </w:r>
            <w:r>
              <w:rPr>
                <w:rFonts w:hint="eastAsia"/>
                <w:sz w:val="18"/>
                <w:szCs w:val="18"/>
              </w:rPr>
              <w:t>非常に</w:t>
            </w:r>
            <w:r w:rsidRPr="00A65FD7">
              <w:rPr>
                <w:rFonts w:hint="eastAsia"/>
                <w:sz w:val="18"/>
                <w:szCs w:val="18"/>
              </w:rPr>
              <w:t>弱）</w:t>
            </w:r>
          </w:p>
        </w:tc>
        <w:tc>
          <w:tcPr>
            <w:tcW w:w="6727" w:type="dxa"/>
            <w:vAlign w:val="center"/>
          </w:tcPr>
          <w:p w:rsidR="00035F79" w:rsidRPr="00EA54ED" w:rsidRDefault="00035F79" w:rsidP="00C97E33">
            <w:pPr>
              <w:rPr>
                <w:sz w:val="20"/>
                <w:szCs w:val="20"/>
              </w:rPr>
            </w:pPr>
            <w:r w:rsidRPr="00EA54ED">
              <w:rPr>
                <w:rFonts w:hint="eastAsia"/>
                <w:bCs/>
                <w:sz w:val="20"/>
                <w:szCs w:val="20"/>
              </w:rPr>
              <w:t>いずれでもない論文</w:t>
            </w:r>
          </w:p>
        </w:tc>
      </w:tr>
    </w:tbl>
    <w:p w:rsidR="00035F79" w:rsidRDefault="00035F79" w:rsidP="00035F79">
      <w:pPr>
        <w:pStyle w:val="a5"/>
        <w:ind w:leftChars="0" w:left="192"/>
        <w:jc w:val="left"/>
        <w:rPr>
          <w:szCs w:val="21"/>
        </w:rPr>
      </w:pPr>
    </w:p>
    <w:tbl>
      <w:tblPr>
        <w:tblStyle w:val="a6"/>
        <w:tblW w:w="0" w:type="auto"/>
        <w:tblInd w:w="475" w:type="dxa"/>
        <w:tblLook w:val="04A0" w:firstRow="1" w:lastRow="0" w:firstColumn="1" w:lastColumn="0" w:noHBand="0" w:noVBand="1"/>
      </w:tblPr>
      <w:tblGrid>
        <w:gridCol w:w="1760"/>
        <w:gridCol w:w="3402"/>
      </w:tblGrid>
      <w:tr w:rsidR="00035F79" w:rsidRPr="00A65FD7" w:rsidTr="00977B5F">
        <w:trPr>
          <w:trHeight w:val="331"/>
        </w:trPr>
        <w:tc>
          <w:tcPr>
            <w:tcW w:w="5162" w:type="dxa"/>
            <w:gridSpan w:val="2"/>
            <w:shd w:val="clear" w:color="auto" w:fill="DAEEF3" w:themeFill="accent5" w:themeFillTint="33"/>
            <w:vAlign w:val="center"/>
          </w:tcPr>
          <w:p w:rsidR="00035F79" w:rsidRPr="00A65FD7" w:rsidRDefault="00977B5F" w:rsidP="00977B5F">
            <w:pPr>
              <w:jc w:val="center"/>
              <w:rPr>
                <w:sz w:val="20"/>
                <w:szCs w:val="20"/>
              </w:rPr>
            </w:pPr>
            <w:r>
              <w:rPr>
                <w:rFonts w:hint="eastAsia"/>
                <w:sz w:val="18"/>
                <w:szCs w:val="18"/>
              </w:rPr>
              <w:t>推奨度と表現</w:t>
            </w:r>
          </w:p>
        </w:tc>
      </w:tr>
      <w:tr w:rsidR="00977B5F" w:rsidRPr="00A65FD7" w:rsidTr="00977B5F">
        <w:trPr>
          <w:trHeight w:val="331"/>
        </w:trPr>
        <w:tc>
          <w:tcPr>
            <w:tcW w:w="1760" w:type="dxa"/>
            <w:vAlign w:val="center"/>
          </w:tcPr>
          <w:p w:rsidR="00977B5F" w:rsidRPr="00EA54ED" w:rsidRDefault="00977B5F" w:rsidP="00977B5F">
            <w:pPr>
              <w:ind w:left="141"/>
              <w:rPr>
                <w:sz w:val="20"/>
                <w:szCs w:val="20"/>
              </w:rPr>
            </w:pPr>
            <w:r>
              <w:rPr>
                <w:rFonts w:hint="eastAsia"/>
                <w:sz w:val="20"/>
                <w:szCs w:val="20"/>
              </w:rPr>
              <w:t>1</w:t>
            </w:r>
            <w:r>
              <w:rPr>
                <w:rFonts w:hint="eastAsia"/>
                <w:sz w:val="20"/>
                <w:szCs w:val="20"/>
              </w:rPr>
              <w:t>（強い推奨）</w:t>
            </w:r>
          </w:p>
        </w:tc>
        <w:tc>
          <w:tcPr>
            <w:tcW w:w="3402" w:type="dxa"/>
            <w:vAlign w:val="center"/>
          </w:tcPr>
          <w:p w:rsidR="00977B5F" w:rsidRPr="00EA54ED" w:rsidRDefault="00977B5F" w:rsidP="00977B5F">
            <w:pPr>
              <w:rPr>
                <w:sz w:val="20"/>
                <w:szCs w:val="20"/>
              </w:rPr>
            </w:pPr>
            <w:r>
              <w:rPr>
                <w:rFonts w:hint="eastAsia"/>
                <w:sz w:val="20"/>
                <w:szCs w:val="20"/>
              </w:rPr>
              <w:t>推奨文での表現は「推奨する」</w:t>
            </w:r>
          </w:p>
        </w:tc>
      </w:tr>
      <w:tr w:rsidR="00977B5F" w:rsidRPr="00A65FD7" w:rsidTr="00977B5F">
        <w:trPr>
          <w:trHeight w:val="331"/>
        </w:trPr>
        <w:tc>
          <w:tcPr>
            <w:tcW w:w="1760" w:type="dxa"/>
            <w:vAlign w:val="center"/>
          </w:tcPr>
          <w:p w:rsidR="00977B5F" w:rsidRPr="00EA54ED" w:rsidRDefault="00977B5F" w:rsidP="00977B5F">
            <w:pPr>
              <w:ind w:left="141"/>
              <w:rPr>
                <w:sz w:val="20"/>
                <w:szCs w:val="20"/>
              </w:rPr>
            </w:pPr>
            <w:r>
              <w:rPr>
                <w:rFonts w:hint="eastAsia"/>
                <w:sz w:val="18"/>
                <w:szCs w:val="18"/>
              </w:rPr>
              <w:t>2</w:t>
            </w:r>
            <w:r>
              <w:rPr>
                <w:rFonts w:hint="eastAsia"/>
                <w:sz w:val="18"/>
                <w:szCs w:val="18"/>
              </w:rPr>
              <w:t>（</w:t>
            </w:r>
            <w:r>
              <w:rPr>
                <w:rFonts w:hint="eastAsia"/>
                <w:sz w:val="20"/>
                <w:szCs w:val="20"/>
              </w:rPr>
              <w:t>弱い推奨）</w:t>
            </w:r>
          </w:p>
        </w:tc>
        <w:tc>
          <w:tcPr>
            <w:tcW w:w="3402" w:type="dxa"/>
            <w:vAlign w:val="center"/>
          </w:tcPr>
          <w:p w:rsidR="00977B5F" w:rsidRPr="00EA54ED" w:rsidRDefault="00977B5F" w:rsidP="00977B5F">
            <w:pPr>
              <w:rPr>
                <w:sz w:val="20"/>
                <w:szCs w:val="20"/>
              </w:rPr>
            </w:pPr>
            <w:r>
              <w:rPr>
                <w:rFonts w:hint="eastAsia"/>
                <w:sz w:val="20"/>
                <w:szCs w:val="20"/>
              </w:rPr>
              <w:t>推奨文での表現は「提案する」</w:t>
            </w:r>
          </w:p>
        </w:tc>
      </w:tr>
    </w:tbl>
    <w:p w:rsidR="00A00E82" w:rsidRDefault="00A00E82" w:rsidP="00C97E33">
      <w:pPr>
        <w:jc w:val="left"/>
        <w:rPr>
          <w:b/>
          <w:szCs w:val="21"/>
        </w:rPr>
      </w:pPr>
    </w:p>
    <w:p w:rsidR="00A00E82" w:rsidRDefault="00A00E82" w:rsidP="00C97E33">
      <w:pPr>
        <w:jc w:val="left"/>
        <w:rPr>
          <w:b/>
          <w:szCs w:val="21"/>
        </w:rPr>
      </w:pPr>
    </w:p>
    <w:p w:rsidR="00C97E33" w:rsidRPr="00A65FD7" w:rsidRDefault="00C97E33" w:rsidP="00C97E33">
      <w:pPr>
        <w:jc w:val="left"/>
        <w:rPr>
          <w:b/>
          <w:szCs w:val="21"/>
        </w:rPr>
      </w:pPr>
      <w:r w:rsidRPr="00A65FD7">
        <w:rPr>
          <w:rFonts w:hint="eastAsia"/>
          <w:b/>
          <w:szCs w:val="21"/>
        </w:rPr>
        <w:lastRenderedPageBreak/>
        <w:t>３）ピアレビュー</w:t>
      </w:r>
    </w:p>
    <w:p w:rsidR="00C97E33" w:rsidRDefault="00C97E33" w:rsidP="00633731">
      <w:pPr>
        <w:ind w:firstLineChars="100" w:firstLine="202"/>
        <w:jc w:val="left"/>
        <w:rPr>
          <w:szCs w:val="21"/>
        </w:rPr>
      </w:pPr>
      <w:r w:rsidRPr="00A65FD7">
        <w:rPr>
          <w:rFonts w:hint="eastAsia"/>
          <w:szCs w:val="21"/>
        </w:rPr>
        <w:t>執筆担当者が作成した原案について、</w:t>
      </w:r>
      <w:r w:rsidRPr="00A65FD7">
        <w:rPr>
          <w:rFonts w:hint="eastAsia"/>
          <w:szCs w:val="21"/>
        </w:rPr>
        <w:t>9</w:t>
      </w:r>
      <w:r w:rsidRPr="00A65FD7">
        <w:rPr>
          <w:rFonts w:hint="eastAsia"/>
          <w:szCs w:val="21"/>
        </w:rPr>
        <w:t>月のコンセンサス会議までの期間、委員会メンバー全員が</w:t>
      </w:r>
      <w:r w:rsidR="00166BC8">
        <w:rPr>
          <w:rFonts w:hint="eastAsia"/>
          <w:szCs w:val="21"/>
        </w:rPr>
        <w:t>e</w:t>
      </w:r>
      <w:r w:rsidRPr="00A65FD7">
        <w:rPr>
          <w:rFonts w:hint="eastAsia"/>
          <w:szCs w:val="21"/>
        </w:rPr>
        <w:t>-</w:t>
      </w:r>
      <w:r w:rsidRPr="00A65FD7">
        <w:rPr>
          <w:rFonts w:hint="eastAsia"/>
          <w:szCs w:val="21"/>
        </w:rPr>
        <w:t>メール</w:t>
      </w:r>
      <w:r w:rsidR="00D03B17">
        <w:rPr>
          <w:rFonts w:hint="eastAsia"/>
          <w:szCs w:val="21"/>
        </w:rPr>
        <w:t>によって</w:t>
      </w:r>
      <w:r w:rsidRPr="00A65FD7">
        <w:rPr>
          <w:rFonts w:hint="eastAsia"/>
          <w:szCs w:val="21"/>
        </w:rPr>
        <w:t>レビューを行った。</w:t>
      </w:r>
    </w:p>
    <w:p w:rsidR="00821E08" w:rsidRPr="00A65FD7" w:rsidRDefault="00821E08" w:rsidP="00633731">
      <w:pPr>
        <w:ind w:firstLineChars="100" w:firstLine="202"/>
        <w:jc w:val="left"/>
        <w:rPr>
          <w:szCs w:val="21"/>
        </w:rPr>
      </w:pPr>
    </w:p>
    <w:p w:rsidR="00C97E33" w:rsidRPr="00A65FD7" w:rsidRDefault="00C97E33" w:rsidP="00C97E33">
      <w:pPr>
        <w:jc w:val="left"/>
        <w:rPr>
          <w:b/>
          <w:szCs w:val="21"/>
        </w:rPr>
      </w:pPr>
      <w:r w:rsidRPr="00A65FD7">
        <w:rPr>
          <w:rFonts w:hint="eastAsia"/>
          <w:b/>
          <w:szCs w:val="21"/>
        </w:rPr>
        <w:t>４）コンセンサス会議</w:t>
      </w:r>
    </w:p>
    <w:p w:rsidR="00B10857" w:rsidRDefault="00C97E33" w:rsidP="00E929FA">
      <w:pPr>
        <w:ind w:firstLineChars="100" w:firstLine="202"/>
        <w:rPr>
          <w:szCs w:val="21"/>
        </w:rPr>
      </w:pPr>
      <w:r w:rsidRPr="00E929FA">
        <w:rPr>
          <w:rFonts w:hint="eastAsia"/>
          <w:szCs w:val="21"/>
        </w:rPr>
        <w:t>2019</w:t>
      </w:r>
      <w:r w:rsidRPr="00E929FA">
        <w:rPr>
          <w:rFonts w:hint="eastAsia"/>
          <w:szCs w:val="21"/>
        </w:rPr>
        <w:t>年</w:t>
      </w:r>
      <w:r w:rsidRPr="00E929FA">
        <w:rPr>
          <w:rFonts w:hint="eastAsia"/>
          <w:szCs w:val="21"/>
        </w:rPr>
        <w:t>7</w:t>
      </w:r>
      <w:r w:rsidRPr="00E929FA">
        <w:rPr>
          <w:rFonts w:hint="eastAsia"/>
          <w:szCs w:val="21"/>
        </w:rPr>
        <w:t>月、</w:t>
      </w:r>
      <w:r w:rsidRPr="00E929FA">
        <w:rPr>
          <w:rFonts w:hint="eastAsia"/>
          <w:szCs w:val="21"/>
        </w:rPr>
        <w:t>9</w:t>
      </w:r>
      <w:r w:rsidRPr="00E929FA">
        <w:rPr>
          <w:rFonts w:hint="eastAsia"/>
          <w:szCs w:val="21"/>
        </w:rPr>
        <w:t>月、</w:t>
      </w:r>
      <w:r w:rsidRPr="00E929FA">
        <w:rPr>
          <w:rFonts w:hint="eastAsia"/>
          <w:szCs w:val="21"/>
        </w:rPr>
        <w:t>2020</w:t>
      </w:r>
      <w:r w:rsidRPr="00E929FA">
        <w:rPr>
          <w:rFonts w:hint="eastAsia"/>
          <w:szCs w:val="21"/>
        </w:rPr>
        <w:t>年</w:t>
      </w:r>
      <w:r w:rsidRPr="00E929FA">
        <w:rPr>
          <w:rFonts w:hint="eastAsia"/>
          <w:szCs w:val="21"/>
        </w:rPr>
        <w:t>2</w:t>
      </w:r>
      <w:r w:rsidRPr="00E929FA">
        <w:rPr>
          <w:rFonts w:hint="eastAsia"/>
          <w:szCs w:val="21"/>
        </w:rPr>
        <w:t>月に全体コンセンサス会議を</w:t>
      </w:r>
      <w:r w:rsidRPr="00E929FA">
        <w:rPr>
          <w:rFonts w:hint="eastAsia"/>
          <w:szCs w:val="21"/>
        </w:rPr>
        <w:t>3</w:t>
      </w:r>
      <w:r w:rsidRPr="00E929FA">
        <w:rPr>
          <w:rFonts w:hint="eastAsia"/>
          <w:szCs w:val="21"/>
        </w:rPr>
        <w:t>回実施した。各</w:t>
      </w:r>
      <w:r w:rsidRPr="00E929FA">
        <w:rPr>
          <w:rFonts w:hint="eastAsia"/>
          <w:szCs w:val="21"/>
        </w:rPr>
        <w:t>CQ</w:t>
      </w:r>
      <w:r w:rsidRPr="00E929FA">
        <w:rPr>
          <w:rFonts w:hint="eastAsia"/>
          <w:szCs w:val="21"/>
        </w:rPr>
        <w:t>の推奨文・推奨度についてのコンセンサスを形成し、必要に応じて本文の推敲を行った。推奨文は、得られたエビデンスの強さ、有効性と安全性のバランス、新生児の立場と推測しての好みの幅、医療経済的側面について</w:t>
      </w:r>
      <w:r w:rsidR="00B10857">
        <w:rPr>
          <w:rFonts w:hint="eastAsia"/>
          <w:szCs w:val="21"/>
        </w:rPr>
        <w:t>討議</w:t>
      </w:r>
      <w:r w:rsidRPr="00E929FA">
        <w:rPr>
          <w:rFonts w:hint="eastAsia"/>
          <w:szCs w:val="21"/>
        </w:rPr>
        <w:t>し</w:t>
      </w:r>
      <w:r w:rsidR="00B10857">
        <w:rPr>
          <w:rFonts w:hint="eastAsia"/>
          <w:szCs w:val="21"/>
        </w:rPr>
        <w:t>、</w:t>
      </w:r>
      <w:r w:rsidRPr="00E929FA">
        <w:rPr>
          <w:rFonts w:hint="eastAsia"/>
          <w:szCs w:val="21"/>
        </w:rPr>
        <w:t>草稿した。</w:t>
      </w:r>
    </w:p>
    <w:p w:rsidR="00C97E33" w:rsidRPr="00E929FA" w:rsidRDefault="00C97E33" w:rsidP="00E929FA">
      <w:pPr>
        <w:ind w:firstLineChars="100" w:firstLine="202"/>
        <w:rPr>
          <w:szCs w:val="21"/>
        </w:rPr>
      </w:pPr>
      <w:r w:rsidRPr="00E929FA">
        <w:rPr>
          <w:rFonts w:hint="eastAsia"/>
          <w:szCs w:val="21"/>
        </w:rPr>
        <w:t>推奨度は投票</w:t>
      </w:r>
      <w:r w:rsidR="00CA3B62" w:rsidRPr="00E929FA">
        <w:rPr>
          <w:rFonts w:hint="eastAsia"/>
          <w:szCs w:val="21"/>
        </w:rPr>
        <w:t>により</w:t>
      </w:r>
      <w:r w:rsidR="00664103" w:rsidRPr="00E929FA">
        <w:rPr>
          <w:rFonts w:hint="eastAsia"/>
          <w:szCs w:val="21"/>
        </w:rPr>
        <w:t>賛成が</w:t>
      </w:r>
      <w:r w:rsidRPr="00E929FA">
        <w:rPr>
          <w:rFonts w:hint="eastAsia"/>
          <w:szCs w:val="21"/>
        </w:rPr>
        <w:t>2/3</w:t>
      </w:r>
      <w:r w:rsidRPr="00E929FA">
        <w:rPr>
          <w:rFonts w:hint="eastAsia"/>
          <w:szCs w:val="21"/>
        </w:rPr>
        <w:t>に達するまで論議と採決を繰り返し決定する</w:t>
      </w:r>
      <w:r w:rsidR="00664103" w:rsidRPr="00E929FA">
        <w:rPr>
          <w:rFonts w:hint="eastAsia"/>
          <w:szCs w:val="21"/>
        </w:rPr>
        <w:t>もの</w:t>
      </w:r>
      <w:r w:rsidRPr="00E929FA">
        <w:rPr>
          <w:rFonts w:hint="eastAsia"/>
          <w:szCs w:val="21"/>
        </w:rPr>
        <w:t>としたが、いずれの推奨に</w:t>
      </w:r>
      <w:r w:rsidR="00664103" w:rsidRPr="00E929FA">
        <w:rPr>
          <w:rFonts w:hint="eastAsia"/>
          <w:szCs w:val="21"/>
        </w:rPr>
        <w:t>おい</w:t>
      </w:r>
      <w:r w:rsidRPr="00E929FA">
        <w:rPr>
          <w:rFonts w:hint="eastAsia"/>
          <w:szCs w:val="21"/>
        </w:rPr>
        <w:t>ても</w:t>
      </w:r>
      <w:r w:rsidRPr="00E929FA">
        <w:rPr>
          <w:rFonts w:hint="eastAsia"/>
          <w:szCs w:val="21"/>
        </w:rPr>
        <w:t>1</w:t>
      </w:r>
      <w:r w:rsidRPr="00E929FA">
        <w:rPr>
          <w:rFonts w:hint="eastAsia"/>
          <w:szCs w:val="21"/>
        </w:rPr>
        <w:t>回の投票で決定</w:t>
      </w:r>
      <w:r w:rsidR="00664103" w:rsidRPr="00E929FA">
        <w:rPr>
          <w:rFonts w:hint="eastAsia"/>
          <w:szCs w:val="21"/>
        </w:rPr>
        <w:t>できた</w:t>
      </w:r>
      <w:r w:rsidRPr="00E929FA">
        <w:rPr>
          <w:rFonts w:hint="eastAsia"/>
          <w:szCs w:val="21"/>
        </w:rPr>
        <w:t>。</w:t>
      </w:r>
      <w:r w:rsidR="00664103" w:rsidRPr="00E929FA">
        <w:rPr>
          <w:rFonts w:hint="eastAsia"/>
          <w:szCs w:val="21"/>
        </w:rPr>
        <w:t>なお、委員</w:t>
      </w:r>
      <w:r w:rsidR="00664103" w:rsidRPr="00E929FA">
        <w:rPr>
          <w:rFonts w:hint="eastAsia"/>
          <w:szCs w:val="21"/>
        </w:rPr>
        <w:t>12</w:t>
      </w:r>
      <w:r w:rsidR="00664103" w:rsidRPr="00E929FA">
        <w:rPr>
          <w:rFonts w:hint="eastAsia"/>
          <w:szCs w:val="21"/>
        </w:rPr>
        <w:t>名のため、決定には</w:t>
      </w:r>
      <w:r w:rsidR="00664103" w:rsidRPr="00E929FA">
        <w:rPr>
          <w:rFonts w:hint="eastAsia"/>
          <w:szCs w:val="21"/>
        </w:rPr>
        <w:t>8</w:t>
      </w:r>
      <w:r w:rsidR="00664103" w:rsidRPr="00E929FA">
        <w:rPr>
          <w:rFonts w:hint="eastAsia"/>
          <w:szCs w:val="21"/>
        </w:rPr>
        <w:t>名以上（</w:t>
      </w:r>
      <w:r w:rsidR="00664103" w:rsidRPr="00E929FA">
        <w:rPr>
          <w:rFonts w:hint="eastAsia"/>
          <w:szCs w:val="21"/>
        </w:rPr>
        <w:t>70</w:t>
      </w:r>
      <w:r w:rsidR="00664103" w:rsidRPr="00E929FA">
        <w:rPr>
          <w:rFonts w:hint="eastAsia"/>
          <w:szCs w:val="21"/>
        </w:rPr>
        <w:t>％以上）の賛成を必要とした。</w:t>
      </w:r>
    </w:p>
    <w:p w:rsidR="00B10857" w:rsidRPr="00B10857" w:rsidRDefault="00C97E33" w:rsidP="00B10857">
      <w:pPr>
        <w:ind w:firstLineChars="100" w:firstLine="202"/>
        <w:rPr>
          <w:szCs w:val="21"/>
        </w:rPr>
      </w:pPr>
      <w:r w:rsidRPr="00E929FA">
        <w:rPr>
          <w:rFonts w:hint="eastAsia"/>
          <w:szCs w:val="21"/>
        </w:rPr>
        <w:t>推奨度の決定は、強いエビデンスであってもわが国での普及が困難な場合には委員会として「推奨」を「提案」にし</w:t>
      </w:r>
      <w:r w:rsidRPr="00B10857">
        <w:rPr>
          <w:rFonts w:hint="eastAsia"/>
          <w:szCs w:val="21"/>
        </w:rPr>
        <w:t>た。</w:t>
      </w:r>
      <w:r w:rsidR="00B10857" w:rsidRPr="00B10857">
        <w:rPr>
          <w:rFonts w:hint="eastAsia"/>
          <w:szCs w:val="21"/>
        </w:rPr>
        <w:t>したがって、推奨に至るまでの検討事項には、エビデンスの解説、既存の海外の新生児の痛みに関する</w:t>
      </w:r>
      <w:r w:rsidR="00B10857" w:rsidRPr="00B10857">
        <w:rPr>
          <w:rFonts w:hint="eastAsia"/>
          <w:sz w:val="20"/>
          <w:szCs w:val="20"/>
        </w:rPr>
        <w:t>ガイドラインにお</w:t>
      </w:r>
      <w:r w:rsidR="00B10857" w:rsidRPr="00B10857">
        <w:rPr>
          <w:rFonts w:hint="eastAsia"/>
          <w:szCs w:val="21"/>
        </w:rPr>
        <w:t>ける推奨内容、日本の実情を含め、結論とした。</w:t>
      </w:r>
    </w:p>
    <w:p w:rsidR="00B10857" w:rsidRDefault="00B10857" w:rsidP="00C97E33">
      <w:pPr>
        <w:rPr>
          <w:b/>
          <w:sz w:val="20"/>
          <w:szCs w:val="20"/>
        </w:rPr>
      </w:pPr>
    </w:p>
    <w:p w:rsidR="00906E4A" w:rsidRDefault="00906E4A" w:rsidP="00C97E33">
      <w:pPr>
        <w:rPr>
          <w:b/>
          <w:sz w:val="20"/>
          <w:szCs w:val="20"/>
        </w:rPr>
      </w:pPr>
      <w:r>
        <w:rPr>
          <w:rFonts w:hint="eastAsia"/>
          <w:b/>
          <w:sz w:val="20"/>
          <w:szCs w:val="20"/>
        </w:rPr>
        <w:t>５）学会場での質問紙調査</w:t>
      </w:r>
    </w:p>
    <w:p w:rsidR="008D72FF" w:rsidRPr="008D72FF" w:rsidRDefault="007636F0" w:rsidP="008D72FF">
      <w:pPr>
        <w:ind w:firstLineChars="100" w:firstLine="202"/>
        <w:rPr>
          <w:sz w:val="20"/>
          <w:szCs w:val="20"/>
        </w:rPr>
      </w:pPr>
      <w:r w:rsidRPr="008D72FF">
        <w:rPr>
          <w:rFonts w:hint="eastAsia"/>
          <w:szCs w:val="21"/>
        </w:rPr>
        <w:t>201</w:t>
      </w:r>
      <w:r w:rsidRPr="00B568B7">
        <w:rPr>
          <w:rFonts w:hint="eastAsia"/>
          <w:szCs w:val="21"/>
        </w:rPr>
        <w:t>9</w:t>
      </w:r>
      <w:r w:rsidRPr="00B568B7">
        <w:rPr>
          <w:rFonts w:hint="eastAsia"/>
          <w:szCs w:val="21"/>
        </w:rPr>
        <w:t>年</w:t>
      </w:r>
      <w:r w:rsidR="00B568B7" w:rsidRPr="00B568B7">
        <w:rPr>
          <w:rFonts w:hint="eastAsia"/>
          <w:szCs w:val="21"/>
        </w:rPr>
        <w:t>7</w:t>
      </w:r>
      <w:r w:rsidR="00B568B7" w:rsidRPr="00B568B7">
        <w:rPr>
          <w:rFonts w:hint="eastAsia"/>
          <w:szCs w:val="21"/>
        </w:rPr>
        <w:t>月</w:t>
      </w:r>
      <w:r w:rsidR="00B568B7" w:rsidRPr="00B568B7">
        <w:rPr>
          <w:rFonts w:hint="eastAsia"/>
          <w:szCs w:val="21"/>
        </w:rPr>
        <w:t>14</w:t>
      </w:r>
      <w:r w:rsidRPr="00B568B7">
        <w:rPr>
          <w:rFonts w:hint="eastAsia"/>
          <w:szCs w:val="21"/>
        </w:rPr>
        <w:t>日</w:t>
      </w:r>
      <w:r w:rsidR="008D72FF" w:rsidRPr="00B568B7">
        <w:rPr>
          <w:rFonts w:hint="eastAsia"/>
          <w:szCs w:val="21"/>
        </w:rPr>
        <w:t>に開催され</w:t>
      </w:r>
      <w:r w:rsidR="008D72FF" w:rsidRPr="008D72FF">
        <w:rPr>
          <w:rFonts w:hint="eastAsia"/>
          <w:szCs w:val="21"/>
        </w:rPr>
        <w:t>た</w:t>
      </w:r>
      <w:r w:rsidR="008D72FF" w:rsidRPr="008D72FF">
        <w:rPr>
          <w:rFonts w:ascii="Century" w:hAnsi="Century" w:hint="eastAsia"/>
          <w:szCs w:val="21"/>
        </w:rPr>
        <w:t>第</w:t>
      </w:r>
      <w:r w:rsidR="008D72FF" w:rsidRPr="008D72FF">
        <w:rPr>
          <w:rFonts w:ascii="Century" w:hAnsi="Century"/>
          <w:szCs w:val="21"/>
        </w:rPr>
        <w:t>55</w:t>
      </w:r>
      <w:r w:rsidR="008D72FF" w:rsidRPr="008D72FF">
        <w:rPr>
          <w:rFonts w:ascii="Century" w:hAnsi="Century" w:hint="eastAsia"/>
          <w:szCs w:val="21"/>
        </w:rPr>
        <w:t>回日本周産期・新生児医学会シンポジウム</w:t>
      </w:r>
      <w:r w:rsidR="008D72FF">
        <w:rPr>
          <w:rFonts w:ascii="Century" w:hAnsi="Century" w:hint="eastAsia"/>
          <w:szCs w:val="21"/>
        </w:rPr>
        <w:t>会場で実施した質問紙調査、および</w:t>
      </w:r>
      <w:r w:rsidR="008D72FF" w:rsidRPr="00E11A3C">
        <w:rPr>
          <w:rFonts w:ascii="Times New Roman" w:eastAsia="ＭＳ 明朝" w:hAnsi="Times New Roman" w:cs="Times New Roman"/>
        </w:rPr>
        <w:t>2019</w:t>
      </w:r>
      <w:r w:rsidR="008D72FF" w:rsidRPr="00E11A3C">
        <w:rPr>
          <w:rFonts w:ascii="Times New Roman" w:eastAsia="ＭＳ 明朝" w:hAnsi="Times New Roman" w:cs="Times New Roman"/>
        </w:rPr>
        <w:t>年</w:t>
      </w:r>
      <w:r w:rsidR="008D72FF" w:rsidRPr="00E11A3C">
        <w:rPr>
          <w:rFonts w:ascii="Times New Roman" w:eastAsia="ＭＳ 明朝" w:hAnsi="Times New Roman" w:cs="Times New Roman"/>
        </w:rPr>
        <w:t>11</w:t>
      </w:r>
      <w:r w:rsidR="008D72FF" w:rsidRPr="00E11A3C">
        <w:rPr>
          <w:rFonts w:ascii="Times New Roman" w:eastAsia="ＭＳ 明朝" w:hAnsi="Times New Roman" w:cs="Times New Roman"/>
        </w:rPr>
        <w:t>月</w:t>
      </w:r>
      <w:r w:rsidR="008D72FF" w:rsidRPr="00E11A3C">
        <w:rPr>
          <w:rFonts w:ascii="Times New Roman" w:eastAsia="ＭＳ 明朝" w:hAnsi="Times New Roman" w:cs="Times New Roman"/>
        </w:rPr>
        <w:t>28</w:t>
      </w:r>
      <w:r w:rsidR="008D72FF" w:rsidRPr="00E11A3C">
        <w:rPr>
          <w:rFonts w:ascii="Times New Roman" w:eastAsia="ＭＳ 明朝" w:hAnsi="Times New Roman" w:cs="Times New Roman"/>
        </w:rPr>
        <w:t>日</w:t>
      </w:r>
      <w:r w:rsidR="008D72FF">
        <w:rPr>
          <w:rFonts w:ascii="Times New Roman" w:eastAsia="ＭＳ 明朝" w:hAnsi="Times New Roman" w:cs="Times New Roman" w:hint="eastAsia"/>
        </w:rPr>
        <w:t>に開催された</w:t>
      </w:r>
      <w:r w:rsidRPr="008D72FF">
        <w:rPr>
          <w:rFonts w:ascii="Times New Roman" w:eastAsia="ＭＳ 明朝" w:hAnsi="Times New Roman" w:cs="Times New Roman"/>
        </w:rPr>
        <w:t>第</w:t>
      </w:r>
      <w:r w:rsidRPr="008D72FF">
        <w:rPr>
          <w:rFonts w:ascii="Times New Roman" w:eastAsia="ＭＳ 明朝" w:hAnsi="Times New Roman" w:cs="Times New Roman"/>
        </w:rPr>
        <w:t>29</w:t>
      </w:r>
      <w:r w:rsidRPr="008D72FF">
        <w:rPr>
          <w:rFonts w:ascii="Times New Roman" w:eastAsia="ＭＳ 明朝" w:hAnsi="Times New Roman" w:cs="Times New Roman"/>
        </w:rPr>
        <w:t>回日本新生児看護学会学術集会</w:t>
      </w:r>
      <w:r w:rsidR="008D72FF" w:rsidRPr="008D72FF">
        <w:rPr>
          <w:rFonts w:ascii="Times New Roman" w:eastAsia="ＭＳ 明朝" w:hAnsi="Times New Roman" w:cs="Times New Roman" w:hint="eastAsia"/>
        </w:rPr>
        <w:t>（</w:t>
      </w:r>
      <w:r w:rsidRPr="008D72FF">
        <w:rPr>
          <w:rFonts w:ascii="Times New Roman" w:eastAsia="ＭＳ 明朝" w:hAnsi="Times New Roman" w:cs="Times New Roman"/>
        </w:rPr>
        <w:t>学会企画</w:t>
      </w:r>
      <w:r w:rsidR="008D72FF">
        <w:rPr>
          <w:rFonts w:ascii="Times New Roman" w:eastAsia="ＭＳ 明朝" w:hAnsi="Times New Roman" w:cs="Times New Roman" w:hint="eastAsia"/>
        </w:rPr>
        <w:t>3</w:t>
      </w:r>
      <w:r w:rsidR="008D72FF" w:rsidRPr="008D72FF">
        <w:rPr>
          <w:rFonts w:ascii="Times New Roman" w:eastAsia="ＭＳ 明朝" w:hAnsi="Times New Roman" w:cs="Times New Roman" w:hint="eastAsia"/>
        </w:rPr>
        <w:t>）</w:t>
      </w:r>
      <w:r w:rsidR="00242AAA">
        <w:rPr>
          <w:rFonts w:ascii="Times New Roman" w:eastAsia="ＭＳ 明朝" w:hAnsi="Times New Roman" w:cs="Times New Roman" w:hint="eastAsia"/>
        </w:rPr>
        <w:t>会場</w:t>
      </w:r>
      <w:r w:rsidR="008D72FF" w:rsidRPr="008D72FF">
        <w:rPr>
          <w:rFonts w:ascii="Times New Roman" w:eastAsia="ＭＳ 明朝" w:hAnsi="Times New Roman" w:cs="Times New Roman" w:hint="eastAsia"/>
        </w:rPr>
        <w:t>で実施した質問紙</w:t>
      </w:r>
      <w:r w:rsidRPr="008D72FF">
        <w:rPr>
          <w:rFonts w:ascii="Times New Roman" w:eastAsia="ＭＳ 明朝" w:hAnsi="Times New Roman" w:cs="Times New Roman"/>
        </w:rPr>
        <w:t>調査結果</w:t>
      </w:r>
      <w:r w:rsidR="008D72FF">
        <w:rPr>
          <w:rFonts w:ascii="Times New Roman" w:eastAsia="ＭＳ 明朝" w:hAnsi="Times New Roman" w:cs="Times New Roman" w:hint="eastAsia"/>
        </w:rPr>
        <w:t>に基づき必要な修正を行った。</w:t>
      </w:r>
      <w:r w:rsidR="008D72FF" w:rsidRPr="008D72FF">
        <w:rPr>
          <w:rFonts w:hint="eastAsia"/>
          <w:szCs w:val="21"/>
        </w:rPr>
        <w:t>（詳細は付録に記載）</w:t>
      </w:r>
    </w:p>
    <w:p w:rsidR="00906E4A" w:rsidRPr="00242AAA" w:rsidRDefault="00906E4A" w:rsidP="008D72FF">
      <w:pPr>
        <w:widowControl/>
        <w:ind w:firstLineChars="100" w:firstLine="202"/>
        <w:rPr>
          <w:rFonts w:ascii="Times New Roman" w:eastAsia="ＭＳ 明朝" w:hAnsi="Times New Roman" w:cs="Times New Roman"/>
        </w:rPr>
      </w:pPr>
    </w:p>
    <w:p w:rsidR="00C97E33" w:rsidRPr="00A65FD7" w:rsidRDefault="00906E4A" w:rsidP="00C97E33">
      <w:pPr>
        <w:rPr>
          <w:b/>
          <w:sz w:val="20"/>
          <w:szCs w:val="20"/>
        </w:rPr>
      </w:pPr>
      <w:r>
        <w:rPr>
          <w:rFonts w:hint="eastAsia"/>
          <w:b/>
          <w:sz w:val="20"/>
          <w:szCs w:val="20"/>
        </w:rPr>
        <w:t>６</w:t>
      </w:r>
      <w:r w:rsidR="00C97E33" w:rsidRPr="00A65FD7">
        <w:rPr>
          <w:rFonts w:hint="eastAsia"/>
          <w:b/>
          <w:sz w:val="20"/>
          <w:szCs w:val="20"/>
        </w:rPr>
        <w:t>）パブリックコメントの募集</w:t>
      </w:r>
    </w:p>
    <w:p w:rsidR="00C97E33" w:rsidRPr="00906E4A" w:rsidRDefault="00C97E33" w:rsidP="00633731">
      <w:pPr>
        <w:ind w:firstLineChars="100" w:firstLine="192"/>
        <w:rPr>
          <w:b/>
          <w:sz w:val="20"/>
          <w:szCs w:val="20"/>
        </w:rPr>
      </w:pPr>
      <w:r w:rsidRPr="00A65FD7">
        <w:rPr>
          <w:rFonts w:hint="eastAsia"/>
          <w:sz w:val="20"/>
          <w:szCs w:val="20"/>
        </w:rPr>
        <w:t>草案作成後、</w:t>
      </w:r>
      <w:r w:rsidRPr="00A65FD7">
        <w:rPr>
          <w:rFonts w:hint="eastAsia"/>
        </w:rPr>
        <w:t>日本周産期・新生児医学会、日本麻酔科学会、</w:t>
      </w:r>
      <w:r w:rsidRPr="00A65FD7">
        <w:rPr>
          <w:rFonts w:hint="eastAsia"/>
          <w:szCs w:val="21"/>
        </w:rPr>
        <w:t>日本新生児成育医学会、日本新生児看護学会ホームページにおいてパブリックコメントを</w:t>
      </w:r>
      <w:r w:rsidR="005D087A" w:rsidRPr="00906E4A">
        <w:rPr>
          <w:rFonts w:hint="eastAsia"/>
          <w:szCs w:val="21"/>
        </w:rPr>
        <w:t>2019</w:t>
      </w:r>
      <w:r w:rsidR="005D087A" w:rsidRPr="00906E4A">
        <w:rPr>
          <w:rFonts w:hint="eastAsia"/>
          <w:szCs w:val="21"/>
        </w:rPr>
        <w:t>年</w:t>
      </w:r>
      <w:r w:rsidR="005D087A" w:rsidRPr="00906E4A">
        <w:rPr>
          <w:rFonts w:hint="eastAsia"/>
          <w:szCs w:val="21"/>
        </w:rPr>
        <w:t>1</w:t>
      </w:r>
      <w:r w:rsidR="004E2119" w:rsidRPr="00906E4A">
        <w:rPr>
          <w:rFonts w:hint="eastAsia"/>
          <w:szCs w:val="21"/>
        </w:rPr>
        <w:t>2</w:t>
      </w:r>
      <w:r w:rsidR="005D087A" w:rsidRPr="00906E4A">
        <w:rPr>
          <w:rFonts w:hint="eastAsia"/>
          <w:szCs w:val="21"/>
        </w:rPr>
        <w:t>月に</w:t>
      </w:r>
      <w:r w:rsidRPr="00906E4A">
        <w:rPr>
          <w:rFonts w:hint="eastAsia"/>
          <w:szCs w:val="21"/>
        </w:rPr>
        <w:t>募集</w:t>
      </w:r>
      <w:r w:rsidR="00841990" w:rsidRPr="00906E4A">
        <w:rPr>
          <w:rFonts w:hint="eastAsia"/>
          <w:szCs w:val="21"/>
        </w:rPr>
        <w:t>し、</w:t>
      </w:r>
      <w:r w:rsidRPr="00906E4A">
        <w:rPr>
          <w:rFonts w:hint="eastAsia"/>
          <w:szCs w:val="21"/>
        </w:rPr>
        <w:t>得られたコメントについて、</w:t>
      </w:r>
      <w:r w:rsidR="005D087A" w:rsidRPr="00906E4A">
        <w:rPr>
          <w:rFonts w:hint="eastAsia"/>
          <w:szCs w:val="21"/>
        </w:rPr>
        <w:t>コンセンサス会議を経て</w:t>
      </w:r>
      <w:r w:rsidRPr="00906E4A">
        <w:rPr>
          <w:rFonts w:hint="eastAsia"/>
          <w:szCs w:val="21"/>
        </w:rPr>
        <w:t>修正</w:t>
      </w:r>
      <w:r w:rsidR="00906E4A" w:rsidRPr="00906E4A">
        <w:rPr>
          <w:rFonts w:hint="eastAsia"/>
          <w:szCs w:val="21"/>
        </w:rPr>
        <w:t>する</w:t>
      </w:r>
      <w:r w:rsidRPr="00906E4A">
        <w:rPr>
          <w:rFonts w:hint="eastAsia"/>
          <w:szCs w:val="21"/>
        </w:rPr>
        <w:t>。</w:t>
      </w:r>
      <w:r w:rsidR="00906E4A">
        <w:rPr>
          <w:rFonts w:hint="eastAsia"/>
          <w:szCs w:val="21"/>
        </w:rPr>
        <w:t>（</w:t>
      </w:r>
      <w:r w:rsidR="00906E4A" w:rsidRPr="00906E4A">
        <w:rPr>
          <w:rFonts w:hint="eastAsia"/>
          <w:color w:val="C00000"/>
          <w:szCs w:val="21"/>
        </w:rPr>
        <w:t>2020</w:t>
      </w:r>
      <w:r w:rsidR="00906E4A" w:rsidRPr="00906E4A">
        <w:rPr>
          <w:rFonts w:hint="eastAsia"/>
          <w:color w:val="C00000"/>
          <w:szCs w:val="21"/>
        </w:rPr>
        <w:t>年</w:t>
      </w:r>
      <w:r w:rsidR="00906E4A" w:rsidRPr="00906E4A">
        <w:rPr>
          <w:rFonts w:hint="eastAsia"/>
          <w:color w:val="C00000"/>
          <w:szCs w:val="21"/>
        </w:rPr>
        <w:t>2</w:t>
      </w:r>
      <w:r w:rsidR="00906E4A" w:rsidRPr="00906E4A">
        <w:rPr>
          <w:rFonts w:hint="eastAsia"/>
          <w:color w:val="C00000"/>
          <w:szCs w:val="21"/>
        </w:rPr>
        <w:t>月</w:t>
      </w:r>
      <w:r w:rsidR="00906E4A" w:rsidRPr="00906E4A">
        <w:rPr>
          <w:rFonts w:hint="eastAsia"/>
          <w:color w:val="C00000"/>
          <w:szCs w:val="21"/>
        </w:rPr>
        <w:t>2</w:t>
      </w:r>
      <w:r w:rsidR="00906E4A" w:rsidRPr="00906E4A">
        <w:rPr>
          <w:rFonts w:hint="eastAsia"/>
          <w:color w:val="C00000"/>
          <w:szCs w:val="21"/>
        </w:rPr>
        <w:t>日に検討予定</w:t>
      </w:r>
      <w:r w:rsidR="00906E4A">
        <w:rPr>
          <w:rFonts w:hint="eastAsia"/>
          <w:szCs w:val="21"/>
        </w:rPr>
        <w:t>）</w:t>
      </w:r>
      <w:r w:rsidR="008D72FF">
        <w:rPr>
          <w:rFonts w:hint="eastAsia"/>
          <w:szCs w:val="21"/>
        </w:rPr>
        <w:t>（詳細は付録に記載）</w:t>
      </w:r>
    </w:p>
    <w:p w:rsidR="00C97E33" w:rsidRPr="00A65FD7" w:rsidRDefault="00C97E33" w:rsidP="00C97E33">
      <w:pPr>
        <w:rPr>
          <w:b/>
          <w:sz w:val="20"/>
          <w:szCs w:val="20"/>
        </w:rPr>
      </w:pPr>
    </w:p>
    <w:p w:rsidR="00C97E33" w:rsidRPr="00A65FD7" w:rsidRDefault="007636F0" w:rsidP="00C97E33">
      <w:pPr>
        <w:rPr>
          <w:b/>
          <w:sz w:val="20"/>
          <w:szCs w:val="20"/>
        </w:rPr>
      </w:pPr>
      <w:r>
        <w:rPr>
          <w:rFonts w:hint="eastAsia"/>
          <w:b/>
          <w:sz w:val="20"/>
          <w:szCs w:val="20"/>
        </w:rPr>
        <w:t>７</w:t>
      </w:r>
      <w:r w:rsidR="00C97E33" w:rsidRPr="00A65FD7">
        <w:rPr>
          <w:rFonts w:hint="eastAsia"/>
          <w:b/>
          <w:sz w:val="20"/>
          <w:szCs w:val="20"/>
        </w:rPr>
        <w:t>）外部評価</w:t>
      </w:r>
    </w:p>
    <w:p w:rsidR="00C97E33" w:rsidRPr="004E2119" w:rsidRDefault="00C97E33" w:rsidP="00E929FA">
      <w:pPr>
        <w:ind w:firstLineChars="100" w:firstLine="202"/>
        <w:rPr>
          <w:sz w:val="20"/>
          <w:szCs w:val="20"/>
        </w:rPr>
      </w:pPr>
      <w:r w:rsidRPr="00E929FA">
        <w:rPr>
          <w:rFonts w:hint="eastAsia"/>
          <w:szCs w:val="21"/>
        </w:rPr>
        <w:t>草案作成後、</w:t>
      </w:r>
      <w:r w:rsidR="005D087A" w:rsidRPr="004E2119">
        <w:rPr>
          <w:rFonts w:hint="eastAsia"/>
          <w:szCs w:val="21"/>
        </w:rPr>
        <w:t>2019</w:t>
      </w:r>
      <w:r w:rsidR="005D087A" w:rsidRPr="004E2119">
        <w:rPr>
          <w:rFonts w:hint="eastAsia"/>
          <w:szCs w:val="21"/>
        </w:rPr>
        <w:t>年</w:t>
      </w:r>
      <w:r w:rsidR="005D087A" w:rsidRPr="004E2119">
        <w:rPr>
          <w:rFonts w:hint="eastAsia"/>
          <w:szCs w:val="21"/>
        </w:rPr>
        <w:t>9</w:t>
      </w:r>
      <w:r w:rsidR="005D087A" w:rsidRPr="004E2119">
        <w:rPr>
          <w:rFonts w:hint="eastAsia"/>
          <w:szCs w:val="21"/>
        </w:rPr>
        <w:t>月下旬から</w:t>
      </w:r>
      <w:r w:rsidR="005D087A" w:rsidRPr="004E2119">
        <w:rPr>
          <w:rFonts w:hint="eastAsia"/>
          <w:szCs w:val="21"/>
        </w:rPr>
        <w:t>11</w:t>
      </w:r>
      <w:r w:rsidR="005D087A" w:rsidRPr="004E2119">
        <w:rPr>
          <w:rFonts w:hint="eastAsia"/>
          <w:szCs w:val="21"/>
        </w:rPr>
        <w:t>月上旬において、</w:t>
      </w:r>
      <w:r w:rsidRPr="004E2119">
        <w:rPr>
          <w:rFonts w:hint="eastAsia"/>
          <w:szCs w:val="21"/>
        </w:rPr>
        <w:t>3</w:t>
      </w:r>
      <w:r w:rsidRPr="004E2119">
        <w:rPr>
          <w:rFonts w:hint="eastAsia"/>
          <w:szCs w:val="21"/>
        </w:rPr>
        <w:t>名の外部評価委員から</w:t>
      </w:r>
      <w:r w:rsidRPr="004E2119">
        <w:rPr>
          <w:rFonts w:hint="eastAsia"/>
          <w:szCs w:val="21"/>
        </w:rPr>
        <w:t>AGREE</w:t>
      </w:r>
      <w:r w:rsidRPr="004E2119">
        <w:rPr>
          <w:rFonts w:hint="eastAsia"/>
          <w:szCs w:val="21"/>
        </w:rPr>
        <w:t>Ⅱチェックリストに基づく評価を受け</w:t>
      </w:r>
      <w:r w:rsidR="005D087A" w:rsidRPr="004E2119">
        <w:rPr>
          <w:rFonts w:hint="eastAsia"/>
          <w:szCs w:val="21"/>
        </w:rPr>
        <w:t>た。その結果、</w:t>
      </w:r>
      <w:r w:rsidR="005D087A" w:rsidRPr="004E2119">
        <w:rPr>
          <w:rFonts w:hint="eastAsia"/>
          <w:szCs w:val="21"/>
          <w:u w:val="single"/>
        </w:rPr>
        <w:t>本ガイドライン全体の質</w:t>
      </w:r>
      <w:r w:rsidR="005D087A" w:rsidRPr="004E2119">
        <w:rPr>
          <w:rFonts w:hint="eastAsia"/>
          <w:szCs w:val="21"/>
        </w:rPr>
        <w:t>に対する</w:t>
      </w:r>
      <w:r w:rsidR="005D087A" w:rsidRPr="004E2119">
        <w:rPr>
          <w:rFonts w:hint="eastAsia"/>
          <w:szCs w:val="21"/>
        </w:rPr>
        <w:t>3</w:t>
      </w:r>
      <w:r w:rsidR="005D087A" w:rsidRPr="004E2119">
        <w:rPr>
          <w:rFonts w:hint="eastAsia"/>
          <w:szCs w:val="21"/>
        </w:rPr>
        <w:t>名の委員の評価は「</w:t>
      </w:r>
      <w:r w:rsidR="005D087A" w:rsidRPr="004E2119">
        <w:rPr>
          <w:rFonts w:hint="eastAsia"/>
          <w:szCs w:val="21"/>
        </w:rPr>
        <w:t>5</w:t>
      </w:r>
      <w:r w:rsidR="005D087A" w:rsidRPr="004E2119">
        <w:rPr>
          <w:rFonts w:hint="eastAsia"/>
          <w:szCs w:val="21"/>
        </w:rPr>
        <w:t>・</w:t>
      </w:r>
      <w:r w:rsidR="005D087A" w:rsidRPr="004E2119">
        <w:rPr>
          <w:rFonts w:hint="eastAsia"/>
          <w:szCs w:val="21"/>
        </w:rPr>
        <w:t>6</w:t>
      </w:r>
      <w:r w:rsidR="005D087A" w:rsidRPr="004E2119">
        <w:rPr>
          <w:rFonts w:hint="eastAsia"/>
          <w:szCs w:val="21"/>
        </w:rPr>
        <w:t>・</w:t>
      </w:r>
      <w:r w:rsidR="005D087A" w:rsidRPr="004E2119">
        <w:rPr>
          <w:rFonts w:hint="eastAsia"/>
          <w:szCs w:val="21"/>
        </w:rPr>
        <w:t>6</w:t>
      </w:r>
      <w:r w:rsidR="005D087A" w:rsidRPr="004E2119">
        <w:rPr>
          <w:rFonts w:hint="eastAsia"/>
          <w:szCs w:val="21"/>
        </w:rPr>
        <w:t>」、</w:t>
      </w:r>
      <w:r w:rsidR="005D087A" w:rsidRPr="004E2119">
        <w:rPr>
          <w:rFonts w:hint="eastAsia"/>
          <w:szCs w:val="21"/>
          <w:u w:val="single"/>
        </w:rPr>
        <w:t>本ガイドライン使用の推奨</w:t>
      </w:r>
      <w:r w:rsidR="005D087A" w:rsidRPr="004E2119">
        <w:rPr>
          <w:rFonts w:hint="eastAsia"/>
          <w:szCs w:val="21"/>
        </w:rPr>
        <w:t>は「</w:t>
      </w:r>
      <w:r w:rsidR="005D087A" w:rsidRPr="004E2119">
        <w:rPr>
          <w:rFonts w:hint="eastAsia"/>
          <w:szCs w:val="21"/>
        </w:rPr>
        <w:t>3</w:t>
      </w:r>
      <w:r w:rsidR="005D087A" w:rsidRPr="004E2119">
        <w:rPr>
          <w:rFonts w:hint="eastAsia"/>
          <w:szCs w:val="21"/>
        </w:rPr>
        <w:t>名とも推奨する」であった（詳細は付録に記載）。</w:t>
      </w:r>
    </w:p>
    <w:p w:rsidR="00C97E33" w:rsidRPr="004E2119" w:rsidRDefault="00C97E33" w:rsidP="00C97E33">
      <w:pPr>
        <w:rPr>
          <w:sz w:val="20"/>
          <w:szCs w:val="20"/>
        </w:rPr>
      </w:pPr>
    </w:p>
    <w:p w:rsidR="00C97E33" w:rsidRPr="00A65FD7" w:rsidRDefault="00C97E33" w:rsidP="00C97E33">
      <w:pPr>
        <w:jc w:val="left"/>
        <w:rPr>
          <w:b/>
          <w:sz w:val="20"/>
          <w:szCs w:val="20"/>
        </w:rPr>
      </w:pPr>
      <w:r w:rsidRPr="00A65FD7">
        <w:rPr>
          <w:rFonts w:hint="eastAsia"/>
          <w:b/>
          <w:sz w:val="20"/>
          <w:szCs w:val="20"/>
        </w:rPr>
        <w:t xml:space="preserve">５．監査・モニタリング　　　</w:t>
      </w:r>
    </w:p>
    <w:p w:rsidR="00C97E33" w:rsidRPr="00A65FD7" w:rsidRDefault="00C97E33" w:rsidP="00633731">
      <w:pPr>
        <w:ind w:firstLineChars="100" w:firstLine="202"/>
        <w:jc w:val="left"/>
        <w:rPr>
          <w:sz w:val="18"/>
          <w:szCs w:val="18"/>
        </w:rPr>
      </w:pPr>
      <w:r w:rsidRPr="00A65FD7">
        <w:rPr>
          <w:rFonts w:hint="eastAsia"/>
          <w:szCs w:val="21"/>
        </w:rPr>
        <w:t>本ガイドラインの普及状況の把握として「周知の程度、推奨内容の実践の程度、推奨内容の取り組みや実施状況」、本ガイドラインの使用に伴う安全性の確保として「各緩和法実施に伴う副反応やエラーなどの発生の有無」、本ガイドラインの公平な使用として「新生児の状態によるアセスメントや介入の一貫性（状態別に割合を算出）」、親の満足度として「親のケア参加の取り組みや実施状況」について、総合および地域周産期母子医療センター管理者に半構成型質問紙調査を行う。また、</w:t>
      </w:r>
      <w:r w:rsidRPr="00A65FD7">
        <w:rPr>
          <w:rFonts w:hint="eastAsia"/>
          <w:szCs w:val="21"/>
        </w:rPr>
        <w:t>NICU</w:t>
      </w:r>
      <w:r w:rsidRPr="00A65FD7">
        <w:rPr>
          <w:rFonts w:hint="eastAsia"/>
          <w:szCs w:val="21"/>
        </w:rPr>
        <w:t>卒業児の親を対象者に、ケア参加の有無、ケア参加に対する満足の程度、わが子に対する痛みのケアの満足の程度、本ガイドラインの存在や期待について半構成型質問紙調査を行う。</w:t>
      </w:r>
    </w:p>
    <w:p w:rsidR="00C97E33" w:rsidRPr="00A65FD7" w:rsidRDefault="00C97E33" w:rsidP="00633731">
      <w:pPr>
        <w:ind w:firstLineChars="100" w:firstLine="202"/>
        <w:jc w:val="left"/>
        <w:rPr>
          <w:szCs w:val="21"/>
        </w:rPr>
      </w:pPr>
    </w:p>
    <w:p w:rsidR="00C97E33" w:rsidRPr="00A65FD7" w:rsidRDefault="00C97E33" w:rsidP="00C97E33">
      <w:pPr>
        <w:rPr>
          <w:b/>
        </w:rPr>
      </w:pPr>
      <w:r w:rsidRPr="00A65FD7">
        <w:rPr>
          <w:rFonts w:hint="eastAsia"/>
          <w:b/>
        </w:rPr>
        <w:t>６．情報の公開</w:t>
      </w:r>
    </w:p>
    <w:p w:rsidR="00C97E33" w:rsidRPr="00A65FD7" w:rsidRDefault="00C97E33" w:rsidP="00C97E33">
      <w:r w:rsidRPr="00A65FD7">
        <w:rPr>
          <w:rFonts w:hint="eastAsia"/>
          <w:b/>
        </w:rPr>
        <w:t xml:space="preserve">　</w:t>
      </w:r>
      <w:r w:rsidRPr="00A65FD7">
        <w:rPr>
          <w:rFonts w:hint="eastAsia"/>
        </w:rPr>
        <w:t>本ガイドラインが広く利用されるために、委員派遣</w:t>
      </w:r>
      <w:r w:rsidRPr="00A65FD7">
        <w:rPr>
          <w:rFonts w:hint="eastAsia"/>
        </w:rPr>
        <w:t>4</w:t>
      </w:r>
      <w:r w:rsidRPr="00A65FD7">
        <w:rPr>
          <w:rFonts w:hint="eastAsia"/>
        </w:rPr>
        <w:t>学会（</w:t>
      </w:r>
      <w:r w:rsidRPr="00A65FD7">
        <w:rPr>
          <w:rFonts w:hint="eastAsia"/>
          <w:szCs w:val="21"/>
        </w:rPr>
        <w:t>日本周産期・新生児医学会、日本麻酔科学会、日本未熟児新生児学会、日本新生児看護学会）ホームページで公開し、日本新生児看護学会から冊子の発行を予定している。</w:t>
      </w:r>
    </w:p>
    <w:p w:rsidR="00C97E33" w:rsidRPr="00A65FD7" w:rsidRDefault="00C97E33" w:rsidP="00C97E33">
      <w:pPr>
        <w:rPr>
          <w:b/>
        </w:rPr>
      </w:pPr>
    </w:p>
    <w:p w:rsidR="00C97E33" w:rsidRPr="00A65FD7" w:rsidRDefault="00C97E33" w:rsidP="00C97E33">
      <w:pPr>
        <w:rPr>
          <w:b/>
          <w:u w:val="single"/>
        </w:rPr>
      </w:pPr>
      <w:r w:rsidRPr="00A65FD7">
        <w:rPr>
          <w:rFonts w:hint="eastAsia"/>
          <w:b/>
        </w:rPr>
        <w:lastRenderedPageBreak/>
        <w:t xml:space="preserve">７．改訂の手続き　　</w:t>
      </w:r>
    </w:p>
    <w:p w:rsidR="00C97E33" w:rsidRDefault="00C97E33" w:rsidP="00C97E33">
      <w:pPr>
        <w:rPr>
          <w:szCs w:val="21"/>
        </w:rPr>
      </w:pPr>
      <w:r w:rsidRPr="00B10857">
        <w:rPr>
          <w:rFonts w:hint="eastAsia"/>
          <w:color w:val="FF0000"/>
        </w:rPr>
        <w:t xml:space="preserve">　</w:t>
      </w:r>
      <w:r w:rsidRPr="00A050C9">
        <w:rPr>
          <w:rFonts w:hint="eastAsia"/>
        </w:rPr>
        <w:t>本ガイドラインは、</w:t>
      </w:r>
      <w:r w:rsidR="00632144" w:rsidRPr="00A050C9">
        <w:rPr>
          <w:rFonts w:hint="eastAsia"/>
        </w:rPr>
        <w:t>既述</w:t>
      </w:r>
      <w:r w:rsidRPr="00A050C9">
        <w:rPr>
          <w:rFonts w:hint="eastAsia"/>
        </w:rPr>
        <w:t>の委員派遣</w:t>
      </w:r>
      <w:r w:rsidRPr="00A050C9">
        <w:rPr>
          <w:rFonts w:hint="eastAsia"/>
        </w:rPr>
        <w:t>4</w:t>
      </w:r>
      <w:r w:rsidRPr="00A050C9">
        <w:rPr>
          <w:rFonts w:hint="eastAsia"/>
        </w:rPr>
        <w:t>学会</w:t>
      </w:r>
      <w:r w:rsidRPr="00A050C9">
        <w:rPr>
          <w:rFonts w:hint="eastAsia"/>
          <w:szCs w:val="21"/>
        </w:rPr>
        <w:t>の協力を得て</w:t>
      </w:r>
      <w:r w:rsidR="00B326BA" w:rsidRPr="00A050C9">
        <w:rPr>
          <w:rFonts w:hint="eastAsia"/>
          <w:szCs w:val="21"/>
        </w:rPr>
        <w:t>5</w:t>
      </w:r>
      <w:r w:rsidR="00B326BA" w:rsidRPr="00A050C9">
        <w:rPr>
          <w:rFonts w:hint="eastAsia"/>
          <w:szCs w:val="21"/>
        </w:rPr>
        <w:t>年後に</w:t>
      </w:r>
      <w:r w:rsidRPr="00A050C9">
        <w:rPr>
          <w:rFonts w:hint="eastAsia"/>
          <w:szCs w:val="21"/>
        </w:rPr>
        <w:t>改訂する。</w:t>
      </w:r>
      <w:r w:rsidR="00C93D65" w:rsidRPr="00A050C9">
        <w:rPr>
          <w:rFonts w:hint="eastAsia"/>
          <w:szCs w:val="21"/>
        </w:rPr>
        <w:t>2025</w:t>
      </w:r>
      <w:r w:rsidR="00C93D65" w:rsidRPr="00A050C9">
        <w:rPr>
          <w:rFonts w:hint="eastAsia"/>
          <w:szCs w:val="21"/>
        </w:rPr>
        <w:t>年</w:t>
      </w:r>
      <w:r w:rsidR="00C93D65" w:rsidRPr="00A050C9">
        <w:rPr>
          <w:rFonts w:hint="eastAsia"/>
          <w:szCs w:val="21"/>
        </w:rPr>
        <w:t>3</w:t>
      </w:r>
      <w:r w:rsidR="00C93D65" w:rsidRPr="00A050C9">
        <w:rPr>
          <w:rFonts w:hint="eastAsia"/>
          <w:szCs w:val="21"/>
        </w:rPr>
        <w:t>月</w:t>
      </w:r>
      <w:r w:rsidR="00B326BA" w:rsidRPr="00A050C9">
        <w:rPr>
          <w:rFonts w:hint="eastAsia"/>
          <w:szCs w:val="21"/>
        </w:rPr>
        <w:t>の改訂</w:t>
      </w:r>
      <w:r w:rsidR="00C93D65" w:rsidRPr="00A050C9">
        <w:rPr>
          <w:rFonts w:hint="eastAsia"/>
          <w:szCs w:val="21"/>
        </w:rPr>
        <w:t>に向けて、次の取り組みを考えている。</w:t>
      </w:r>
    </w:p>
    <w:p w:rsidR="001B7418" w:rsidRPr="00A00E82" w:rsidRDefault="001B7418" w:rsidP="00A00E82">
      <w:pPr>
        <w:ind w:leftChars="100" w:left="404" w:hangingChars="100" w:hanging="202"/>
        <w:rPr>
          <w:rFonts w:ascii="Century" w:eastAsia="ＭＳ 明朝" w:hAnsi="Century"/>
          <w:color w:val="000000"/>
          <w:sz w:val="20"/>
          <w:szCs w:val="20"/>
        </w:rPr>
      </w:pPr>
      <w:r>
        <w:rPr>
          <w:rFonts w:hint="eastAsia"/>
          <w:szCs w:val="21"/>
        </w:rPr>
        <w:t>①</w:t>
      </w:r>
      <w:r w:rsidRPr="00CA3B62">
        <w:rPr>
          <w:rFonts w:ascii="Century" w:eastAsia="ＭＳ 明朝" w:hAnsi="Century" w:hint="eastAsia"/>
          <w:color w:val="000000"/>
          <w:szCs w:val="21"/>
        </w:rPr>
        <w:t>NICU</w:t>
      </w:r>
      <w:r w:rsidRPr="00CA3B62">
        <w:rPr>
          <w:rFonts w:ascii="Century" w:eastAsia="ＭＳ 明朝" w:hAnsi="Century" w:hint="eastAsia"/>
          <w:color w:val="000000"/>
          <w:szCs w:val="21"/>
        </w:rPr>
        <w:t>に入院している新生児の痛みのケアガイドラインをベッドサイド処置に伴う急性痛・術後痛・持続痛</w:t>
      </w:r>
      <w:r w:rsidRPr="00CA3B62">
        <w:rPr>
          <w:rFonts w:ascii="Century" w:eastAsia="ＭＳ 明朝" w:hAnsi="Century" w:hint="eastAsia"/>
          <w:color w:val="000000"/>
          <w:szCs w:val="21"/>
        </w:rPr>
        <w:t>/</w:t>
      </w:r>
      <w:r w:rsidRPr="00CA3B62">
        <w:rPr>
          <w:rFonts w:ascii="Century" w:eastAsia="ＭＳ 明朝" w:hAnsi="Century" w:hint="eastAsia"/>
          <w:color w:val="000000"/>
          <w:szCs w:val="21"/>
        </w:rPr>
        <w:t>慢性痛の</w:t>
      </w:r>
      <w:r w:rsidRPr="00CA3B62">
        <w:rPr>
          <w:rFonts w:ascii="Century" w:eastAsia="ＭＳ 明朝" w:hAnsi="Century" w:hint="eastAsia"/>
          <w:color w:val="000000"/>
          <w:szCs w:val="21"/>
        </w:rPr>
        <w:t>3</w:t>
      </w:r>
      <w:r>
        <w:rPr>
          <w:rFonts w:ascii="Century" w:eastAsia="ＭＳ 明朝" w:hAnsi="Century" w:hint="eastAsia"/>
          <w:color w:val="000000"/>
          <w:szCs w:val="21"/>
        </w:rPr>
        <w:t>部構成として完成させる</w:t>
      </w:r>
      <w:r w:rsidR="00A00E82">
        <w:rPr>
          <w:rFonts w:ascii="Century" w:eastAsia="ＭＳ 明朝" w:hAnsi="Century" w:hint="eastAsia"/>
          <w:color w:val="000000"/>
          <w:szCs w:val="21"/>
        </w:rPr>
        <w:t xml:space="preserve"> </w:t>
      </w:r>
    </w:p>
    <w:p w:rsidR="0076389C" w:rsidRPr="004E2119" w:rsidRDefault="00C93D65" w:rsidP="0076389C">
      <w:pPr>
        <w:ind w:left="403" w:hangingChars="200" w:hanging="403"/>
        <w:rPr>
          <w:szCs w:val="21"/>
        </w:rPr>
      </w:pPr>
      <w:r w:rsidRPr="00B10857">
        <w:rPr>
          <w:rFonts w:hint="eastAsia"/>
          <w:color w:val="FF0000"/>
          <w:szCs w:val="21"/>
        </w:rPr>
        <w:t xml:space="preserve">　</w:t>
      </w:r>
      <w:r w:rsidR="0076389C" w:rsidRPr="004E2119">
        <w:rPr>
          <w:rFonts w:hint="eastAsia"/>
          <w:szCs w:val="21"/>
        </w:rPr>
        <w:t>②</w:t>
      </w:r>
      <w:r w:rsidR="0076389C" w:rsidRPr="004E2119">
        <w:rPr>
          <w:rFonts w:hint="eastAsia"/>
          <w:szCs w:val="21"/>
        </w:rPr>
        <w:t>GL</w:t>
      </w:r>
      <w:r w:rsidR="0076389C" w:rsidRPr="004E2119">
        <w:rPr>
          <w:rFonts w:hint="eastAsia"/>
          <w:szCs w:val="21"/>
        </w:rPr>
        <w:t>作成にかかわる職種として、その領域を拡大する。例えば、持続痛</w:t>
      </w:r>
      <w:r w:rsidR="0076389C" w:rsidRPr="004E2119">
        <w:rPr>
          <w:rFonts w:hint="eastAsia"/>
          <w:szCs w:val="21"/>
        </w:rPr>
        <w:t>/</w:t>
      </w:r>
      <w:r w:rsidR="0076389C" w:rsidRPr="004E2119">
        <w:rPr>
          <w:rFonts w:hint="eastAsia"/>
          <w:szCs w:val="21"/>
        </w:rPr>
        <w:t>慢性痛にリハビル関係職種を加える等</w:t>
      </w:r>
    </w:p>
    <w:p w:rsidR="001B7418" w:rsidRPr="004E2119" w:rsidRDefault="0076389C" w:rsidP="0076389C">
      <w:pPr>
        <w:ind w:firstLineChars="100" w:firstLine="202"/>
        <w:rPr>
          <w:szCs w:val="21"/>
        </w:rPr>
      </w:pPr>
      <w:r w:rsidRPr="004E2119">
        <w:rPr>
          <w:rFonts w:hint="eastAsia"/>
          <w:szCs w:val="21"/>
        </w:rPr>
        <w:t>③ガイドライン</w:t>
      </w:r>
      <w:r w:rsidR="001B7418" w:rsidRPr="004E2119">
        <w:rPr>
          <w:rFonts w:hint="eastAsia"/>
          <w:szCs w:val="21"/>
        </w:rPr>
        <w:t>利用者をすべての医療者としているが</w:t>
      </w:r>
      <w:r w:rsidRPr="004E2119">
        <w:rPr>
          <w:rFonts w:hint="eastAsia"/>
          <w:szCs w:val="21"/>
        </w:rPr>
        <w:t>、</w:t>
      </w:r>
      <w:r w:rsidR="001B7418" w:rsidRPr="004E2119">
        <w:rPr>
          <w:rFonts w:hint="eastAsia"/>
          <w:szCs w:val="21"/>
        </w:rPr>
        <w:t>具体的な職種を記載する</w:t>
      </w:r>
    </w:p>
    <w:p w:rsidR="001B7418" w:rsidRPr="004E2119" w:rsidRDefault="001B7418" w:rsidP="00E136BE">
      <w:pPr>
        <w:rPr>
          <w:szCs w:val="21"/>
        </w:rPr>
      </w:pPr>
      <w:r w:rsidRPr="004E2119">
        <w:rPr>
          <w:rFonts w:hint="eastAsia"/>
          <w:szCs w:val="21"/>
        </w:rPr>
        <w:t xml:space="preserve">　</w:t>
      </w:r>
      <w:r w:rsidR="0076389C" w:rsidRPr="004E2119">
        <w:rPr>
          <w:rFonts w:hint="eastAsia"/>
          <w:szCs w:val="21"/>
        </w:rPr>
        <w:t>④</w:t>
      </w:r>
      <w:r w:rsidR="00902880">
        <w:rPr>
          <w:rFonts w:hint="eastAsia"/>
          <w:szCs w:val="21"/>
        </w:rPr>
        <w:t>実践の</w:t>
      </w:r>
      <w:r w:rsidRPr="004E2119">
        <w:rPr>
          <w:rFonts w:hint="eastAsia"/>
          <w:szCs w:val="21"/>
        </w:rPr>
        <w:t>前提</w:t>
      </w:r>
      <w:r w:rsidR="00902880">
        <w:rPr>
          <w:rFonts w:hint="eastAsia"/>
          <w:szCs w:val="21"/>
        </w:rPr>
        <w:t>である</w:t>
      </w:r>
      <w:r w:rsidR="00902880">
        <w:rPr>
          <w:rFonts w:hint="eastAsia"/>
          <w:szCs w:val="21"/>
        </w:rPr>
        <w:t>FCC</w:t>
      </w:r>
      <w:r w:rsidR="00902880">
        <w:rPr>
          <w:rFonts w:hint="eastAsia"/>
          <w:szCs w:val="21"/>
        </w:rPr>
        <w:t>について、現状調査を実施し、</w:t>
      </w:r>
      <w:r w:rsidR="00902880">
        <w:rPr>
          <w:rFonts w:hint="eastAsia"/>
          <w:szCs w:val="21"/>
        </w:rPr>
        <w:t>GL</w:t>
      </w:r>
      <w:r w:rsidR="0076389C" w:rsidRPr="004E2119">
        <w:rPr>
          <w:rFonts w:hint="eastAsia"/>
          <w:szCs w:val="21"/>
        </w:rPr>
        <w:t>決定段階への</w:t>
      </w:r>
      <w:r w:rsidR="00760E29" w:rsidRPr="004E2119">
        <w:rPr>
          <w:rFonts w:hint="eastAsia"/>
          <w:szCs w:val="21"/>
        </w:rPr>
        <w:t>参加</w:t>
      </w:r>
      <w:r w:rsidR="0076389C" w:rsidRPr="004E2119">
        <w:rPr>
          <w:rFonts w:hint="eastAsia"/>
          <w:szCs w:val="21"/>
        </w:rPr>
        <w:t>を検討する</w:t>
      </w:r>
    </w:p>
    <w:p w:rsidR="0076389C" w:rsidRDefault="00204870" w:rsidP="00E136BE">
      <w:pPr>
        <w:rPr>
          <w:szCs w:val="21"/>
        </w:rPr>
      </w:pPr>
      <w:r w:rsidRPr="004E2119">
        <w:rPr>
          <w:rFonts w:hint="eastAsia"/>
          <w:szCs w:val="21"/>
        </w:rPr>
        <w:t xml:space="preserve">　⑤ガイドライン</w:t>
      </w:r>
      <w:r w:rsidR="0076389C" w:rsidRPr="004E2119">
        <w:rPr>
          <w:rFonts w:hint="eastAsia"/>
          <w:szCs w:val="21"/>
        </w:rPr>
        <w:t>促進因子に関する調査について検討する</w:t>
      </w:r>
    </w:p>
    <w:p w:rsidR="00902880" w:rsidRPr="00A00E82" w:rsidRDefault="00902880" w:rsidP="00E136BE">
      <w:pPr>
        <w:rPr>
          <w:szCs w:val="21"/>
        </w:rPr>
      </w:pPr>
      <w:r>
        <w:rPr>
          <w:rFonts w:hint="eastAsia"/>
          <w:szCs w:val="21"/>
        </w:rPr>
        <w:t xml:space="preserve">　⑥</w:t>
      </w:r>
      <w:r w:rsidRPr="00A00E82">
        <w:rPr>
          <w:rFonts w:hint="eastAsia"/>
          <w:szCs w:val="21"/>
        </w:rPr>
        <w:t>臨床の考え方を反映するために、</w:t>
      </w:r>
      <w:r w:rsidRPr="00A00E82">
        <w:rPr>
          <w:rFonts w:hint="eastAsia"/>
          <w:szCs w:val="21"/>
        </w:rPr>
        <w:t>GL</w:t>
      </w:r>
      <w:r w:rsidRPr="00A00E82">
        <w:rPr>
          <w:rFonts w:hint="eastAsia"/>
          <w:szCs w:val="21"/>
        </w:rPr>
        <w:t>作成</w:t>
      </w:r>
      <w:r w:rsidRPr="00A00E82">
        <w:rPr>
          <w:rFonts w:hint="eastAsia"/>
          <w:szCs w:val="21"/>
        </w:rPr>
        <w:t>/</w:t>
      </w:r>
      <w:r w:rsidRPr="00A00E82">
        <w:rPr>
          <w:rFonts w:hint="eastAsia"/>
          <w:szCs w:val="21"/>
        </w:rPr>
        <w:t>改訂のための協力者を募集する</w:t>
      </w:r>
    </w:p>
    <w:p w:rsidR="00821E08" w:rsidRPr="00A00E82" w:rsidRDefault="00902880" w:rsidP="0076389C">
      <w:pPr>
        <w:ind w:firstLineChars="100" w:firstLine="202"/>
        <w:rPr>
          <w:rFonts w:ascii="Century" w:eastAsia="ＭＳ 明朝" w:hAnsi="Century"/>
          <w:szCs w:val="21"/>
        </w:rPr>
      </w:pPr>
      <w:r w:rsidRPr="00A00E82">
        <w:rPr>
          <w:rFonts w:hint="eastAsia"/>
          <w:szCs w:val="21"/>
        </w:rPr>
        <w:t>⑦</w:t>
      </w:r>
      <w:r w:rsidR="00C93D65" w:rsidRPr="00A00E82">
        <w:rPr>
          <w:rFonts w:ascii="Century" w:eastAsia="ＭＳ 明朝" w:hAnsi="Century" w:hint="eastAsia"/>
          <w:szCs w:val="21"/>
        </w:rPr>
        <w:t>ベッドサイド</w:t>
      </w:r>
      <w:r w:rsidR="00821E08" w:rsidRPr="00A00E82">
        <w:rPr>
          <w:rFonts w:ascii="Century" w:eastAsia="ＭＳ 明朝" w:hAnsi="Century"/>
          <w:szCs w:val="21"/>
        </w:rPr>
        <w:t>処置に伴う急性痛について</w:t>
      </w:r>
    </w:p>
    <w:p w:rsidR="00C93D65" w:rsidRPr="00A00E82" w:rsidRDefault="00C93D65" w:rsidP="00633731">
      <w:pPr>
        <w:ind w:firstLineChars="300" w:firstLine="605"/>
        <w:jc w:val="left"/>
        <w:rPr>
          <w:rFonts w:ascii="Century" w:eastAsia="ＭＳ 明朝" w:hAnsi="Century"/>
          <w:szCs w:val="21"/>
        </w:rPr>
      </w:pPr>
      <w:r w:rsidRPr="00A00E82">
        <w:rPr>
          <w:rFonts w:ascii="Century" w:eastAsia="ＭＳ 明朝" w:hAnsi="Century" w:hint="eastAsia"/>
          <w:szCs w:val="21"/>
        </w:rPr>
        <w:t>・</w:t>
      </w:r>
      <w:r w:rsidR="0076389C" w:rsidRPr="00A00E82">
        <w:rPr>
          <w:rFonts w:ascii="Century" w:eastAsia="ＭＳ 明朝" w:hAnsi="Century" w:hint="eastAsia"/>
          <w:szCs w:val="21"/>
        </w:rPr>
        <w:t>処置痛ほ</w:t>
      </w:r>
      <w:r w:rsidRPr="00A00E82">
        <w:rPr>
          <w:rFonts w:ascii="Century" w:eastAsia="ＭＳ 明朝" w:hAnsi="Century" w:hint="eastAsia"/>
          <w:szCs w:val="21"/>
        </w:rPr>
        <w:t>実施率</w:t>
      </w:r>
      <w:r w:rsidRPr="00A00E82">
        <w:rPr>
          <w:rFonts w:ascii="Century" w:eastAsia="ＭＳ 明朝" w:hAnsi="Century" w:hint="eastAsia"/>
          <w:szCs w:val="21"/>
        </w:rPr>
        <w:t>80</w:t>
      </w:r>
      <w:r w:rsidRPr="00A00E82">
        <w:rPr>
          <w:rFonts w:ascii="Century" w:eastAsia="ＭＳ 明朝" w:hAnsi="Century" w:hint="eastAsia"/>
          <w:szCs w:val="21"/>
        </w:rPr>
        <w:t>％</w:t>
      </w:r>
      <w:r w:rsidR="00841990" w:rsidRPr="00A00E82">
        <w:rPr>
          <w:rFonts w:ascii="Century" w:eastAsia="ＭＳ 明朝" w:hAnsi="Century" w:hint="eastAsia"/>
          <w:szCs w:val="21"/>
        </w:rPr>
        <w:t>（</w:t>
      </w:r>
      <w:r w:rsidR="00841990" w:rsidRPr="00A00E82">
        <w:rPr>
          <w:rFonts w:ascii="Century" w:eastAsia="ＭＳ 明朝" w:hAnsi="Century" w:hint="eastAsia"/>
          <w:szCs w:val="21"/>
        </w:rPr>
        <w:t>2023</w:t>
      </w:r>
      <w:r w:rsidR="00841990" w:rsidRPr="00A00E82">
        <w:rPr>
          <w:rFonts w:ascii="Century" w:eastAsia="ＭＳ 明朝" w:hAnsi="Century" w:hint="eastAsia"/>
          <w:szCs w:val="21"/>
        </w:rPr>
        <w:t>年）</w:t>
      </w:r>
      <w:r w:rsidRPr="00A00E82">
        <w:rPr>
          <w:rFonts w:ascii="Century" w:eastAsia="ＭＳ 明朝" w:hAnsi="Century" w:hint="eastAsia"/>
          <w:szCs w:val="21"/>
        </w:rPr>
        <w:t>を目標</w:t>
      </w:r>
      <w:r w:rsidR="00841990" w:rsidRPr="00A00E82">
        <w:rPr>
          <w:rFonts w:ascii="Century" w:eastAsia="ＭＳ 明朝" w:hAnsi="Century" w:hint="eastAsia"/>
          <w:szCs w:val="21"/>
        </w:rPr>
        <w:t>に</w:t>
      </w:r>
      <w:r w:rsidRPr="00A00E82">
        <w:rPr>
          <w:rFonts w:ascii="Century" w:eastAsia="ＭＳ 明朝" w:hAnsi="Century" w:hint="eastAsia"/>
          <w:szCs w:val="21"/>
        </w:rPr>
        <w:t>普及に努める</w:t>
      </w:r>
    </w:p>
    <w:p w:rsidR="00C93D65" w:rsidRPr="00A00E82" w:rsidRDefault="00C93D65" w:rsidP="00633731">
      <w:pPr>
        <w:ind w:firstLineChars="300" w:firstLine="605"/>
        <w:jc w:val="left"/>
        <w:rPr>
          <w:rFonts w:ascii="Century" w:eastAsia="ＭＳ 明朝" w:hAnsi="Century"/>
          <w:szCs w:val="21"/>
        </w:rPr>
      </w:pPr>
      <w:r w:rsidRPr="00A00E82">
        <w:rPr>
          <w:rFonts w:ascii="Century" w:eastAsia="ＭＳ 明朝" w:hAnsi="Century"/>
          <w:szCs w:val="21"/>
        </w:rPr>
        <w:t>・</w:t>
      </w:r>
      <w:r w:rsidRPr="00A00E82">
        <w:rPr>
          <w:rFonts w:ascii="Century" w:eastAsia="ＭＳ 明朝" w:hAnsi="Century"/>
          <w:szCs w:val="21"/>
        </w:rPr>
        <w:t>CQ</w:t>
      </w:r>
      <w:r w:rsidR="001B1306" w:rsidRPr="00A00E82">
        <w:rPr>
          <w:rFonts w:ascii="Century" w:eastAsia="ＭＳ 明朝" w:hAnsi="Century" w:hint="eastAsia"/>
          <w:szCs w:val="21"/>
        </w:rPr>
        <w:t>を再評価する</w:t>
      </w:r>
      <w:r w:rsidRPr="00A00E82">
        <w:rPr>
          <w:rFonts w:ascii="Century" w:eastAsia="ＭＳ 明朝" w:hAnsi="Century"/>
          <w:szCs w:val="21"/>
        </w:rPr>
        <w:t>（ショ糖液</w:t>
      </w:r>
      <w:r w:rsidRPr="00A00E82">
        <w:rPr>
          <w:rFonts w:ascii="Century" w:eastAsia="ＭＳ 明朝" w:hAnsi="Century" w:hint="eastAsia"/>
          <w:szCs w:val="21"/>
        </w:rPr>
        <w:t>のみならず</w:t>
      </w:r>
      <w:r w:rsidRPr="00A00E82">
        <w:rPr>
          <w:rFonts w:ascii="Century" w:eastAsia="ＭＳ 明朝" w:hAnsi="Century"/>
          <w:szCs w:val="21"/>
        </w:rPr>
        <w:t>甘味液全般についての検討</w:t>
      </w:r>
      <w:r w:rsidRPr="00A00E82">
        <w:rPr>
          <w:rFonts w:ascii="Century" w:eastAsia="ＭＳ 明朝" w:hAnsi="Century"/>
          <w:szCs w:val="21"/>
        </w:rPr>
        <w:t xml:space="preserve"> </w:t>
      </w:r>
      <w:r w:rsidRPr="00A00E82">
        <w:rPr>
          <w:rFonts w:ascii="Century" w:eastAsia="ＭＳ 明朝" w:hAnsi="Century"/>
          <w:szCs w:val="21"/>
        </w:rPr>
        <w:t>他）</w:t>
      </w:r>
    </w:p>
    <w:p w:rsidR="0076389C" w:rsidRPr="00A00E82" w:rsidRDefault="00902880" w:rsidP="00633731">
      <w:pPr>
        <w:ind w:firstLineChars="300" w:firstLine="605"/>
        <w:jc w:val="left"/>
        <w:rPr>
          <w:rFonts w:ascii="Century" w:eastAsia="ＭＳ 明朝" w:hAnsi="Century"/>
          <w:szCs w:val="21"/>
        </w:rPr>
      </w:pPr>
      <w:r w:rsidRPr="00A00E82">
        <w:rPr>
          <w:rFonts w:ascii="Century" w:eastAsia="ＭＳ 明朝" w:hAnsi="Century" w:hint="eastAsia"/>
          <w:szCs w:val="21"/>
        </w:rPr>
        <w:t>・鎮痛効果に関するエビデンスの蓄積のために研究を実施する</w:t>
      </w:r>
    </w:p>
    <w:p w:rsidR="00902880" w:rsidRPr="00A00E82" w:rsidRDefault="00902880" w:rsidP="00633731">
      <w:pPr>
        <w:ind w:firstLineChars="300" w:firstLine="605"/>
        <w:jc w:val="left"/>
        <w:rPr>
          <w:rFonts w:ascii="Century" w:eastAsia="ＭＳ 明朝" w:hAnsi="Century"/>
          <w:szCs w:val="21"/>
        </w:rPr>
      </w:pPr>
    </w:p>
    <w:p w:rsidR="00C97E33" w:rsidRPr="00A65FD7" w:rsidRDefault="00C97E33" w:rsidP="00C97E33">
      <w:pPr>
        <w:rPr>
          <w:b/>
        </w:rPr>
      </w:pPr>
      <w:r w:rsidRPr="00A65FD7">
        <w:rPr>
          <w:rFonts w:hint="eastAsia"/>
          <w:b/>
        </w:rPr>
        <w:t xml:space="preserve">８．利益相反　</w:t>
      </w:r>
    </w:p>
    <w:p w:rsidR="00C97E33" w:rsidRPr="00CA3B62" w:rsidRDefault="00C97E33" w:rsidP="00633731">
      <w:pPr>
        <w:ind w:firstLineChars="100" w:firstLine="202"/>
        <w:rPr>
          <w:szCs w:val="21"/>
        </w:rPr>
      </w:pPr>
      <w:r w:rsidRPr="00A65FD7">
        <w:rPr>
          <w:rFonts w:hint="eastAsia"/>
        </w:rPr>
        <w:t>本委員会委員長は、「ガイドライン委員会委員全員（委員長を含む）」において、</w:t>
      </w:r>
      <w:r w:rsidRPr="00A65FD7">
        <w:rPr>
          <w:rFonts w:ascii="Times New Roman" w:eastAsia="ＭＳ 明朝" w:hAnsi="Times New Roman" w:cs="Times New Roman" w:hint="eastAsia"/>
          <w:szCs w:val="21"/>
        </w:rPr>
        <w:t>2019</w:t>
      </w:r>
      <w:r w:rsidRPr="00A65FD7">
        <w:rPr>
          <w:rFonts w:ascii="Times New Roman" w:eastAsia="ＭＳ 明朝" w:hAnsi="Times New Roman" w:cs="Times New Roman" w:hint="eastAsia"/>
          <w:szCs w:val="21"/>
        </w:rPr>
        <w:t>年</w:t>
      </w:r>
      <w:r w:rsidRPr="00A65FD7">
        <w:rPr>
          <w:rFonts w:ascii="Times New Roman" w:eastAsia="ＭＳ 明朝" w:hAnsi="Times New Roman" w:cs="Times New Roman" w:hint="eastAsia"/>
          <w:szCs w:val="21"/>
        </w:rPr>
        <w:t>9</w:t>
      </w:r>
      <w:r w:rsidRPr="00A65FD7">
        <w:rPr>
          <w:rFonts w:ascii="Times New Roman" w:eastAsia="ＭＳ 明朝" w:hAnsi="Times New Roman" w:cs="Times New Roman" w:hint="eastAsia"/>
          <w:szCs w:val="21"/>
        </w:rPr>
        <w:t>月</w:t>
      </w:r>
      <w:r w:rsidRPr="00A65FD7">
        <w:rPr>
          <w:rFonts w:ascii="Times New Roman" w:eastAsia="ＭＳ 明朝" w:hAnsi="Times New Roman" w:cs="Times New Roman" w:hint="eastAsia"/>
          <w:szCs w:val="21"/>
        </w:rPr>
        <w:t>30</w:t>
      </w:r>
      <w:r w:rsidRPr="00A65FD7">
        <w:rPr>
          <w:rFonts w:ascii="Times New Roman" w:eastAsia="ＭＳ 明朝" w:hAnsi="Times New Roman" w:cs="Times New Roman" w:hint="eastAsia"/>
          <w:szCs w:val="21"/>
        </w:rPr>
        <w:t>日現在、</w:t>
      </w:r>
      <w:r w:rsidRPr="00A65FD7">
        <w:rPr>
          <w:rFonts w:hint="eastAsia"/>
          <w:szCs w:val="21"/>
        </w:rPr>
        <w:t>次に示した事項</w:t>
      </w:r>
      <w:r w:rsidRPr="00A65FD7">
        <w:rPr>
          <w:rFonts w:ascii="Times New Roman" w:eastAsia="ＭＳ 明朝" w:hAnsi="Times New Roman" w:cs="Times New Roman" w:hint="eastAsia"/>
          <w:szCs w:val="21"/>
        </w:rPr>
        <w:t>以外、本ガイドライン内容と関連する利益相反に関連して宣言するべき事項がなかったことを確認した；</w:t>
      </w:r>
      <w:r w:rsidRPr="00A65FD7">
        <w:rPr>
          <w:rFonts w:ascii="Times New Roman" w:eastAsia="ＭＳ 明朝" w:hAnsi="Times New Roman" w:cs="Times New Roman" w:hint="eastAsia"/>
          <w:szCs w:val="21"/>
        </w:rPr>
        <w:t>1)</w:t>
      </w:r>
      <w:r w:rsidRPr="00A65FD7">
        <w:rPr>
          <w:rFonts w:hint="eastAsia"/>
          <w:szCs w:val="21"/>
        </w:rPr>
        <w:t>ガイドラインの結果に影響しうる非金銭的な利益として、小澤未緒は推奨の科学的根拠で採用した</w:t>
      </w:r>
      <w:r w:rsidR="005862B4" w:rsidRPr="00A65FD7">
        <w:rPr>
          <w:rFonts w:hint="eastAsia"/>
          <w:b/>
          <w:szCs w:val="21"/>
        </w:rPr>
        <w:t>5</w:t>
      </w:r>
      <w:r w:rsidRPr="00A65FD7">
        <w:rPr>
          <w:rFonts w:hint="eastAsia"/>
          <w:szCs w:val="21"/>
        </w:rPr>
        <w:t>件の論文と国内の疼痛管理の実態調査に関する報告書</w:t>
      </w:r>
      <w:r w:rsidRPr="00A65FD7">
        <w:rPr>
          <w:rFonts w:hint="eastAsia"/>
          <w:b/>
          <w:szCs w:val="21"/>
        </w:rPr>
        <w:t>1</w:t>
      </w:r>
      <w:r w:rsidRPr="00A65FD7">
        <w:rPr>
          <w:rFonts w:hint="eastAsia"/>
          <w:szCs w:val="21"/>
        </w:rPr>
        <w:t>件の主著者であり、</w:t>
      </w:r>
      <w:r w:rsidR="00997E28">
        <w:rPr>
          <w:rFonts w:hint="eastAsia"/>
          <w:szCs w:val="21"/>
        </w:rPr>
        <w:t>また、</w:t>
      </w:r>
      <w:r w:rsidRPr="00A65FD7">
        <w:rPr>
          <w:rFonts w:hint="eastAsia"/>
          <w:szCs w:val="21"/>
        </w:rPr>
        <w:t>横尾京子は</w:t>
      </w:r>
      <w:r w:rsidRPr="00A65FD7">
        <w:rPr>
          <w:rFonts w:hint="eastAsia"/>
          <w:b/>
          <w:szCs w:val="21"/>
        </w:rPr>
        <w:t>5</w:t>
      </w:r>
      <w:r w:rsidRPr="00A65FD7">
        <w:rPr>
          <w:rFonts w:hint="eastAsia"/>
          <w:szCs w:val="21"/>
        </w:rPr>
        <w:t>件</w:t>
      </w:r>
      <w:r w:rsidR="00FC1873">
        <w:rPr>
          <w:rFonts w:hint="eastAsia"/>
          <w:szCs w:val="21"/>
        </w:rPr>
        <w:t>の論文およびわが国の</w:t>
      </w:r>
      <w:r w:rsidR="00FC1873">
        <w:rPr>
          <w:rFonts w:hint="eastAsia"/>
          <w:szCs w:val="21"/>
        </w:rPr>
        <w:t>NICU</w:t>
      </w:r>
      <w:r w:rsidR="00FC1873">
        <w:rPr>
          <w:rFonts w:hint="eastAsia"/>
          <w:szCs w:val="21"/>
        </w:rPr>
        <w:t>におけるケアの標準化に関する調査報告書</w:t>
      </w:r>
      <w:r w:rsidR="00FC1873">
        <w:rPr>
          <w:rFonts w:hint="eastAsia"/>
          <w:szCs w:val="21"/>
        </w:rPr>
        <w:t>1</w:t>
      </w:r>
      <w:r w:rsidR="00FC1873">
        <w:rPr>
          <w:rFonts w:hint="eastAsia"/>
          <w:szCs w:val="21"/>
        </w:rPr>
        <w:t>件</w:t>
      </w:r>
      <w:r w:rsidRPr="00A65FD7">
        <w:rPr>
          <w:rFonts w:hint="eastAsia"/>
          <w:szCs w:val="21"/>
        </w:rPr>
        <w:t>の主著者である；</w:t>
      </w:r>
      <w:r w:rsidRPr="00A65FD7">
        <w:rPr>
          <w:rFonts w:hint="eastAsia"/>
          <w:szCs w:val="21"/>
        </w:rPr>
        <w:t>2)</w:t>
      </w:r>
      <w:r w:rsidRPr="00A65FD7">
        <w:rPr>
          <w:rFonts w:hint="eastAsia"/>
          <w:szCs w:val="21"/>
        </w:rPr>
        <w:t>小澤および横尾は、痛みの測定ツールおよび痛みのケア教育プログラムを開発しているため、教育学習に関する</w:t>
      </w:r>
      <w:r w:rsidRPr="00A65FD7">
        <w:rPr>
          <w:rFonts w:hint="eastAsia"/>
          <w:szCs w:val="21"/>
        </w:rPr>
        <w:t>CQ1</w:t>
      </w:r>
      <w:r w:rsidRPr="00A65FD7">
        <w:rPr>
          <w:rFonts w:hint="eastAsia"/>
          <w:szCs w:val="21"/>
        </w:rPr>
        <w:t>、痛みの測定と評価に関する</w:t>
      </w:r>
      <w:r w:rsidRPr="00A65FD7">
        <w:rPr>
          <w:rFonts w:hint="eastAsia"/>
          <w:szCs w:val="21"/>
        </w:rPr>
        <w:t>CQ2</w:t>
      </w:r>
      <w:r w:rsidRPr="00A65FD7">
        <w:rPr>
          <w:rFonts w:hint="eastAsia"/>
          <w:szCs w:val="21"/>
        </w:rPr>
        <w:t>・</w:t>
      </w:r>
      <w:r w:rsidRPr="00A65FD7">
        <w:rPr>
          <w:rFonts w:hint="eastAsia"/>
          <w:szCs w:val="21"/>
        </w:rPr>
        <w:t>CQ3</w:t>
      </w:r>
      <w:r w:rsidRPr="00A65FD7">
        <w:rPr>
          <w:rFonts w:hint="eastAsia"/>
          <w:szCs w:val="21"/>
        </w:rPr>
        <w:t>・</w:t>
      </w:r>
      <w:r w:rsidRPr="00A65FD7">
        <w:rPr>
          <w:rFonts w:hint="eastAsia"/>
          <w:szCs w:val="21"/>
        </w:rPr>
        <w:t>CQ4</w:t>
      </w:r>
      <w:r w:rsidRPr="00A65FD7">
        <w:rPr>
          <w:rFonts w:hint="eastAsia"/>
          <w:szCs w:val="21"/>
        </w:rPr>
        <w:t>の執筆を避けた。</w:t>
      </w:r>
      <w:r w:rsidR="00CA3B62" w:rsidRPr="00F6429C">
        <w:rPr>
          <w:rFonts w:hint="eastAsia"/>
          <w:szCs w:val="21"/>
        </w:rPr>
        <w:t>また、本委員会では、</w:t>
      </w:r>
      <w:r w:rsidR="00CA3B62" w:rsidRPr="00F6429C">
        <w:rPr>
          <w:rFonts w:hint="eastAsia"/>
          <w:szCs w:val="21"/>
        </w:rPr>
        <w:t>2015</w:t>
      </w:r>
      <w:r w:rsidR="00CA3B62" w:rsidRPr="00F6429C">
        <w:rPr>
          <w:rFonts w:hint="eastAsia"/>
          <w:szCs w:val="21"/>
        </w:rPr>
        <w:t>年</w:t>
      </w:r>
      <w:r w:rsidR="00CA3B62" w:rsidRPr="00F6429C">
        <w:rPr>
          <w:rFonts w:hint="eastAsia"/>
          <w:szCs w:val="21"/>
        </w:rPr>
        <w:t>4</w:t>
      </w:r>
      <w:r w:rsidR="00CA3B62" w:rsidRPr="00F6429C">
        <w:rPr>
          <w:rFonts w:hint="eastAsia"/>
          <w:szCs w:val="21"/>
        </w:rPr>
        <w:t>月から</w:t>
      </w:r>
      <w:r w:rsidR="00CA3B62" w:rsidRPr="00F6429C">
        <w:rPr>
          <w:rFonts w:hint="eastAsia"/>
          <w:szCs w:val="21"/>
        </w:rPr>
        <w:t>5</w:t>
      </w:r>
      <w:r w:rsidR="00CA3B62" w:rsidRPr="00F6429C">
        <w:rPr>
          <w:rFonts w:hint="eastAsia"/>
          <w:szCs w:val="21"/>
        </w:rPr>
        <w:t>年間、日本新生児看護学会委員会費を使用し</w:t>
      </w:r>
      <w:r w:rsidR="00664103" w:rsidRPr="00F6429C">
        <w:rPr>
          <w:rFonts w:hint="eastAsia"/>
          <w:szCs w:val="21"/>
        </w:rPr>
        <w:t>た</w:t>
      </w:r>
      <w:r w:rsidR="00CA3B62" w:rsidRPr="00F6429C">
        <w:rPr>
          <w:rFonts w:hint="eastAsia"/>
          <w:szCs w:val="21"/>
        </w:rPr>
        <w:t>。</w:t>
      </w:r>
    </w:p>
    <w:p w:rsidR="00FC1873" w:rsidRDefault="00FC1873" w:rsidP="00C97E33">
      <w:pPr>
        <w:rPr>
          <w:szCs w:val="21"/>
        </w:rPr>
      </w:pPr>
    </w:p>
    <w:p w:rsidR="00997E28" w:rsidRDefault="00997E28" w:rsidP="00C97E33">
      <w:pPr>
        <w:rPr>
          <w:szCs w:val="21"/>
        </w:rPr>
      </w:pPr>
    </w:p>
    <w:p w:rsidR="00C97E33" w:rsidRPr="00A65FD7" w:rsidRDefault="00C97E33" w:rsidP="00633731">
      <w:pPr>
        <w:ind w:left="304" w:hangingChars="150" w:hanging="304"/>
        <w:rPr>
          <w:rFonts w:asciiTheme="minorEastAsia" w:hAnsiTheme="minorEastAsia"/>
          <w:b/>
          <w:szCs w:val="21"/>
        </w:rPr>
      </w:pPr>
      <w:r w:rsidRPr="00A65FD7">
        <w:rPr>
          <w:rFonts w:asciiTheme="minorEastAsia" w:hAnsiTheme="minorEastAsia" w:hint="eastAsia"/>
          <w:b/>
          <w:szCs w:val="21"/>
        </w:rPr>
        <w:t>文献</w:t>
      </w:r>
    </w:p>
    <w:p w:rsidR="00C97E33" w:rsidRPr="00A65FD7" w:rsidRDefault="00C97E33" w:rsidP="00F6429C">
      <w:pPr>
        <w:pStyle w:val="a5"/>
        <w:numPr>
          <w:ilvl w:val="0"/>
          <w:numId w:val="32"/>
        </w:numPr>
        <w:ind w:leftChars="0"/>
        <w:rPr>
          <w:sz w:val="18"/>
          <w:szCs w:val="18"/>
        </w:rPr>
      </w:pPr>
      <w:r w:rsidRPr="00A65FD7">
        <w:rPr>
          <w:sz w:val="18"/>
          <w:szCs w:val="18"/>
        </w:rPr>
        <w:t>Pain terms: a list with definitions and notes on usage</w:t>
      </w:r>
      <w:r w:rsidRPr="00A65FD7">
        <w:rPr>
          <w:rFonts w:hint="eastAsia"/>
          <w:sz w:val="18"/>
          <w:szCs w:val="18"/>
        </w:rPr>
        <w:t>.</w:t>
      </w:r>
      <w:r w:rsidRPr="00A65FD7">
        <w:rPr>
          <w:sz w:val="18"/>
          <w:szCs w:val="18"/>
        </w:rPr>
        <w:t xml:space="preserve"> </w:t>
      </w:r>
      <w:r w:rsidRPr="00A65FD7">
        <w:rPr>
          <w:rFonts w:hint="eastAsia"/>
          <w:sz w:val="18"/>
          <w:szCs w:val="18"/>
        </w:rPr>
        <w:t>R</w:t>
      </w:r>
      <w:r w:rsidRPr="00A65FD7">
        <w:rPr>
          <w:sz w:val="18"/>
          <w:szCs w:val="18"/>
        </w:rPr>
        <w:t xml:space="preserve">ecommended by the IASP </w:t>
      </w:r>
      <w:r w:rsidRPr="00A65FD7">
        <w:rPr>
          <w:rFonts w:hint="eastAsia"/>
          <w:sz w:val="18"/>
          <w:szCs w:val="18"/>
        </w:rPr>
        <w:t>S</w:t>
      </w:r>
      <w:r w:rsidRPr="00A65FD7">
        <w:rPr>
          <w:sz w:val="18"/>
          <w:szCs w:val="18"/>
        </w:rPr>
        <w:t xml:space="preserve">ubcommittee on </w:t>
      </w:r>
      <w:r w:rsidRPr="00A65FD7">
        <w:rPr>
          <w:rFonts w:hint="eastAsia"/>
          <w:sz w:val="18"/>
          <w:szCs w:val="18"/>
        </w:rPr>
        <w:t>T</w:t>
      </w:r>
      <w:r w:rsidRPr="00A65FD7">
        <w:rPr>
          <w:sz w:val="18"/>
          <w:szCs w:val="18"/>
        </w:rPr>
        <w:t>axonomy. Pain</w:t>
      </w:r>
      <w:r w:rsidRPr="00A65FD7">
        <w:rPr>
          <w:rFonts w:hint="eastAsia"/>
          <w:sz w:val="18"/>
          <w:szCs w:val="18"/>
        </w:rPr>
        <w:t xml:space="preserve">. 1979 Jun; </w:t>
      </w:r>
      <w:r w:rsidRPr="00A65FD7">
        <w:rPr>
          <w:sz w:val="18"/>
          <w:szCs w:val="18"/>
        </w:rPr>
        <w:t>6(3)</w:t>
      </w:r>
      <w:r w:rsidRPr="00A65FD7">
        <w:rPr>
          <w:rFonts w:hint="eastAsia"/>
          <w:sz w:val="18"/>
          <w:szCs w:val="18"/>
        </w:rPr>
        <w:t>:</w:t>
      </w:r>
      <w:r w:rsidRPr="00A65FD7">
        <w:rPr>
          <w:sz w:val="18"/>
          <w:szCs w:val="18"/>
        </w:rPr>
        <w:t xml:space="preserve"> 249.</w:t>
      </w:r>
    </w:p>
    <w:p w:rsidR="00C97E33" w:rsidRPr="00A65FD7" w:rsidRDefault="00C97E33" w:rsidP="00F6429C">
      <w:pPr>
        <w:pStyle w:val="a5"/>
        <w:numPr>
          <w:ilvl w:val="0"/>
          <w:numId w:val="32"/>
        </w:numPr>
        <w:ind w:leftChars="0"/>
        <w:rPr>
          <w:sz w:val="18"/>
          <w:szCs w:val="18"/>
        </w:rPr>
      </w:pPr>
      <w:r w:rsidRPr="00A65FD7">
        <w:rPr>
          <w:rFonts w:hint="eastAsia"/>
          <w:sz w:val="18"/>
          <w:szCs w:val="18"/>
        </w:rPr>
        <w:t>ジェニー・ストロング（編），熊澤孝明（監訳）</w:t>
      </w:r>
      <w:r w:rsidRPr="00A65FD7">
        <w:rPr>
          <w:rFonts w:hint="eastAsia"/>
          <w:sz w:val="18"/>
          <w:szCs w:val="18"/>
        </w:rPr>
        <w:t>.</w:t>
      </w:r>
      <w:r w:rsidRPr="00A65FD7">
        <w:rPr>
          <w:rFonts w:hint="eastAsia"/>
          <w:sz w:val="18"/>
          <w:szCs w:val="18"/>
        </w:rPr>
        <w:t>痛み学：臨床ためのテキスト</w:t>
      </w:r>
      <w:r w:rsidRPr="00A65FD7">
        <w:rPr>
          <w:rFonts w:hint="eastAsia"/>
          <w:sz w:val="18"/>
          <w:szCs w:val="18"/>
        </w:rPr>
        <w:t>.</w:t>
      </w:r>
      <w:r w:rsidRPr="00A65FD7">
        <w:rPr>
          <w:rFonts w:hint="eastAsia"/>
          <w:sz w:val="18"/>
          <w:szCs w:val="18"/>
        </w:rPr>
        <w:t>名古屋大学出版会</w:t>
      </w:r>
      <w:r w:rsidRPr="00A65FD7">
        <w:rPr>
          <w:rFonts w:hint="eastAsia"/>
          <w:sz w:val="18"/>
          <w:szCs w:val="18"/>
        </w:rPr>
        <w:t>,2010,p5.</w:t>
      </w:r>
    </w:p>
    <w:p w:rsidR="00C97E33" w:rsidRPr="00A65FD7" w:rsidRDefault="00C97E33" w:rsidP="00F6429C">
      <w:pPr>
        <w:pStyle w:val="a5"/>
        <w:numPr>
          <w:ilvl w:val="0"/>
          <w:numId w:val="32"/>
        </w:numPr>
        <w:ind w:leftChars="0"/>
        <w:rPr>
          <w:sz w:val="18"/>
          <w:szCs w:val="18"/>
        </w:rPr>
      </w:pPr>
      <w:r w:rsidRPr="00A65FD7">
        <w:rPr>
          <w:rFonts w:hint="eastAsia"/>
          <w:sz w:val="18"/>
          <w:szCs w:val="18"/>
        </w:rPr>
        <w:t>R</w:t>
      </w:r>
      <w:r w:rsidRPr="00A65FD7">
        <w:rPr>
          <w:rFonts w:hint="eastAsia"/>
          <w:sz w:val="18"/>
          <w:szCs w:val="18"/>
        </w:rPr>
        <w:t>メルザック</w:t>
      </w:r>
      <w:r w:rsidRPr="00A65FD7">
        <w:rPr>
          <w:rFonts w:hint="eastAsia"/>
          <w:sz w:val="18"/>
          <w:szCs w:val="18"/>
        </w:rPr>
        <w:t>,PD</w:t>
      </w:r>
      <w:r w:rsidRPr="00A65FD7">
        <w:rPr>
          <w:rFonts w:hint="eastAsia"/>
          <w:sz w:val="18"/>
          <w:szCs w:val="18"/>
        </w:rPr>
        <w:t>ウ</w:t>
      </w:r>
      <w:r w:rsidRPr="00A65FD7">
        <w:rPr>
          <w:rFonts w:hint="eastAsia"/>
          <w:sz w:val="14"/>
          <w:szCs w:val="18"/>
        </w:rPr>
        <w:t>オ</w:t>
      </w:r>
      <w:r w:rsidRPr="00A65FD7">
        <w:rPr>
          <w:rFonts w:hint="eastAsia"/>
          <w:sz w:val="18"/>
          <w:szCs w:val="18"/>
        </w:rPr>
        <w:t>ール（共著）</w:t>
      </w:r>
      <w:r w:rsidRPr="00A65FD7">
        <w:rPr>
          <w:rFonts w:hint="eastAsia"/>
          <w:sz w:val="18"/>
          <w:szCs w:val="18"/>
        </w:rPr>
        <w:t>,</w:t>
      </w:r>
      <w:r w:rsidRPr="00A65FD7">
        <w:rPr>
          <w:rFonts w:hint="eastAsia"/>
          <w:sz w:val="18"/>
          <w:szCs w:val="18"/>
        </w:rPr>
        <w:t>中村嘉男（監訳）</w:t>
      </w:r>
      <w:r w:rsidRPr="00A65FD7">
        <w:rPr>
          <w:rFonts w:hint="eastAsia"/>
          <w:sz w:val="18"/>
          <w:szCs w:val="18"/>
        </w:rPr>
        <w:t>.</w:t>
      </w:r>
      <w:r w:rsidRPr="00A65FD7">
        <w:rPr>
          <w:rFonts w:hint="eastAsia"/>
          <w:sz w:val="18"/>
          <w:szCs w:val="18"/>
        </w:rPr>
        <w:t>痛みへの挑戦</w:t>
      </w:r>
      <w:r w:rsidRPr="00A65FD7">
        <w:rPr>
          <w:rFonts w:hint="eastAsia"/>
          <w:sz w:val="18"/>
          <w:szCs w:val="18"/>
        </w:rPr>
        <w:t>.</w:t>
      </w:r>
      <w:r w:rsidRPr="00A65FD7">
        <w:rPr>
          <w:rFonts w:hint="eastAsia"/>
          <w:sz w:val="18"/>
          <w:szCs w:val="18"/>
        </w:rPr>
        <w:t>誠信書房</w:t>
      </w:r>
      <w:r w:rsidRPr="00A65FD7">
        <w:rPr>
          <w:rFonts w:hint="eastAsia"/>
          <w:sz w:val="18"/>
          <w:szCs w:val="18"/>
        </w:rPr>
        <w:t>,1986</w:t>
      </w:r>
      <w:r w:rsidRPr="00A65FD7">
        <w:rPr>
          <w:rFonts w:hint="eastAsia"/>
          <w:sz w:val="18"/>
          <w:szCs w:val="18"/>
        </w:rPr>
        <w:t>，</w:t>
      </w:r>
      <w:r w:rsidRPr="00A65FD7">
        <w:rPr>
          <w:rFonts w:hint="eastAsia"/>
          <w:sz w:val="18"/>
          <w:szCs w:val="18"/>
        </w:rPr>
        <w:t>Pp49-50.</w:t>
      </w:r>
    </w:p>
    <w:p w:rsidR="00C97E33" w:rsidRPr="00F6429C" w:rsidRDefault="00C97E33" w:rsidP="00F6429C">
      <w:pPr>
        <w:pStyle w:val="a5"/>
        <w:numPr>
          <w:ilvl w:val="0"/>
          <w:numId w:val="32"/>
        </w:numPr>
        <w:ind w:leftChars="0"/>
        <w:jc w:val="left"/>
        <w:rPr>
          <w:sz w:val="18"/>
          <w:szCs w:val="21"/>
        </w:rPr>
      </w:pPr>
      <w:r w:rsidRPr="00F6429C">
        <w:rPr>
          <w:sz w:val="18"/>
          <w:szCs w:val="21"/>
        </w:rPr>
        <w:t xml:space="preserve">Anand KJS and the International Evidence-Based Group for Neonatal Pain. Consensus statement for the prevention and management of pain in the newborn. Arch </w:t>
      </w:r>
      <w:proofErr w:type="spellStart"/>
      <w:r w:rsidRPr="00F6429C">
        <w:rPr>
          <w:sz w:val="18"/>
          <w:szCs w:val="21"/>
        </w:rPr>
        <w:t>Pediatr</w:t>
      </w:r>
      <w:proofErr w:type="spellEnd"/>
      <w:r w:rsidRPr="00F6429C">
        <w:rPr>
          <w:sz w:val="18"/>
          <w:szCs w:val="21"/>
        </w:rPr>
        <w:t xml:space="preserve"> </w:t>
      </w:r>
      <w:proofErr w:type="spellStart"/>
      <w:r w:rsidRPr="00F6429C">
        <w:rPr>
          <w:sz w:val="18"/>
          <w:szCs w:val="21"/>
        </w:rPr>
        <w:t>Adolesc</w:t>
      </w:r>
      <w:proofErr w:type="spellEnd"/>
      <w:r w:rsidRPr="00F6429C">
        <w:rPr>
          <w:sz w:val="18"/>
          <w:szCs w:val="21"/>
        </w:rPr>
        <w:t xml:space="preserve"> Med 2001 Feb;155(2):173-80.</w:t>
      </w:r>
    </w:p>
    <w:p w:rsidR="00C97E33" w:rsidRPr="00F6429C" w:rsidRDefault="00C97E33" w:rsidP="00F6429C">
      <w:pPr>
        <w:pStyle w:val="a5"/>
        <w:numPr>
          <w:ilvl w:val="0"/>
          <w:numId w:val="32"/>
        </w:numPr>
        <w:ind w:leftChars="0"/>
        <w:jc w:val="left"/>
        <w:rPr>
          <w:sz w:val="18"/>
          <w:szCs w:val="21"/>
        </w:rPr>
      </w:pPr>
      <w:r w:rsidRPr="00F6429C">
        <w:rPr>
          <w:sz w:val="18"/>
          <w:szCs w:val="21"/>
        </w:rPr>
        <w:t xml:space="preserve">Carbajal R, </w:t>
      </w:r>
      <w:proofErr w:type="spellStart"/>
      <w:r w:rsidRPr="00F6429C">
        <w:rPr>
          <w:sz w:val="18"/>
          <w:szCs w:val="21"/>
        </w:rPr>
        <w:t>Rousset</w:t>
      </w:r>
      <w:proofErr w:type="spellEnd"/>
      <w:r w:rsidRPr="00F6429C">
        <w:rPr>
          <w:sz w:val="18"/>
          <w:szCs w:val="21"/>
        </w:rPr>
        <w:t xml:space="preserve"> A, </w:t>
      </w:r>
      <w:proofErr w:type="spellStart"/>
      <w:r w:rsidRPr="00F6429C">
        <w:rPr>
          <w:sz w:val="18"/>
          <w:szCs w:val="21"/>
        </w:rPr>
        <w:t>Danan</w:t>
      </w:r>
      <w:proofErr w:type="spellEnd"/>
      <w:r w:rsidRPr="00F6429C">
        <w:rPr>
          <w:sz w:val="18"/>
          <w:szCs w:val="21"/>
        </w:rPr>
        <w:t xml:space="preserve"> C, </w:t>
      </w:r>
      <w:proofErr w:type="spellStart"/>
      <w:r w:rsidRPr="00F6429C">
        <w:rPr>
          <w:sz w:val="18"/>
          <w:szCs w:val="21"/>
        </w:rPr>
        <w:t>Coquery</w:t>
      </w:r>
      <w:proofErr w:type="spellEnd"/>
      <w:r w:rsidRPr="00F6429C">
        <w:rPr>
          <w:sz w:val="18"/>
          <w:szCs w:val="21"/>
        </w:rPr>
        <w:t xml:space="preserve"> S, </w:t>
      </w:r>
      <w:proofErr w:type="spellStart"/>
      <w:r w:rsidRPr="00F6429C">
        <w:rPr>
          <w:sz w:val="18"/>
          <w:szCs w:val="21"/>
        </w:rPr>
        <w:t>Nolent</w:t>
      </w:r>
      <w:proofErr w:type="spellEnd"/>
      <w:r w:rsidRPr="00F6429C">
        <w:rPr>
          <w:sz w:val="18"/>
          <w:szCs w:val="21"/>
        </w:rPr>
        <w:t xml:space="preserve"> P, </w:t>
      </w:r>
      <w:proofErr w:type="spellStart"/>
      <w:r w:rsidRPr="00F6429C">
        <w:rPr>
          <w:sz w:val="18"/>
          <w:szCs w:val="21"/>
        </w:rPr>
        <w:t>Ducrocq</w:t>
      </w:r>
      <w:proofErr w:type="spellEnd"/>
      <w:r w:rsidRPr="00F6429C">
        <w:rPr>
          <w:sz w:val="18"/>
          <w:szCs w:val="21"/>
        </w:rPr>
        <w:t xml:space="preserve"> S, et al. Epidemiology and treatment of painful procedures in neonatal intensive care unit. JAMA. 2008 Jul; 300(1): 60-70.</w:t>
      </w:r>
    </w:p>
    <w:p w:rsidR="00C97E33" w:rsidRPr="00F6429C" w:rsidRDefault="00C97E33" w:rsidP="00F6429C">
      <w:pPr>
        <w:pStyle w:val="a5"/>
        <w:numPr>
          <w:ilvl w:val="0"/>
          <w:numId w:val="32"/>
        </w:numPr>
        <w:ind w:leftChars="0"/>
        <w:rPr>
          <w:sz w:val="18"/>
          <w:szCs w:val="18"/>
        </w:rPr>
      </w:pPr>
      <w:r w:rsidRPr="00F6429C">
        <w:rPr>
          <w:rFonts w:hint="eastAsia"/>
          <w:sz w:val="18"/>
          <w:szCs w:val="18"/>
        </w:rPr>
        <w:t>福井次矢</w:t>
      </w:r>
      <w:r w:rsidRPr="00F6429C">
        <w:rPr>
          <w:rFonts w:hint="eastAsia"/>
          <w:sz w:val="18"/>
          <w:szCs w:val="18"/>
        </w:rPr>
        <w:t>,</w:t>
      </w:r>
      <w:r w:rsidRPr="00F6429C">
        <w:rPr>
          <w:rFonts w:hint="eastAsia"/>
          <w:sz w:val="18"/>
          <w:szCs w:val="18"/>
        </w:rPr>
        <w:t>山口直人</w:t>
      </w:r>
      <w:r w:rsidRPr="00F6429C">
        <w:rPr>
          <w:rFonts w:hint="eastAsia"/>
          <w:sz w:val="18"/>
          <w:szCs w:val="18"/>
        </w:rPr>
        <w:t>(</w:t>
      </w:r>
      <w:r w:rsidRPr="00F6429C">
        <w:rPr>
          <w:rFonts w:hint="eastAsia"/>
          <w:sz w:val="18"/>
          <w:szCs w:val="18"/>
        </w:rPr>
        <w:t>監修</w:t>
      </w:r>
      <w:r w:rsidRPr="00F6429C">
        <w:rPr>
          <w:rFonts w:hint="eastAsia"/>
          <w:sz w:val="18"/>
          <w:szCs w:val="18"/>
        </w:rPr>
        <w:t>) .</w:t>
      </w:r>
      <w:r w:rsidRPr="00F6429C">
        <w:rPr>
          <w:rFonts w:hint="eastAsia"/>
          <w:sz w:val="18"/>
          <w:szCs w:val="18"/>
        </w:rPr>
        <w:t>診療ガイドライン作成の手引き</w:t>
      </w:r>
      <w:r w:rsidRPr="00F6429C">
        <w:rPr>
          <w:rFonts w:hint="eastAsia"/>
          <w:sz w:val="18"/>
          <w:szCs w:val="18"/>
        </w:rPr>
        <w:t xml:space="preserve">2014. </w:t>
      </w:r>
      <w:r w:rsidRPr="00F6429C">
        <w:rPr>
          <w:rFonts w:hint="eastAsia"/>
          <w:sz w:val="18"/>
          <w:szCs w:val="18"/>
        </w:rPr>
        <w:t>医学書院</w:t>
      </w:r>
      <w:r w:rsidRPr="00F6429C">
        <w:rPr>
          <w:rFonts w:hint="eastAsia"/>
          <w:sz w:val="18"/>
          <w:szCs w:val="18"/>
        </w:rPr>
        <w:t>,2014.</w:t>
      </w:r>
      <w:r w:rsidRPr="00F6429C">
        <w:rPr>
          <w:rFonts w:hint="eastAsia"/>
          <w:sz w:val="18"/>
          <w:szCs w:val="18"/>
        </w:rPr>
        <w:t xml:space="preserve">　</w:t>
      </w:r>
    </w:p>
    <w:p w:rsidR="00C97E33" w:rsidRPr="00F6429C" w:rsidRDefault="00E136BE" w:rsidP="00F6429C">
      <w:pPr>
        <w:pStyle w:val="a5"/>
        <w:numPr>
          <w:ilvl w:val="0"/>
          <w:numId w:val="32"/>
        </w:numPr>
        <w:ind w:leftChars="0"/>
        <w:rPr>
          <w:sz w:val="18"/>
          <w:szCs w:val="18"/>
        </w:rPr>
        <w:sectPr w:rsidR="00C97E33" w:rsidRPr="00F6429C" w:rsidSect="003A4057">
          <w:pgSz w:w="11907" w:h="16839" w:code="9"/>
          <w:pgMar w:top="1134" w:right="1418" w:bottom="1134" w:left="1418" w:header="720" w:footer="720" w:gutter="0"/>
          <w:paperSrc w:first="7" w:other="7"/>
          <w:cols w:space="425"/>
          <w:docGrid w:type="linesAndChars" w:linePitch="316" w:charSpace="-1725"/>
        </w:sectPr>
      </w:pPr>
      <w:r w:rsidRPr="00F6429C">
        <w:rPr>
          <w:rFonts w:hint="eastAsia"/>
          <w:sz w:val="18"/>
          <w:szCs w:val="18"/>
        </w:rPr>
        <w:t xml:space="preserve"> </w:t>
      </w:r>
      <w:r w:rsidR="00C97E33" w:rsidRPr="00F6429C">
        <w:rPr>
          <w:sz w:val="18"/>
          <w:szCs w:val="18"/>
        </w:rPr>
        <w:t>National Association of Neonatal Nurses. Newborn pain assessment and management guideline for practice. 2012.</w:t>
      </w:r>
    </w:p>
    <w:p w:rsidR="00C97E33" w:rsidRDefault="00C97E33" w:rsidP="00C97E33">
      <w:pPr>
        <w:jc w:val="center"/>
        <w:rPr>
          <w:b/>
          <w:sz w:val="28"/>
          <w:szCs w:val="28"/>
        </w:rPr>
      </w:pPr>
      <w:r w:rsidRPr="00A65FD7">
        <w:rPr>
          <w:rFonts w:hint="eastAsia"/>
          <w:b/>
          <w:sz w:val="28"/>
          <w:szCs w:val="28"/>
        </w:rPr>
        <w:lastRenderedPageBreak/>
        <w:t>本ガイドラインの実践基盤</w:t>
      </w:r>
    </w:p>
    <w:p w:rsidR="00C97E33" w:rsidRPr="00A65FD7" w:rsidRDefault="00C97E33" w:rsidP="00C97E33">
      <w:pPr>
        <w:jc w:val="left"/>
        <w:rPr>
          <w:b/>
          <w:szCs w:val="21"/>
        </w:rPr>
      </w:pPr>
      <w:r w:rsidRPr="00A65FD7">
        <w:rPr>
          <w:rFonts w:hint="eastAsia"/>
          <w:b/>
          <w:szCs w:val="21"/>
        </w:rPr>
        <w:t xml:space="preserve">１．ガイドライン実践の前提　　</w:t>
      </w:r>
    </w:p>
    <w:p w:rsidR="00C97E33" w:rsidRPr="00A65FD7" w:rsidRDefault="00C97E33" w:rsidP="004E2119">
      <w:pPr>
        <w:ind w:firstLineChars="100" w:firstLine="202"/>
        <w:jc w:val="left"/>
        <w:rPr>
          <w:rFonts w:ascii="Times New Roman" w:eastAsia="ＭＳ 明朝" w:hAnsi="Times New Roman" w:cs="Times New Roman"/>
          <w:szCs w:val="21"/>
        </w:rPr>
      </w:pPr>
      <w:r w:rsidRPr="00A65FD7">
        <w:rPr>
          <w:rFonts w:hint="eastAsia"/>
          <w:szCs w:val="21"/>
        </w:rPr>
        <w:t>以下に示す</w:t>
      </w:r>
      <w:r w:rsidRPr="00A65FD7">
        <w:rPr>
          <w:rFonts w:hint="eastAsia"/>
          <w:szCs w:val="21"/>
        </w:rPr>
        <w:t>4</w:t>
      </w:r>
      <w:r w:rsidRPr="00A65FD7">
        <w:rPr>
          <w:rFonts w:hint="eastAsia"/>
          <w:szCs w:val="21"/>
        </w:rPr>
        <w:t>項目は、新生児の権利・チーム医療・家族中心のケアと家族との協働・施設方針等の明示に関することであり、</w:t>
      </w:r>
      <w:r w:rsidRPr="00A65FD7">
        <w:rPr>
          <w:rFonts w:ascii="Times New Roman" w:eastAsia="ＭＳ 明朝" w:hAnsi="Times New Roman" w:cs="Times New Roman" w:hint="eastAsia"/>
          <w:szCs w:val="21"/>
        </w:rPr>
        <w:t>新生児の痛みのケアの実践基盤というだけではなく、患者の年齢やケア内容に限定されるものではない。患者と家族に対して、より適切なケアを提供するための実践基盤である。「人をケアする」ということは、その人をかけがえのない存在としてとらえ、尊敬、理解し、その人を支え、世話をする、さらには、その人との一体感を持つことである。その人が置かれている状況に立ち、その人の心身の有り様を感じ取ることがケアすることには不可欠である。新生児は言葉を持たない。それ故に、新生児をケアする者には、新生児が発する生理や行動上のあらゆる表現を通して、心身の有り様をわかろうとすることが必要である。専門職としてチームを構成する医療者は、「新生児が経験する痛み」をどのように捉え、家族と共にどのように関わっていくべきか、互いの経験を分かち合い、科学的な学びを深め合うことを通して、他者理解と尊重、利他を重んじる価値観を自らの内に育て、専門職としての責任を果たしていくことが重要である。</w:t>
      </w:r>
    </w:p>
    <w:p w:rsidR="00C97E33" w:rsidRPr="00A65FD7" w:rsidRDefault="00C97E33" w:rsidP="004E2119">
      <w:pPr>
        <w:ind w:firstLineChars="100" w:firstLine="202"/>
        <w:jc w:val="left"/>
        <w:rPr>
          <w:rFonts w:ascii="Times New Roman" w:eastAsia="ＭＳ 明朝" w:hAnsi="Times New Roman" w:cs="Times New Roman"/>
          <w:szCs w:val="21"/>
        </w:rPr>
      </w:pPr>
    </w:p>
    <w:p w:rsidR="00C97E33" w:rsidRPr="00A65FD7" w:rsidRDefault="00C97E33" w:rsidP="00C97E33">
      <w:pPr>
        <w:pStyle w:val="a5"/>
        <w:numPr>
          <w:ilvl w:val="0"/>
          <w:numId w:val="2"/>
        </w:numPr>
        <w:ind w:leftChars="0"/>
        <w:jc w:val="left"/>
        <w:rPr>
          <w:rFonts w:ascii="Times New Roman" w:eastAsia="ＭＳ 明朝" w:hAnsi="Times New Roman" w:cs="Times New Roman"/>
          <w:szCs w:val="21"/>
        </w:rPr>
      </w:pPr>
      <w:r w:rsidRPr="00A65FD7">
        <w:rPr>
          <w:rFonts w:ascii="Times New Roman" w:eastAsia="ＭＳ 明朝" w:hAnsi="Times New Roman" w:cs="Times New Roman"/>
          <w:szCs w:val="21"/>
        </w:rPr>
        <w:t>NICU</w:t>
      </w:r>
      <w:r w:rsidRPr="00A65FD7">
        <w:rPr>
          <w:rFonts w:ascii="Times New Roman" w:eastAsia="ＭＳ 明朝" w:hAnsi="Times New Roman" w:cs="Times New Roman" w:hint="eastAsia"/>
          <w:szCs w:val="21"/>
        </w:rPr>
        <w:t>に入院している新生児は、痛みのケアを受け、痛みから護られる権利を有する。</w:t>
      </w:r>
    </w:p>
    <w:p w:rsidR="00C97E33" w:rsidRPr="00A65FD7" w:rsidRDefault="00C97E33" w:rsidP="00C97E33">
      <w:pPr>
        <w:jc w:val="left"/>
        <w:rPr>
          <w:rFonts w:ascii="Times New Roman" w:eastAsia="ＭＳ 明朝" w:hAnsi="Times New Roman" w:cs="Times New Roman"/>
          <w:szCs w:val="21"/>
        </w:rPr>
      </w:pPr>
    </w:p>
    <w:tbl>
      <w:tblPr>
        <w:tblStyle w:val="a6"/>
        <w:tblW w:w="0" w:type="auto"/>
        <w:tblInd w:w="675" w:type="dxa"/>
        <w:tblLook w:val="04A0" w:firstRow="1" w:lastRow="0" w:firstColumn="1" w:lastColumn="0" w:noHBand="0" w:noVBand="1"/>
      </w:tblPr>
      <w:tblGrid>
        <w:gridCol w:w="8386"/>
      </w:tblGrid>
      <w:tr w:rsidR="00C97E33" w:rsidRPr="00A65FD7" w:rsidTr="00C97E33">
        <w:tc>
          <w:tcPr>
            <w:tcW w:w="8505" w:type="dxa"/>
          </w:tcPr>
          <w:p w:rsidR="00C97E33" w:rsidRPr="00A65FD7" w:rsidRDefault="00C97E33" w:rsidP="00C97E33">
            <w:pPr>
              <w:rPr>
                <w:szCs w:val="21"/>
                <w:u w:val="single"/>
              </w:rPr>
            </w:pPr>
            <w:r w:rsidRPr="00A65FD7">
              <w:rPr>
                <w:szCs w:val="21"/>
                <w:u w:val="single"/>
              </w:rPr>
              <w:t>N</w:t>
            </w:r>
            <w:r w:rsidRPr="00A65FD7">
              <w:rPr>
                <w:rFonts w:hint="eastAsia"/>
                <w:szCs w:val="21"/>
                <w:u w:val="single"/>
              </w:rPr>
              <w:t>ote</w:t>
            </w:r>
            <w:r w:rsidRPr="00A65FD7">
              <w:rPr>
                <w:rFonts w:hint="eastAsia"/>
                <w:szCs w:val="21"/>
                <w:u w:val="single"/>
              </w:rPr>
              <w:t>：痛みに関する医療者の行動規範</w:t>
            </w:r>
          </w:p>
          <w:p w:rsidR="00C97E33" w:rsidRPr="00A65FD7" w:rsidRDefault="00C97E33" w:rsidP="00C97E33">
            <w:pPr>
              <w:rPr>
                <w:sz w:val="20"/>
                <w:szCs w:val="20"/>
              </w:rPr>
            </w:pPr>
            <w:r w:rsidRPr="00A65FD7">
              <w:rPr>
                <w:rFonts w:hint="eastAsia"/>
                <w:sz w:val="20"/>
                <w:szCs w:val="20"/>
              </w:rPr>
              <w:t>痛みを伴うことをわかっていながら、何ら対処せずに医療行為を行うことは非倫理的である。この点については、以下からから伺える。</w:t>
            </w:r>
          </w:p>
          <w:p w:rsidR="00C97E33" w:rsidRPr="00A65FD7" w:rsidRDefault="00C97E33" w:rsidP="004E2119">
            <w:pPr>
              <w:widowControl/>
              <w:ind w:left="192" w:hangingChars="100" w:hanging="192"/>
              <w:jc w:val="left"/>
              <w:rPr>
                <w:rFonts w:ascii="Times New Roman" w:hAnsi="Times New Roman" w:cs="Times New Roman"/>
                <w:kern w:val="0"/>
                <w:sz w:val="20"/>
                <w:szCs w:val="20"/>
                <w:vertAlign w:val="superscript"/>
              </w:rPr>
            </w:pPr>
            <w:r w:rsidRPr="00A65FD7">
              <w:rPr>
                <w:rFonts w:ascii="Times New Roman" w:hAnsi="Times New Roman" w:cs="Times New Roman" w:hint="eastAsia"/>
                <w:kern w:val="0"/>
                <w:sz w:val="20"/>
                <w:szCs w:val="20"/>
              </w:rPr>
              <w:t>・ヒポクラテスの誓い</w:t>
            </w:r>
            <w:r w:rsidRPr="00A65FD7">
              <w:rPr>
                <w:rFonts w:ascii="Times New Roman" w:hAnsi="Times New Roman" w:cs="Times New Roman" w:hint="eastAsia"/>
                <w:kern w:val="0"/>
                <w:sz w:val="20"/>
                <w:szCs w:val="20"/>
                <w:vertAlign w:val="superscript"/>
              </w:rPr>
              <w:t>1</w:t>
            </w:r>
            <w:r w:rsidRPr="00A65FD7">
              <w:rPr>
                <w:rFonts w:ascii="Times New Roman" w:hAnsi="Times New Roman" w:cs="Times New Roman" w:hint="eastAsia"/>
                <w:kern w:val="0"/>
                <w:sz w:val="20"/>
                <w:szCs w:val="20"/>
                <w:vertAlign w:val="superscript"/>
              </w:rPr>
              <w:t>）</w:t>
            </w:r>
            <w:r w:rsidRPr="00A65FD7">
              <w:rPr>
                <w:rFonts w:ascii="Times New Roman" w:hAnsi="Times New Roman" w:cs="Times New Roman" w:hint="eastAsia"/>
                <w:kern w:val="0"/>
                <w:sz w:val="20"/>
                <w:szCs w:val="20"/>
              </w:rPr>
              <w:t>：私は、病人の利益になるように、私の能力と判断に従って、治療法を施そう。その人たちが危害と不正をこうむらないようにしよう。</w:t>
            </w:r>
          </w:p>
          <w:p w:rsidR="00C97E33" w:rsidRPr="00A65FD7" w:rsidRDefault="00C97E33" w:rsidP="004E2119">
            <w:pPr>
              <w:ind w:left="766" w:hangingChars="400" w:hanging="766"/>
              <w:rPr>
                <w:rFonts w:ascii="Times New Roman" w:hAnsi="Times New Roman" w:cs="Times New Roman"/>
                <w:kern w:val="0"/>
                <w:sz w:val="20"/>
                <w:szCs w:val="20"/>
              </w:rPr>
            </w:pPr>
            <w:r w:rsidRPr="00A65FD7">
              <w:rPr>
                <w:rFonts w:ascii="Times New Roman" w:hAnsi="Times New Roman" w:cs="Times New Roman" w:hint="eastAsia"/>
                <w:kern w:val="0"/>
                <w:sz w:val="20"/>
                <w:szCs w:val="20"/>
              </w:rPr>
              <w:t>・看護者の倫理綱領（国際看護協会）</w:t>
            </w:r>
            <w:r w:rsidRPr="00A65FD7">
              <w:rPr>
                <w:rFonts w:ascii="Times New Roman" w:hAnsi="Times New Roman" w:cs="Times New Roman" w:hint="eastAsia"/>
                <w:kern w:val="0"/>
                <w:sz w:val="20"/>
                <w:szCs w:val="20"/>
                <w:vertAlign w:val="superscript"/>
              </w:rPr>
              <w:t>2</w:t>
            </w:r>
            <w:r w:rsidRPr="00A65FD7">
              <w:rPr>
                <w:rFonts w:ascii="Times New Roman" w:hAnsi="Times New Roman" w:cs="Times New Roman" w:hint="eastAsia"/>
                <w:kern w:val="0"/>
                <w:sz w:val="20"/>
                <w:szCs w:val="20"/>
                <w:vertAlign w:val="superscript"/>
              </w:rPr>
              <w:t>）</w:t>
            </w:r>
            <w:r w:rsidRPr="00A65FD7">
              <w:rPr>
                <w:rFonts w:ascii="Times New Roman" w:hAnsi="Times New Roman" w:cs="Times New Roman" w:hint="eastAsia"/>
                <w:kern w:val="0"/>
                <w:sz w:val="20"/>
                <w:szCs w:val="20"/>
              </w:rPr>
              <w:t>：看護師には</w:t>
            </w:r>
            <w:r w:rsidRPr="00A65FD7">
              <w:rPr>
                <w:rFonts w:ascii="Times New Roman" w:hAnsi="Times New Roman" w:cs="Times New Roman" w:hint="eastAsia"/>
                <w:kern w:val="0"/>
                <w:sz w:val="20"/>
                <w:szCs w:val="20"/>
              </w:rPr>
              <w:t>4</w:t>
            </w:r>
            <w:r w:rsidRPr="00A65FD7">
              <w:rPr>
                <w:rFonts w:ascii="Times New Roman" w:hAnsi="Times New Roman" w:cs="Times New Roman" w:hint="eastAsia"/>
                <w:kern w:val="0"/>
                <w:sz w:val="20"/>
                <w:szCs w:val="20"/>
              </w:rPr>
              <w:t>つの基本的責任がある。</w:t>
            </w:r>
          </w:p>
          <w:p w:rsidR="00C97E33" w:rsidRPr="00A65FD7" w:rsidRDefault="00C97E33" w:rsidP="004E2119">
            <w:pPr>
              <w:ind w:leftChars="100" w:left="777" w:hangingChars="300" w:hanging="575"/>
              <w:rPr>
                <w:rFonts w:ascii="Times New Roman" w:hAnsi="Times New Roman" w:cs="Times New Roman"/>
                <w:kern w:val="0"/>
                <w:sz w:val="20"/>
                <w:szCs w:val="20"/>
              </w:rPr>
            </w:pPr>
            <w:r w:rsidRPr="00A65FD7">
              <w:rPr>
                <w:rFonts w:ascii="Times New Roman" w:hAnsi="Times New Roman" w:cs="Times New Roman" w:hint="eastAsia"/>
                <w:kern w:val="0"/>
                <w:sz w:val="20"/>
                <w:szCs w:val="20"/>
              </w:rPr>
              <w:t>すなわち、健康を増進し、疾病を予防し、健康を回復し、苦痛を軽減することであ</w:t>
            </w:r>
          </w:p>
          <w:p w:rsidR="00C97E33" w:rsidRPr="00A65FD7" w:rsidRDefault="00C97E33" w:rsidP="004E2119">
            <w:pPr>
              <w:ind w:leftChars="100" w:left="777" w:hangingChars="300" w:hanging="575"/>
              <w:rPr>
                <w:rFonts w:ascii="Times New Roman" w:hAnsi="Times New Roman" w:cs="Times New Roman"/>
                <w:kern w:val="0"/>
                <w:sz w:val="20"/>
                <w:szCs w:val="20"/>
              </w:rPr>
            </w:pPr>
            <w:r w:rsidRPr="00A65FD7">
              <w:rPr>
                <w:rFonts w:ascii="Times New Roman" w:hAnsi="Times New Roman" w:cs="Times New Roman" w:hint="eastAsia"/>
                <w:kern w:val="0"/>
                <w:sz w:val="20"/>
                <w:szCs w:val="20"/>
              </w:rPr>
              <w:t>る。看護のニーズはあらゆる人々に普遍的である。</w:t>
            </w:r>
          </w:p>
          <w:p w:rsidR="00C97E33" w:rsidRPr="00A65FD7" w:rsidRDefault="00C97E33" w:rsidP="00C97E33">
            <w:pPr>
              <w:rPr>
                <w:rFonts w:ascii="Times New Roman" w:hAnsi="Times New Roman" w:cs="Times New Roman"/>
                <w:kern w:val="0"/>
                <w:sz w:val="20"/>
                <w:szCs w:val="20"/>
              </w:rPr>
            </w:pPr>
            <w:r w:rsidRPr="00A65FD7">
              <w:rPr>
                <w:rFonts w:ascii="Times New Roman" w:hAnsi="Times New Roman" w:cs="Times New Roman" w:hint="eastAsia"/>
                <w:kern w:val="0"/>
                <w:sz w:val="20"/>
                <w:szCs w:val="20"/>
              </w:rPr>
              <w:t>・リスボン宣言（世界医師会）</w:t>
            </w:r>
            <w:r w:rsidRPr="00A65FD7">
              <w:rPr>
                <w:rFonts w:ascii="Times New Roman" w:hAnsi="Times New Roman" w:cs="Times New Roman" w:hint="eastAsia"/>
                <w:kern w:val="0"/>
                <w:sz w:val="20"/>
                <w:szCs w:val="20"/>
                <w:vertAlign w:val="superscript"/>
              </w:rPr>
              <w:t>3-4</w:t>
            </w:r>
            <w:r w:rsidRPr="00A65FD7">
              <w:rPr>
                <w:rFonts w:ascii="Times New Roman" w:hAnsi="Times New Roman" w:cs="Times New Roman" w:hint="eastAsia"/>
                <w:kern w:val="0"/>
                <w:sz w:val="20"/>
                <w:szCs w:val="20"/>
                <w:vertAlign w:val="superscript"/>
              </w:rPr>
              <w:t>）</w:t>
            </w:r>
            <w:r w:rsidRPr="00A65FD7">
              <w:rPr>
                <w:rFonts w:ascii="Times New Roman" w:hAnsi="Times New Roman" w:cs="Times New Roman" w:hint="eastAsia"/>
                <w:kern w:val="0"/>
                <w:sz w:val="20"/>
                <w:szCs w:val="20"/>
              </w:rPr>
              <w:t>：患者は、最新の医学知識に基づき苦痛を緩和され</w:t>
            </w:r>
          </w:p>
          <w:p w:rsidR="00C97E33" w:rsidRPr="00A65FD7" w:rsidRDefault="00C97E33" w:rsidP="004E2119">
            <w:pPr>
              <w:ind w:firstLineChars="100" w:firstLine="192"/>
              <w:rPr>
                <w:rFonts w:ascii="Times New Roman" w:hAnsi="Times New Roman" w:cs="Times New Roman"/>
                <w:kern w:val="0"/>
                <w:sz w:val="20"/>
                <w:szCs w:val="20"/>
              </w:rPr>
            </w:pPr>
            <w:r w:rsidRPr="00A65FD7">
              <w:rPr>
                <w:rFonts w:ascii="Times New Roman" w:hAnsi="Times New Roman" w:cs="Times New Roman" w:hint="eastAsia"/>
                <w:kern w:val="0"/>
                <w:sz w:val="20"/>
                <w:szCs w:val="20"/>
              </w:rPr>
              <w:t>る権利を有する。</w:t>
            </w:r>
          </w:p>
        </w:tc>
      </w:tr>
    </w:tbl>
    <w:p w:rsidR="00C97E33" w:rsidRPr="00A65FD7" w:rsidRDefault="00C97E33" w:rsidP="004E2119">
      <w:pPr>
        <w:ind w:leftChars="200" w:left="403"/>
        <w:rPr>
          <w:b/>
          <w:szCs w:val="21"/>
        </w:rPr>
      </w:pPr>
    </w:p>
    <w:p w:rsidR="00C97E33" w:rsidRPr="00A65FD7" w:rsidRDefault="00C97E33" w:rsidP="00C97E33">
      <w:pPr>
        <w:pStyle w:val="a5"/>
        <w:numPr>
          <w:ilvl w:val="0"/>
          <w:numId w:val="2"/>
        </w:numPr>
        <w:ind w:leftChars="0"/>
        <w:jc w:val="left"/>
        <w:rPr>
          <w:rFonts w:ascii="Times New Roman" w:eastAsia="ＭＳ 明朝" w:hAnsi="Times New Roman" w:cs="Times New Roman"/>
          <w:szCs w:val="21"/>
        </w:rPr>
      </w:pPr>
      <w:r w:rsidRPr="00A65FD7">
        <w:rPr>
          <w:rFonts w:ascii="Times New Roman" w:eastAsia="ＭＳ 明朝" w:hAnsi="Times New Roman" w:cs="Times New Roman" w:hint="eastAsia"/>
          <w:szCs w:val="21"/>
        </w:rPr>
        <w:t>新生児に関わるすべての医療者は、新生児の痛みを緩和するために、チーム医療の理念に基づき医療者間で協働する。</w:t>
      </w:r>
    </w:p>
    <w:p w:rsidR="00C97E33" w:rsidRPr="00A65FD7" w:rsidRDefault="00C97E33" w:rsidP="00C97E33">
      <w:pPr>
        <w:jc w:val="left"/>
        <w:rPr>
          <w:rFonts w:ascii="Times New Roman" w:eastAsia="ＭＳ 明朝" w:hAnsi="Times New Roman" w:cs="Times New Roman"/>
          <w:szCs w:val="21"/>
        </w:rPr>
      </w:pPr>
    </w:p>
    <w:tbl>
      <w:tblPr>
        <w:tblStyle w:val="a6"/>
        <w:tblW w:w="0" w:type="auto"/>
        <w:tblInd w:w="675" w:type="dxa"/>
        <w:tblLook w:val="04A0" w:firstRow="1" w:lastRow="0" w:firstColumn="1" w:lastColumn="0" w:noHBand="0" w:noVBand="1"/>
      </w:tblPr>
      <w:tblGrid>
        <w:gridCol w:w="8386"/>
      </w:tblGrid>
      <w:tr w:rsidR="00A65FD7" w:rsidRPr="00A65FD7" w:rsidTr="00C97E33">
        <w:tc>
          <w:tcPr>
            <w:tcW w:w="8505" w:type="dxa"/>
          </w:tcPr>
          <w:p w:rsidR="00C97E33" w:rsidRPr="00A65FD7" w:rsidRDefault="00C97E33" w:rsidP="004E2119">
            <w:pPr>
              <w:ind w:left="403" w:hangingChars="200" w:hanging="403"/>
              <w:rPr>
                <w:rFonts w:ascii="Times New Roman" w:hAnsi="Times New Roman" w:cs="Times New Roman"/>
                <w:u w:val="single"/>
              </w:rPr>
            </w:pPr>
            <w:r w:rsidRPr="00A65FD7">
              <w:rPr>
                <w:rFonts w:ascii="Times New Roman" w:hAnsi="Times New Roman" w:cs="Times New Roman" w:hint="eastAsia"/>
                <w:u w:val="single"/>
              </w:rPr>
              <w:t>Note</w:t>
            </w:r>
            <w:r w:rsidRPr="00A65FD7">
              <w:rPr>
                <w:rFonts w:ascii="Times New Roman" w:hAnsi="Times New Roman" w:cs="Times New Roman" w:hint="eastAsia"/>
                <w:u w:val="single"/>
              </w:rPr>
              <w:t>：チーム医療</w:t>
            </w:r>
          </w:p>
          <w:p w:rsidR="00C97E33" w:rsidRPr="00A65FD7" w:rsidRDefault="00C97E33" w:rsidP="00C97E33">
            <w:pPr>
              <w:rPr>
                <w:rFonts w:ascii="Times New Roman" w:eastAsia="ＭＳ 明朝" w:hAnsi="Times New Roman" w:cs="Times New Roman"/>
                <w:szCs w:val="21"/>
              </w:rPr>
            </w:pPr>
            <w:r w:rsidRPr="00A65FD7">
              <w:rPr>
                <w:rFonts w:ascii="Times New Roman" w:hAnsi="Times New Roman" w:cs="Times New Roman" w:hint="eastAsia"/>
                <w:sz w:val="20"/>
                <w:szCs w:val="20"/>
              </w:rPr>
              <w:t>チーム医療とは、医師、看護師、薬剤師、栄養士、理学療法士、メディカルソーシャルワーカーなど、各医療専門職がチームを作り、お互いの専門性を活かし、目標や責任を共有して各々の業務を行っていく医療</w:t>
            </w:r>
            <w:r w:rsidRPr="00A65FD7">
              <w:rPr>
                <w:rFonts w:ascii="Times New Roman" w:hAnsi="Times New Roman" w:cs="Times New Roman" w:hint="eastAsia"/>
                <w:sz w:val="20"/>
                <w:szCs w:val="20"/>
                <w:vertAlign w:val="superscript"/>
              </w:rPr>
              <w:t>5</w:t>
            </w:r>
            <w:r w:rsidRPr="00A65FD7">
              <w:rPr>
                <w:rFonts w:ascii="Times New Roman" w:hAnsi="Times New Roman" w:cs="Times New Roman" w:hint="eastAsia"/>
                <w:sz w:val="20"/>
                <w:szCs w:val="20"/>
                <w:vertAlign w:val="superscript"/>
              </w:rPr>
              <w:t>）</w:t>
            </w:r>
            <w:r w:rsidRPr="00A65FD7">
              <w:rPr>
                <w:rFonts w:ascii="Times New Roman" w:hAnsi="Times New Roman" w:cs="Times New Roman" w:hint="eastAsia"/>
                <w:sz w:val="20"/>
                <w:szCs w:val="20"/>
              </w:rPr>
              <w:t>である。チーム医療では、医療従事者は患者を中心に平等な立場でそれぞれの専門性を発揮しながら協働して医療を行っていくことを前提とし、さらに今日では患者や患者家族も医療従事者と同一線上に位置づけられるようになっている</w:t>
            </w:r>
            <w:r w:rsidRPr="00A65FD7">
              <w:rPr>
                <w:rFonts w:ascii="Times New Roman" w:hAnsi="Times New Roman" w:cs="Times New Roman" w:hint="eastAsia"/>
                <w:sz w:val="20"/>
                <w:szCs w:val="20"/>
                <w:vertAlign w:val="superscript"/>
              </w:rPr>
              <w:t>6</w:t>
            </w:r>
            <w:r w:rsidRPr="00A65FD7">
              <w:rPr>
                <w:rFonts w:ascii="Times New Roman" w:hAnsi="Times New Roman" w:cs="Times New Roman" w:hint="eastAsia"/>
                <w:sz w:val="20"/>
                <w:szCs w:val="20"/>
                <w:vertAlign w:val="superscript"/>
              </w:rPr>
              <w:t>）</w:t>
            </w:r>
            <w:r w:rsidRPr="00A65FD7">
              <w:rPr>
                <w:rFonts w:ascii="Times New Roman" w:hAnsi="Times New Roman" w:cs="Times New Roman" w:hint="eastAsia"/>
                <w:sz w:val="20"/>
                <w:szCs w:val="20"/>
              </w:rPr>
              <w:t>。</w:t>
            </w:r>
          </w:p>
        </w:tc>
      </w:tr>
    </w:tbl>
    <w:p w:rsidR="00431CE3" w:rsidRDefault="00431CE3" w:rsidP="004E2119">
      <w:pPr>
        <w:ind w:left="302" w:hangingChars="150" w:hanging="302"/>
        <w:rPr>
          <w:rFonts w:ascii="Times New Roman" w:eastAsia="ＭＳ 明朝" w:hAnsi="Times New Roman" w:cs="Times New Roman"/>
          <w:szCs w:val="21"/>
        </w:rPr>
      </w:pPr>
    </w:p>
    <w:p w:rsidR="00C97E33" w:rsidRPr="00A65FD7" w:rsidRDefault="00C97E33" w:rsidP="004E2119">
      <w:pPr>
        <w:ind w:left="302" w:hangingChars="150" w:hanging="302"/>
        <w:rPr>
          <w:rFonts w:ascii="Times New Roman" w:eastAsia="ＭＳ 明朝" w:hAnsi="Times New Roman" w:cs="Times New Roman"/>
          <w:szCs w:val="21"/>
        </w:rPr>
      </w:pPr>
      <w:r w:rsidRPr="00A65FD7">
        <w:rPr>
          <w:rFonts w:ascii="Times New Roman" w:eastAsia="ＭＳ 明朝" w:hAnsi="Times New Roman" w:cs="Times New Roman" w:hint="eastAsia"/>
          <w:szCs w:val="21"/>
        </w:rPr>
        <w:t>3</w:t>
      </w:r>
      <w:r w:rsidRPr="00A65FD7">
        <w:rPr>
          <w:rFonts w:ascii="Times New Roman" w:eastAsia="ＭＳ 明朝" w:hAnsi="Times New Roman" w:cs="Times New Roman" w:hint="eastAsia"/>
          <w:szCs w:val="21"/>
        </w:rPr>
        <w:t>）新生児に関わるすべての医療者は、新生児の痛みを緩和するために、家族中心のケア</w:t>
      </w:r>
      <w:r w:rsidRPr="00A65FD7">
        <w:rPr>
          <w:rFonts w:ascii="Times New Roman" w:eastAsia="ＭＳ 明朝" w:hAnsi="Times New Roman" w:cs="Times New Roman" w:hint="eastAsia"/>
          <w:kern w:val="0"/>
          <w:szCs w:val="21"/>
        </w:rPr>
        <w:t>の理念に基づき家族と協働する。</w:t>
      </w:r>
    </w:p>
    <w:p w:rsidR="00C97E33" w:rsidRPr="00A65FD7" w:rsidRDefault="00C97E33" w:rsidP="004E2119">
      <w:pPr>
        <w:ind w:left="202" w:hangingChars="100" w:hanging="202"/>
        <w:jc w:val="left"/>
        <w:rPr>
          <w:rFonts w:ascii="Times New Roman" w:eastAsia="ＭＳ 明朝" w:hAnsi="Times New Roman" w:cs="Times New Roman"/>
          <w:szCs w:val="21"/>
        </w:rPr>
      </w:pPr>
    </w:p>
    <w:tbl>
      <w:tblPr>
        <w:tblStyle w:val="a6"/>
        <w:tblW w:w="0" w:type="auto"/>
        <w:tblInd w:w="675" w:type="dxa"/>
        <w:tblLook w:val="04A0" w:firstRow="1" w:lastRow="0" w:firstColumn="1" w:lastColumn="0" w:noHBand="0" w:noVBand="1"/>
      </w:tblPr>
      <w:tblGrid>
        <w:gridCol w:w="8386"/>
      </w:tblGrid>
      <w:tr w:rsidR="00C97E33" w:rsidRPr="00A65FD7" w:rsidTr="00C97E33">
        <w:tc>
          <w:tcPr>
            <w:tcW w:w="8505" w:type="dxa"/>
          </w:tcPr>
          <w:p w:rsidR="00C97E33" w:rsidRPr="00A65FD7" w:rsidRDefault="00C97E33" w:rsidP="00C97E33">
            <w:pPr>
              <w:widowControl/>
              <w:jc w:val="left"/>
              <w:rPr>
                <w:rFonts w:ascii="Times New Roman" w:hAnsi="Times New Roman" w:cs="Times New Roman"/>
                <w:u w:val="single"/>
              </w:rPr>
            </w:pPr>
            <w:r w:rsidRPr="00A65FD7">
              <w:rPr>
                <w:rFonts w:ascii="Times New Roman" w:hAnsi="Times New Roman" w:cs="Times New Roman" w:hint="eastAsia"/>
                <w:u w:val="single"/>
              </w:rPr>
              <w:t>Note</w:t>
            </w:r>
            <w:r w:rsidRPr="00A65FD7">
              <w:rPr>
                <w:rFonts w:ascii="Times New Roman" w:hAnsi="Times New Roman" w:cs="Times New Roman" w:hint="eastAsia"/>
                <w:u w:val="single"/>
              </w:rPr>
              <w:t>：家族中心のケア</w:t>
            </w:r>
            <w:r w:rsidRPr="00A65FD7">
              <w:rPr>
                <w:rFonts w:ascii="Times New Roman" w:hAnsi="Times New Roman" w:cs="Times New Roman" w:hint="eastAsia"/>
                <w:u w:val="single"/>
              </w:rPr>
              <w:t>Family Centered Care</w:t>
            </w:r>
            <w:r w:rsidRPr="00A65FD7">
              <w:rPr>
                <w:rFonts w:ascii="Times New Roman" w:hAnsi="Times New Roman" w:cs="Times New Roman" w:hint="eastAsia"/>
                <w:u w:val="single"/>
              </w:rPr>
              <w:t>（</w:t>
            </w:r>
            <w:r w:rsidRPr="00A65FD7">
              <w:rPr>
                <w:rFonts w:ascii="Times New Roman" w:hAnsi="Times New Roman" w:cs="Times New Roman" w:hint="eastAsia"/>
                <w:u w:val="single"/>
              </w:rPr>
              <w:t>FCC</w:t>
            </w:r>
            <w:r w:rsidRPr="00A65FD7">
              <w:rPr>
                <w:rFonts w:ascii="Times New Roman" w:hAnsi="Times New Roman" w:cs="Times New Roman" w:hint="eastAsia"/>
                <w:u w:val="single"/>
              </w:rPr>
              <w:t>）</w:t>
            </w:r>
          </w:p>
          <w:p w:rsidR="00C97E33" w:rsidRPr="00A65FD7" w:rsidRDefault="00C97E33" w:rsidP="005D0ADB">
            <w:pPr>
              <w:widowControl/>
              <w:jc w:val="left"/>
              <w:rPr>
                <w:rFonts w:ascii="Times New Roman" w:hAnsi="Times New Roman" w:cs="Times New Roman"/>
                <w:b/>
              </w:rPr>
            </w:pPr>
            <w:r w:rsidRPr="00A65FD7">
              <w:rPr>
                <w:rFonts w:ascii="Times New Roman" w:hAnsi="Times New Roman" w:cs="Times New Roman" w:hint="eastAsia"/>
                <w:sz w:val="20"/>
                <w:szCs w:val="20"/>
              </w:rPr>
              <w:t>家族中心のケア（</w:t>
            </w:r>
            <w:r w:rsidRPr="00A65FD7">
              <w:rPr>
                <w:rFonts w:ascii="Times New Roman" w:hAnsi="Times New Roman" w:cs="Times New Roman" w:hint="eastAsia"/>
                <w:sz w:val="20"/>
                <w:szCs w:val="20"/>
              </w:rPr>
              <w:t>FCC</w:t>
            </w:r>
            <w:r w:rsidRPr="00A65FD7">
              <w:rPr>
                <w:rFonts w:ascii="Times New Roman" w:hAnsi="Times New Roman" w:cs="Times New Roman" w:hint="eastAsia"/>
                <w:sz w:val="20"/>
                <w:szCs w:val="20"/>
              </w:rPr>
              <w:t>）とは、新生児ケアに限られたものではなく、ケア提供者と家族とのパートナーシップを認めるケア理念であり、その基本概念は尊厳と尊重、情報の共有、家族のケア参加、家族との協働で</w:t>
            </w:r>
            <w:r w:rsidR="005D0ADB">
              <w:rPr>
                <w:rFonts w:ascii="Times New Roman" w:hAnsi="Times New Roman" w:cs="Times New Roman" w:hint="eastAsia"/>
                <w:sz w:val="20"/>
                <w:szCs w:val="20"/>
              </w:rPr>
              <w:t>ある</w:t>
            </w:r>
            <w:r w:rsidRPr="00A65FD7">
              <w:rPr>
                <w:rFonts w:ascii="Times New Roman" w:hAnsi="Times New Roman" w:cs="Times New Roman" w:hint="eastAsia"/>
                <w:sz w:val="20"/>
                <w:szCs w:val="20"/>
                <w:vertAlign w:val="superscript"/>
              </w:rPr>
              <w:t>7, 8</w:t>
            </w:r>
            <w:r w:rsidRPr="00A65FD7">
              <w:rPr>
                <w:rFonts w:ascii="Times New Roman" w:hAnsi="Times New Roman" w:cs="Times New Roman" w:hint="eastAsia"/>
                <w:sz w:val="20"/>
                <w:szCs w:val="20"/>
                <w:vertAlign w:val="superscript"/>
              </w:rPr>
              <w:t>）</w:t>
            </w:r>
            <w:r w:rsidRPr="00A65FD7">
              <w:rPr>
                <w:rFonts w:ascii="Times New Roman" w:hAnsi="Times New Roman" w:cs="Times New Roman" w:hint="eastAsia"/>
                <w:sz w:val="20"/>
                <w:szCs w:val="20"/>
              </w:rPr>
              <w:t>。</w:t>
            </w:r>
          </w:p>
        </w:tc>
      </w:tr>
    </w:tbl>
    <w:p w:rsidR="00C97E33" w:rsidRPr="00A65FD7" w:rsidRDefault="00C97E33" w:rsidP="004E2119">
      <w:pPr>
        <w:ind w:left="202" w:hangingChars="100" w:hanging="202"/>
        <w:jc w:val="left"/>
        <w:rPr>
          <w:rFonts w:ascii="Times New Roman" w:eastAsia="ＭＳ 明朝" w:hAnsi="Times New Roman" w:cs="Times New Roman"/>
          <w:szCs w:val="21"/>
        </w:rPr>
      </w:pPr>
      <w:r w:rsidRPr="00A65FD7">
        <w:rPr>
          <w:rFonts w:ascii="Times New Roman" w:eastAsia="ＭＳ 明朝" w:hAnsi="Times New Roman" w:cs="Times New Roman" w:hint="eastAsia"/>
          <w:szCs w:val="21"/>
        </w:rPr>
        <w:lastRenderedPageBreak/>
        <w:t>4</w:t>
      </w:r>
      <w:r w:rsidRPr="00A65FD7">
        <w:rPr>
          <w:rFonts w:ascii="Times New Roman" w:eastAsia="ＭＳ 明朝" w:hAnsi="Times New Roman" w:cs="Times New Roman" w:hint="eastAsia"/>
          <w:szCs w:val="21"/>
        </w:rPr>
        <w:t>）新生児医療を提供する施設は、新生児の痛みのケアを推進するために、新生児の痛みに関する考え方や方針、対応手順、疼痛ケア責任者を明示する。</w:t>
      </w:r>
    </w:p>
    <w:p w:rsidR="00C97E33" w:rsidRPr="00A65FD7" w:rsidRDefault="00C97E33" w:rsidP="00C97E33">
      <w:pPr>
        <w:jc w:val="left"/>
        <w:rPr>
          <w:rFonts w:ascii="Times New Roman" w:eastAsia="ＭＳ 明朝" w:hAnsi="Times New Roman" w:cs="Times New Roman"/>
          <w:szCs w:val="21"/>
        </w:rPr>
      </w:pPr>
    </w:p>
    <w:p w:rsidR="00C97E33" w:rsidRPr="00A65FD7" w:rsidRDefault="00C97E33" w:rsidP="00C97E33">
      <w:pPr>
        <w:jc w:val="left"/>
        <w:rPr>
          <w:rFonts w:ascii="Times New Roman" w:eastAsia="ＭＳ 明朝" w:hAnsi="Times New Roman" w:cs="Times New Roman"/>
          <w:b/>
          <w:szCs w:val="21"/>
        </w:rPr>
      </w:pPr>
      <w:r w:rsidRPr="00A65FD7">
        <w:rPr>
          <w:rFonts w:ascii="Times New Roman" w:eastAsia="ＭＳ 明朝" w:hAnsi="Times New Roman" w:cs="Times New Roman" w:hint="eastAsia"/>
          <w:b/>
          <w:szCs w:val="21"/>
        </w:rPr>
        <w:t>２．ガイドライン実践の促進因子と阻害因子</w:t>
      </w:r>
    </w:p>
    <w:p w:rsidR="00C97E33" w:rsidRDefault="00742E85" w:rsidP="004E2119">
      <w:pPr>
        <w:ind w:firstLineChars="100" w:firstLine="202"/>
        <w:jc w:val="left"/>
        <w:rPr>
          <w:szCs w:val="21"/>
        </w:rPr>
      </w:pPr>
      <w:r>
        <w:rPr>
          <w:rFonts w:ascii="Times New Roman" w:eastAsia="ＭＳ 明朝" w:hAnsi="Times New Roman" w:cs="Times New Roman" w:hint="eastAsia"/>
          <w:szCs w:val="21"/>
        </w:rPr>
        <w:t>下表は</w:t>
      </w:r>
      <w:r w:rsidR="00A168E1">
        <w:rPr>
          <w:rFonts w:ascii="Times New Roman" w:eastAsia="ＭＳ 明朝" w:hAnsi="Times New Roman" w:cs="Times New Roman" w:hint="eastAsia"/>
          <w:szCs w:val="21"/>
        </w:rPr>
        <w:t>、</w:t>
      </w:r>
      <w:r w:rsidR="00A168E1" w:rsidRPr="00A65FD7">
        <w:rPr>
          <w:rFonts w:ascii="Times New Roman" w:eastAsia="ＭＳ 明朝" w:hAnsi="Times New Roman" w:cs="Times New Roman" w:hint="eastAsia"/>
          <w:szCs w:val="21"/>
        </w:rPr>
        <w:t>2013</w:t>
      </w:r>
      <w:r w:rsidR="00A168E1" w:rsidRPr="00A65FD7">
        <w:rPr>
          <w:rFonts w:ascii="Times New Roman" w:eastAsia="ＭＳ 明朝" w:hAnsi="Times New Roman" w:cs="Times New Roman" w:hint="eastAsia"/>
          <w:szCs w:val="21"/>
        </w:rPr>
        <w:t>年</w:t>
      </w:r>
      <w:r w:rsidR="00A168E1" w:rsidRPr="00A65FD7">
        <w:rPr>
          <w:rFonts w:ascii="Times New Roman" w:eastAsia="ＭＳ 明朝" w:hAnsi="Times New Roman" w:cs="Times New Roman" w:hint="eastAsia"/>
          <w:szCs w:val="21"/>
        </w:rPr>
        <w:t>12</w:t>
      </w:r>
      <w:r w:rsidR="00A168E1" w:rsidRPr="00A65FD7">
        <w:rPr>
          <w:rFonts w:ascii="Times New Roman" w:eastAsia="ＭＳ 明朝" w:hAnsi="Times New Roman" w:cs="Times New Roman" w:hint="eastAsia"/>
          <w:szCs w:val="21"/>
        </w:rPr>
        <w:t>月</w:t>
      </w:r>
      <w:r w:rsidR="00A168E1" w:rsidRPr="00A65FD7">
        <w:rPr>
          <w:rFonts w:ascii="Times New Roman" w:eastAsia="ＭＳ 明朝" w:hAnsi="Times New Roman" w:cs="Times New Roman" w:hint="eastAsia"/>
          <w:szCs w:val="21"/>
        </w:rPr>
        <w:t>1</w:t>
      </w:r>
      <w:r w:rsidR="00A168E1" w:rsidRPr="00A65FD7">
        <w:rPr>
          <w:rFonts w:ascii="Times New Roman" w:eastAsia="ＭＳ 明朝" w:hAnsi="Times New Roman" w:cs="Times New Roman" w:hint="eastAsia"/>
          <w:szCs w:val="21"/>
        </w:rPr>
        <w:t>日に</w:t>
      </w:r>
      <w:r w:rsidR="00D8003B" w:rsidRPr="00A65FD7">
        <w:rPr>
          <w:rFonts w:ascii="Times New Roman" w:eastAsia="ＭＳ 明朝" w:hAnsi="Times New Roman" w:cs="Times New Roman" w:hint="eastAsia"/>
          <w:szCs w:val="21"/>
        </w:rPr>
        <w:t>NICU</w:t>
      </w:r>
      <w:r w:rsidR="00A168E1">
        <w:rPr>
          <w:rFonts w:ascii="Times New Roman" w:eastAsia="ＭＳ 明朝" w:hAnsi="Times New Roman" w:cs="Times New Roman" w:hint="eastAsia"/>
          <w:szCs w:val="21"/>
        </w:rPr>
        <w:t>看護師・医師を対象者として</w:t>
      </w:r>
      <w:r w:rsidR="00C97E33" w:rsidRPr="00A65FD7">
        <w:rPr>
          <w:rFonts w:ascii="Times New Roman" w:eastAsia="ＭＳ 明朝" w:hAnsi="Times New Roman" w:cs="Times New Roman" w:hint="eastAsia"/>
          <w:szCs w:val="21"/>
        </w:rPr>
        <w:t>実施した自由記載</w:t>
      </w:r>
      <w:r w:rsidR="00A168E1">
        <w:rPr>
          <w:rFonts w:ascii="Times New Roman" w:eastAsia="ＭＳ 明朝" w:hAnsi="Times New Roman" w:cs="Times New Roman" w:hint="eastAsia"/>
          <w:szCs w:val="21"/>
        </w:rPr>
        <w:t>型</w:t>
      </w:r>
      <w:r w:rsidR="00C97E33" w:rsidRPr="00A65FD7">
        <w:rPr>
          <w:rFonts w:ascii="Times New Roman" w:eastAsia="ＭＳ 明朝" w:hAnsi="Times New Roman" w:cs="Times New Roman" w:hint="eastAsia"/>
          <w:szCs w:val="21"/>
        </w:rPr>
        <w:t>質問紙調査（回答者</w:t>
      </w:r>
      <w:r w:rsidR="00C97E33" w:rsidRPr="00A65FD7">
        <w:rPr>
          <w:rFonts w:ascii="Times New Roman" w:eastAsia="ＭＳ 明朝" w:hAnsi="Times New Roman" w:cs="Times New Roman" w:hint="eastAsia"/>
          <w:szCs w:val="21"/>
        </w:rPr>
        <w:t>353</w:t>
      </w:r>
      <w:r w:rsidR="00C97E33" w:rsidRPr="00A65FD7">
        <w:rPr>
          <w:rFonts w:ascii="Times New Roman" w:eastAsia="ＭＳ 明朝" w:hAnsi="Times New Roman" w:cs="Times New Roman" w:hint="eastAsia"/>
          <w:szCs w:val="21"/>
        </w:rPr>
        <w:t>名：看護師</w:t>
      </w:r>
      <w:r w:rsidR="00C97E33" w:rsidRPr="00A65FD7">
        <w:rPr>
          <w:rFonts w:ascii="Times New Roman" w:eastAsia="ＭＳ 明朝" w:hAnsi="Times New Roman" w:cs="Times New Roman" w:hint="eastAsia"/>
          <w:szCs w:val="21"/>
        </w:rPr>
        <w:t>86</w:t>
      </w:r>
      <w:r w:rsidR="00C97E33" w:rsidRPr="00A65FD7">
        <w:rPr>
          <w:rFonts w:ascii="Times New Roman" w:eastAsia="ＭＳ 明朝" w:hAnsi="Times New Roman" w:cs="Times New Roman" w:hint="eastAsia"/>
          <w:szCs w:val="21"/>
        </w:rPr>
        <w:t>％、医師</w:t>
      </w:r>
      <w:r w:rsidR="00C97E33" w:rsidRPr="00A65FD7">
        <w:rPr>
          <w:rFonts w:ascii="Times New Roman" w:eastAsia="ＭＳ 明朝" w:hAnsi="Times New Roman" w:cs="Times New Roman" w:hint="eastAsia"/>
          <w:szCs w:val="21"/>
        </w:rPr>
        <w:t>12</w:t>
      </w:r>
      <w:r w:rsidR="00C97E33" w:rsidRPr="00A65FD7">
        <w:rPr>
          <w:rFonts w:ascii="Times New Roman" w:eastAsia="ＭＳ 明朝" w:hAnsi="Times New Roman" w:cs="Times New Roman" w:hint="eastAsia"/>
          <w:szCs w:val="21"/>
        </w:rPr>
        <w:t>％）</w:t>
      </w:r>
      <w:r w:rsidR="00A168E1">
        <w:rPr>
          <w:rFonts w:ascii="Times New Roman" w:eastAsia="ＭＳ 明朝" w:hAnsi="Times New Roman" w:cs="Times New Roman" w:hint="eastAsia"/>
          <w:szCs w:val="21"/>
        </w:rPr>
        <w:t>から得られた「</w:t>
      </w:r>
      <w:r w:rsidR="00A168E1" w:rsidRPr="00A65FD7">
        <w:rPr>
          <w:rFonts w:ascii="Times New Roman" w:eastAsia="ＭＳ 明朝" w:hAnsi="Times New Roman" w:cs="Times New Roman" w:hint="eastAsia"/>
          <w:szCs w:val="21"/>
        </w:rPr>
        <w:t>痛みのケアの発展に必要なこと（方策）・困難にさせる要因や理由」</w:t>
      </w:r>
      <w:r w:rsidR="00A168E1">
        <w:rPr>
          <w:rFonts w:ascii="Times New Roman" w:eastAsia="ＭＳ 明朝" w:hAnsi="Times New Roman" w:cs="Times New Roman" w:hint="eastAsia"/>
          <w:szCs w:val="21"/>
        </w:rPr>
        <w:t>を示したものである。</w:t>
      </w:r>
      <w:r>
        <w:rPr>
          <w:rFonts w:ascii="Times New Roman" w:eastAsia="ＭＳ 明朝" w:hAnsi="Times New Roman" w:cs="Times New Roman" w:hint="eastAsia"/>
          <w:szCs w:val="21"/>
        </w:rPr>
        <w:t>NICU</w:t>
      </w:r>
      <w:r>
        <w:rPr>
          <w:rFonts w:ascii="Times New Roman" w:eastAsia="ＭＳ 明朝" w:hAnsi="Times New Roman" w:cs="Times New Roman" w:hint="eastAsia"/>
          <w:szCs w:val="21"/>
        </w:rPr>
        <w:t>に入院している新生児が少しでも痛みから解放されるには、</w:t>
      </w:r>
      <w:r w:rsidR="00C97E33" w:rsidRPr="00A65FD7">
        <w:rPr>
          <w:rFonts w:hint="eastAsia"/>
          <w:szCs w:val="21"/>
        </w:rPr>
        <w:t>個人および組織</w:t>
      </w:r>
      <w:r>
        <w:rPr>
          <w:rFonts w:hint="eastAsia"/>
          <w:szCs w:val="21"/>
        </w:rPr>
        <w:t>が</w:t>
      </w:r>
      <w:r w:rsidR="00C97E33" w:rsidRPr="00A65FD7">
        <w:rPr>
          <w:rFonts w:hint="eastAsia"/>
          <w:szCs w:val="21"/>
        </w:rPr>
        <w:t>言葉を持たない新生児が経験する痛みに関心を持ち、新生児の痛みのケアを向上させる環境や体制を作りあげていく協働の姿勢が不可欠である。</w:t>
      </w:r>
    </w:p>
    <w:p w:rsidR="00742E85" w:rsidRPr="00A65FD7" w:rsidRDefault="00742E85" w:rsidP="004E2119">
      <w:pPr>
        <w:ind w:firstLineChars="100" w:firstLine="202"/>
        <w:jc w:val="left"/>
        <w:rPr>
          <w:szCs w:val="21"/>
        </w:rPr>
      </w:pPr>
    </w:p>
    <w:tbl>
      <w:tblPr>
        <w:tblStyle w:val="a6"/>
        <w:tblW w:w="8505" w:type="dxa"/>
        <w:tblInd w:w="675" w:type="dxa"/>
        <w:tblLook w:val="04A0" w:firstRow="1" w:lastRow="0" w:firstColumn="1" w:lastColumn="0" w:noHBand="0" w:noVBand="1"/>
      </w:tblPr>
      <w:tblGrid>
        <w:gridCol w:w="1843"/>
        <w:gridCol w:w="3331"/>
        <w:gridCol w:w="3331"/>
      </w:tblGrid>
      <w:tr w:rsidR="00A65FD7" w:rsidRPr="00A65FD7" w:rsidTr="00C97E33">
        <w:tc>
          <w:tcPr>
            <w:tcW w:w="8505" w:type="dxa"/>
            <w:gridSpan w:val="3"/>
            <w:shd w:val="clear" w:color="auto" w:fill="DAEEF3" w:themeFill="accent5" w:themeFillTint="33"/>
            <w:vAlign w:val="center"/>
          </w:tcPr>
          <w:p w:rsidR="00C97E33" w:rsidRPr="00A65FD7" w:rsidRDefault="00C97E33" w:rsidP="00C97E33">
            <w:pPr>
              <w:jc w:val="center"/>
              <w:rPr>
                <w:rFonts w:ascii="Times New Roman" w:eastAsia="ＭＳ 明朝" w:hAnsi="Times New Roman" w:cs="Times New Roman"/>
                <w:sz w:val="18"/>
                <w:szCs w:val="18"/>
              </w:rPr>
            </w:pPr>
            <w:r w:rsidRPr="00A65FD7">
              <w:rPr>
                <w:rFonts w:ascii="Times New Roman" w:eastAsia="ＭＳ 明朝" w:hAnsi="Times New Roman" w:cs="Times New Roman" w:hint="eastAsia"/>
                <w:sz w:val="20"/>
                <w:szCs w:val="20"/>
              </w:rPr>
              <w:t>痛みのケアの発展に必要なこと（方策）・困難にさせる要因や理由</w:t>
            </w:r>
          </w:p>
        </w:tc>
      </w:tr>
      <w:tr w:rsidR="00A65FD7" w:rsidRPr="00A65FD7" w:rsidTr="00C97E33">
        <w:tc>
          <w:tcPr>
            <w:tcW w:w="1843" w:type="dxa"/>
            <w:shd w:val="clear" w:color="auto" w:fill="DAEEF3" w:themeFill="accent5" w:themeFillTint="33"/>
            <w:vAlign w:val="center"/>
          </w:tcPr>
          <w:p w:rsidR="00C97E33" w:rsidRPr="00A65FD7" w:rsidRDefault="00C97E33" w:rsidP="00C97E33">
            <w:pPr>
              <w:jc w:val="center"/>
              <w:rPr>
                <w:rFonts w:ascii="Times New Roman" w:eastAsia="ＭＳ 明朝" w:hAnsi="Times New Roman" w:cs="Times New Roman"/>
                <w:sz w:val="18"/>
                <w:szCs w:val="18"/>
              </w:rPr>
            </w:pPr>
            <w:r w:rsidRPr="00A65FD7">
              <w:rPr>
                <w:rFonts w:ascii="Times New Roman" w:eastAsia="ＭＳ 明朝" w:hAnsi="Times New Roman" w:cs="Times New Roman" w:hint="eastAsia"/>
                <w:sz w:val="18"/>
                <w:szCs w:val="18"/>
              </w:rPr>
              <w:t>大カテゴリー</w:t>
            </w:r>
          </w:p>
        </w:tc>
        <w:tc>
          <w:tcPr>
            <w:tcW w:w="3331" w:type="dxa"/>
            <w:shd w:val="clear" w:color="auto" w:fill="DAEEF3" w:themeFill="accent5" w:themeFillTint="33"/>
            <w:vAlign w:val="center"/>
          </w:tcPr>
          <w:p w:rsidR="00C97E33" w:rsidRPr="00A65FD7" w:rsidRDefault="00C97E33" w:rsidP="00C97E33">
            <w:pPr>
              <w:jc w:val="center"/>
              <w:rPr>
                <w:rFonts w:ascii="Times New Roman" w:eastAsia="ＭＳ 明朝" w:hAnsi="Times New Roman" w:cs="Times New Roman"/>
                <w:sz w:val="18"/>
                <w:szCs w:val="18"/>
              </w:rPr>
            </w:pPr>
            <w:r w:rsidRPr="00A65FD7">
              <w:rPr>
                <w:rFonts w:ascii="Times New Roman" w:eastAsia="ＭＳ 明朝" w:hAnsi="Times New Roman" w:cs="Times New Roman" w:hint="eastAsia"/>
                <w:sz w:val="18"/>
                <w:szCs w:val="18"/>
              </w:rPr>
              <w:t>発展に必要なこと（方策）</w:t>
            </w:r>
          </w:p>
        </w:tc>
        <w:tc>
          <w:tcPr>
            <w:tcW w:w="3331" w:type="dxa"/>
            <w:shd w:val="clear" w:color="auto" w:fill="DAEEF3" w:themeFill="accent5" w:themeFillTint="33"/>
            <w:vAlign w:val="center"/>
          </w:tcPr>
          <w:p w:rsidR="00C97E33" w:rsidRPr="00A65FD7" w:rsidRDefault="00C97E33" w:rsidP="00C97E33">
            <w:pPr>
              <w:jc w:val="center"/>
              <w:rPr>
                <w:rFonts w:ascii="Times New Roman" w:eastAsia="ＭＳ 明朝" w:hAnsi="Times New Roman" w:cs="Times New Roman"/>
                <w:sz w:val="18"/>
                <w:szCs w:val="18"/>
              </w:rPr>
            </w:pPr>
            <w:r w:rsidRPr="00A65FD7">
              <w:rPr>
                <w:rFonts w:ascii="Times New Roman" w:eastAsia="ＭＳ 明朝" w:hAnsi="Times New Roman" w:cs="Times New Roman" w:hint="eastAsia"/>
                <w:sz w:val="18"/>
                <w:szCs w:val="18"/>
              </w:rPr>
              <w:t>発展を困難にさせる要因や理由</w:t>
            </w:r>
          </w:p>
        </w:tc>
      </w:tr>
      <w:tr w:rsidR="00A65FD7" w:rsidRPr="00A65FD7" w:rsidTr="00C97E33">
        <w:tc>
          <w:tcPr>
            <w:tcW w:w="1843" w:type="dxa"/>
            <w:vMerge w:val="restart"/>
            <w:vAlign w:val="center"/>
          </w:tcPr>
          <w:p w:rsidR="00C97E33" w:rsidRPr="00A65FD7" w:rsidRDefault="00C97E33" w:rsidP="00C97E33">
            <w:pPr>
              <w:jc w:val="center"/>
              <w:rPr>
                <w:rFonts w:ascii="Times New Roman" w:eastAsia="ＭＳ 明朝" w:hAnsi="Times New Roman" w:cs="Times New Roman"/>
                <w:sz w:val="18"/>
                <w:szCs w:val="18"/>
              </w:rPr>
            </w:pPr>
            <w:r w:rsidRPr="00A65FD7">
              <w:rPr>
                <w:rFonts w:ascii="Times New Roman" w:eastAsia="ＭＳ 明朝" w:hAnsi="Times New Roman" w:cs="Times New Roman" w:hint="eastAsia"/>
                <w:sz w:val="18"/>
                <w:szCs w:val="18"/>
              </w:rPr>
              <w:t>チーム医療</w:t>
            </w:r>
          </w:p>
        </w:tc>
        <w:tc>
          <w:tcPr>
            <w:tcW w:w="3331" w:type="dxa"/>
            <w:vAlign w:val="center"/>
          </w:tcPr>
          <w:p w:rsidR="00C97E33" w:rsidRPr="00A65FD7" w:rsidRDefault="00C97E33" w:rsidP="00C97E33">
            <w:pPr>
              <w:rPr>
                <w:rFonts w:ascii="Times New Roman" w:eastAsia="ＭＳ 明朝" w:hAnsi="Times New Roman" w:cs="Times New Roman"/>
                <w:sz w:val="18"/>
                <w:szCs w:val="18"/>
              </w:rPr>
            </w:pPr>
            <w:r w:rsidRPr="00A65FD7">
              <w:rPr>
                <w:rFonts w:ascii="Times New Roman" w:eastAsia="ＭＳ 明朝" w:hAnsi="Times New Roman" w:cs="Times New Roman" w:hint="eastAsia"/>
                <w:sz w:val="18"/>
                <w:szCs w:val="18"/>
              </w:rPr>
              <w:t>チームでの協働や取り組み</w:t>
            </w:r>
          </w:p>
        </w:tc>
        <w:tc>
          <w:tcPr>
            <w:tcW w:w="3331" w:type="dxa"/>
            <w:vAlign w:val="center"/>
          </w:tcPr>
          <w:p w:rsidR="00C97E33" w:rsidRPr="00A65FD7" w:rsidRDefault="00C97E33" w:rsidP="00C97E33">
            <w:pPr>
              <w:rPr>
                <w:rFonts w:ascii="Times New Roman" w:eastAsia="ＭＳ 明朝" w:hAnsi="Times New Roman" w:cs="Times New Roman"/>
                <w:sz w:val="18"/>
                <w:szCs w:val="18"/>
              </w:rPr>
            </w:pPr>
            <w:r w:rsidRPr="00A65FD7">
              <w:rPr>
                <w:rFonts w:ascii="Times New Roman" w:eastAsia="ＭＳ 明朝" w:hAnsi="Times New Roman" w:cs="Times New Roman" w:hint="eastAsia"/>
                <w:sz w:val="18"/>
                <w:szCs w:val="18"/>
              </w:rPr>
              <w:t>チームでの協働や協力不足</w:t>
            </w:r>
          </w:p>
        </w:tc>
      </w:tr>
      <w:tr w:rsidR="00A65FD7" w:rsidRPr="00A65FD7" w:rsidTr="00C97E33">
        <w:tc>
          <w:tcPr>
            <w:tcW w:w="1843" w:type="dxa"/>
            <w:vMerge/>
            <w:vAlign w:val="center"/>
          </w:tcPr>
          <w:p w:rsidR="00C97E33" w:rsidRPr="00A65FD7" w:rsidRDefault="00C97E33" w:rsidP="00C97E33">
            <w:pPr>
              <w:jc w:val="center"/>
              <w:rPr>
                <w:rFonts w:ascii="Times New Roman" w:eastAsia="ＭＳ 明朝" w:hAnsi="Times New Roman" w:cs="Times New Roman"/>
                <w:sz w:val="18"/>
                <w:szCs w:val="18"/>
              </w:rPr>
            </w:pPr>
          </w:p>
        </w:tc>
        <w:tc>
          <w:tcPr>
            <w:tcW w:w="3331" w:type="dxa"/>
            <w:vAlign w:val="center"/>
          </w:tcPr>
          <w:p w:rsidR="00C97E33" w:rsidRPr="00A65FD7" w:rsidRDefault="00C97E33" w:rsidP="00C97E33">
            <w:pPr>
              <w:rPr>
                <w:rFonts w:ascii="Times New Roman" w:eastAsia="ＭＳ 明朝" w:hAnsi="Times New Roman" w:cs="Times New Roman"/>
                <w:sz w:val="18"/>
                <w:szCs w:val="18"/>
              </w:rPr>
            </w:pPr>
            <w:r w:rsidRPr="00A65FD7">
              <w:rPr>
                <w:rFonts w:ascii="Times New Roman" w:eastAsia="ＭＳ 明朝" w:hAnsi="Times New Roman" w:cs="Times New Roman" w:hint="eastAsia"/>
                <w:sz w:val="18"/>
                <w:szCs w:val="18"/>
              </w:rPr>
              <w:t>医療者間の共通理解</w:t>
            </w:r>
          </w:p>
        </w:tc>
        <w:tc>
          <w:tcPr>
            <w:tcW w:w="3331" w:type="dxa"/>
            <w:vAlign w:val="center"/>
          </w:tcPr>
          <w:p w:rsidR="00C97E33" w:rsidRPr="00A65FD7" w:rsidRDefault="00C97E33" w:rsidP="00C97E33">
            <w:pPr>
              <w:rPr>
                <w:rFonts w:ascii="Times New Roman" w:eastAsia="ＭＳ 明朝" w:hAnsi="Times New Roman" w:cs="Times New Roman"/>
                <w:sz w:val="18"/>
                <w:szCs w:val="18"/>
              </w:rPr>
            </w:pPr>
            <w:r w:rsidRPr="00A65FD7">
              <w:rPr>
                <w:rFonts w:ascii="Times New Roman" w:eastAsia="ＭＳ 明朝" w:hAnsi="Times New Roman" w:cs="Times New Roman" w:hint="eastAsia"/>
                <w:sz w:val="18"/>
                <w:szCs w:val="18"/>
              </w:rPr>
              <w:t>認識や考え方の相違</w:t>
            </w:r>
          </w:p>
        </w:tc>
      </w:tr>
      <w:tr w:rsidR="00A65FD7" w:rsidRPr="00A65FD7" w:rsidTr="00C97E33">
        <w:tc>
          <w:tcPr>
            <w:tcW w:w="1843" w:type="dxa"/>
            <w:vAlign w:val="center"/>
          </w:tcPr>
          <w:p w:rsidR="00C97E33" w:rsidRPr="00A65FD7" w:rsidRDefault="00C97E33" w:rsidP="00C97E33">
            <w:pPr>
              <w:jc w:val="center"/>
              <w:rPr>
                <w:rFonts w:ascii="Times New Roman" w:eastAsia="ＭＳ 明朝" w:hAnsi="Times New Roman" w:cs="Times New Roman"/>
                <w:sz w:val="18"/>
                <w:szCs w:val="18"/>
              </w:rPr>
            </w:pPr>
            <w:r w:rsidRPr="00A65FD7">
              <w:rPr>
                <w:rFonts w:ascii="Times New Roman" w:eastAsia="ＭＳ 明朝" w:hAnsi="Times New Roman" w:cs="Times New Roman" w:hint="eastAsia"/>
                <w:sz w:val="18"/>
                <w:szCs w:val="18"/>
              </w:rPr>
              <w:t>患者・家族</w:t>
            </w:r>
          </w:p>
        </w:tc>
        <w:tc>
          <w:tcPr>
            <w:tcW w:w="3331" w:type="dxa"/>
            <w:vAlign w:val="center"/>
          </w:tcPr>
          <w:p w:rsidR="00C97E33" w:rsidRPr="00A65FD7" w:rsidRDefault="00C97E33" w:rsidP="00C97E33">
            <w:pPr>
              <w:rPr>
                <w:rFonts w:ascii="Times New Roman" w:eastAsia="ＭＳ 明朝" w:hAnsi="Times New Roman" w:cs="Times New Roman"/>
                <w:sz w:val="18"/>
                <w:szCs w:val="18"/>
              </w:rPr>
            </w:pPr>
            <w:r w:rsidRPr="00A65FD7">
              <w:rPr>
                <w:rFonts w:ascii="Times New Roman" w:eastAsia="ＭＳ 明朝" w:hAnsi="Times New Roman" w:cs="Times New Roman" w:hint="eastAsia"/>
                <w:sz w:val="18"/>
                <w:szCs w:val="18"/>
              </w:rPr>
              <w:t>家族の参加</w:t>
            </w:r>
          </w:p>
        </w:tc>
        <w:tc>
          <w:tcPr>
            <w:tcW w:w="3331" w:type="dxa"/>
            <w:vAlign w:val="center"/>
          </w:tcPr>
          <w:p w:rsidR="00C97E33" w:rsidRPr="00A65FD7" w:rsidRDefault="00C97E33" w:rsidP="00C97E33">
            <w:pPr>
              <w:rPr>
                <w:rFonts w:ascii="Times New Roman" w:eastAsia="ＭＳ 明朝" w:hAnsi="Times New Roman" w:cs="Times New Roman"/>
                <w:sz w:val="18"/>
                <w:szCs w:val="18"/>
              </w:rPr>
            </w:pPr>
            <w:r w:rsidRPr="00A65FD7">
              <w:rPr>
                <w:rFonts w:ascii="Times New Roman" w:eastAsia="ＭＳ 明朝" w:hAnsi="Times New Roman" w:cs="Times New Roman" w:hint="eastAsia"/>
                <w:sz w:val="18"/>
                <w:szCs w:val="18"/>
              </w:rPr>
              <w:t>新生児の状態（緊急時・重症）</w:t>
            </w:r>
          </w:p>
        </w:tc>
      </w:tr>
      <w:tr w:rsidR="00A65FD7" w:rsidRPr="00A65FD7" w:rsidTr="00C97E33">
        <w:tc>
          <w:tcPr>
            <w:tcW w:w="1843" w:type="dxa"/>
            <w:vAlign w:val="center"/>
          </w:tcPr>
          <w:p w:rsidR="00C97E33" w:rsidRPr="00A65FD7" w:rsidRDefault="00C97E33" w:rsidP="00C97E33">
            <w:pPr>
              <w:jc w:val="center"/>
              <w:rPr>
                <w:rFonts w:ascii="Times New Roman" w:eastAsia="ＭＳ 明朝" w:hAnsi="Times New Roman" w:cs="Times New Roman"/>
                <w:sz w:val="18"/>
                <w:szCs w:val="18"/>
              </w:rPr>
            </w:pPr>
            <w:r w:rsidRPr="00A65FD7">
              <w:rPr>
                <w:rFonts w:ascii="Times New Roman" w:eastAsia="ＭＳ 明朝" w:hAnsi="Times New Roman" w:cs="Times New Roman" w:hint="eastAsia"/>
                <w:sz w:val="18"/>
                <w:szCs w:val="18"/>
              </w:rPr>
              <w:t>関心</w:t>
            </w:r>
          </w:p>
        </w:tc>
        <w:tc>
          <w:tcPr>
            <w:tcW w:w="3331" w:type="dxa"/>
            <w:vAlign w:val="center"/>
          </w:tcPr>
          <w:p w:rsidR="00C97E33" w:rsidRPr="00A65FD7" w:rsidRDefault="00C97E33" w:rsidP="00C97E33">
            <w:pPr>
              <w:rPr>
                <w:rFonts w:ascii="Times New Roman" w:eastAsia="ＭＳ 明朝" w:hAnsi="Times New Roman" w:cs="Times New Roman"/>
                <w:sz w:val="18"/>
                <w:szCs w:val="18"/>
              </w:rPr>
            </w:pPr>
            <w:r w:rsidRPr="00A65FD7">
              <w:rPr>
                <w:rFonts w:ascii="Times New Roman" w:eastAsia="ＭＳ 明朝" w:hAnsi="Times New Roman" w:cs="Times New Roman" w:hint="eastAsia"/>
                <w:sz w:val="18"/>
                <w:szCs w:val="18"/>
              </w:rPr>
              <w:t>医療者自身の意識向上・自覚</w:t>
            </w:r>
          </w:p>
        </w:tc>
        <w:tc>
          <w:tcPr>
            <w:tcW w:w="3331" w:type="dxa"/>
            <w:vAlign w:val="center"/>
          </w:tcPr>
          <w:p w:rsidR="00C97E33" w:rsidRPr="00A65FD7" w:rsidRDefault="00C97E33" w:rsidP="00C97E33">
            <w:pPr>
              <w:rPr>
                <w:rFonts w:ascii="Times New Roman" w:eastAsia="ＭＳ 明朝" w:hAnsi="Times New Roman" w:cs="Times New Roman"/>
                <w:sz w:val="18"/>
                <w:szCs w:val="18"/>
              </w:rPr>
            </w:pPr>
            <w:r w:rsidRPr="00A65FD7">
              <w:rPr>
                <w:rFonts w:ascii="Times New Roman" w:eastAsia="ＭＳ 明朝" w:hAnsi="Times New Roman" w:cs="Times New Roman" w:hint="eastAsia"/>
                <w:sz w:val="18"/>
                <w:szCs w:val="18"/>
              </w:rPr>
              <w:t>医療者の無関心・教育への不参加</w:t>
            </w:r>
          </w:p>
        </w:tc>
      </w:tr>
      <w:tr w:rsidR="00A65FD7" w:rsidRPr="00A65FD7" w:rsidTr="00C97E33">
        <w:tc>
          <w:tcPr>
            <w:tcW w:w="1843" w:type="dxa"/>
            <w:vAlign w:val="center"/>
          </w:tcPr>
          <w:p w:rsidR="00C97E33" w:rsidRPr="00A65FD7" w:rsidRDefault="00C97E33" w:rsidP="00C97E33">
            <w:pPr>
              <w:jc w:val="center"/>
              <w:rPr>
                <w:rFonts w:ascii="Times New Roman" w:eastAsia="ＭＳ 明朝" w:hAnsi="Times New Roman" w:cs="Times New Roman"/>
                <w:sz w:val="18"/>
                <w:szCs w:val="18"/>
              </w:rPr>
            </w:pPr>
            <w:r w:rsidRPr="00A65FD7">
              <w:rPr>
                <w:rFonts w:ascii="Times New Roman" w:eastAsia="ＭＳ 明朝" w:hAnsi="Times New Roman" w:cs="Times New Roman" w:hint="eastAsia"/>
                <w:sz w:val="18"/>
                <w:szCs w:val="18"/>
              </w:rPr>
              <w:t>知識・技術</w:t>
            </w:r>
          </w:p>
        </w:tc>
        <w:tc>
          <w:tcPr>
            <w:tcW w:w="3331" w:type="dxa"/>
            <w:vAlign w:val="center"/>
          </w:tcPr>
          <w:p w:rsidR="00C97E33" w:rsidRPr="00A65FD7" w:rsidRDefault="00C97E33" w:rsidP="00C97E33">
            <w:pPr>
              <w:rPr>
                <w:rFonts w:ascii="Times New Roman" w:eastAsia="ＭＳ 明朝" w:hAnsi="Times New Roman" w:cs="Times New Roman"/>
                <w:sz w:val="18"/>
                <w:szCs w:val="18"/>
              </w:rPr>
            </w:pPr>
            <w:r w:rsidRPr="00A65FD7">
              <w:rPr>
                <w:rFonts w:ascii="Times New Roman" w:eastAsia="ＭＳ 明朝" w:hAnsi="Times New Roman" w:cs="Times New Roman" w:hint="eastAsia"/>
                <w:sz w:val="18"/>
                <w:szCs w:val="18"/>
              </w:rPr>
              <w:t>知識・技術や実践能力の向上</w:t>
            </w:r>
          </w:p>
        </w:tc>
        <w:tc>
          <w:tcPr>
            <w:tcW w:w="3331" w:type="dxa"/>
            <w:vAlign w:val="center"/>
          </w:tcPr>
          <w:p w:rsidR="00C97E33" w:rsidRPr="00A65FD7" w:rsidRDefault="00C97E33" w:rsidP="00C97E33">
            <w:pPr>
              <w:rPr>
                <w:rFonts w:ascii="Times New Roman" w:eastAsia="ＭＳ 明朝" w:hAnsi="Times New Roman" w:cs="Times New Roman"/>
                <w:sz w:val="18"/>
                <w:szCs w:val="18"/>
              </w:rPr>
            </w:pPr>
            <w:r w:rsidRPr="00A65FD7">
              <w:rPr>
                <w:rFonts w:ascii="Times New Roman" w:eastAsia="ＭＳ 明朝" w:hAnsi="Times New Roman" w:cs="Times New Roman" w:hint="eastAsia"/>
                <w:sz w:val="18"/>
                <w:szCs w:val="18"/>
              </w:rPr>
              <w:t>知識不足・技術不足・評価の難しさ</w:t>
            </w:r>
          </w:p>
        </w:tc>
      </w:tr>
      <w:tr w:rsidR="00A65FD7" w:rsidRPr="00A65FD7" w:rsidTr="00C97E33">
        <w:tc>
          <w:tcPr>
            <w:tcW w:w="1843" w:type="dxa"/>
            <w:vAlign w:val="center"/>
          </w:tcPr>
          <w:p w:rsidR="00C97E33" w:rsidRPr="00A65FD7" w:rsidRDefault="00C97E33" w:rsidP="00C97E33">
            <w:pPr>
              <w:jc w:val="center"/>
              <w:rPr>
                <w:rFonts w:ascii="Times New Roman" w:eastAsia="ＭＳ 明朝" w:hAnsi="Times New Roman" w:cs="Times New Roman"/>
                <w:sz w:val="18"/>
                <w:szCs w:val="18"/>
              </w:rPr>
            </w:pPr>
            <w:r w:rsidRPr="00A65FD7">
              <w:rPr>
                <w:rFonts w:ascii="Times New Roman" w:eastAsia="ＭＳ 明朝" w:hAnsi="Times New Roman" w:cs="Times New Roman" w:hint="eastAsia"/>
                <w:sz w:val="18"/>
                <w:szCs w:val="18"/>
              </w:rPr>
              <w:t>教育</w:t>
            </w:r>
          </w:p>
        </w:tc>
        <w:tc>
          <w:tcPr>
            <w:tcW w:w="3331" w:type="dxa"/>
            <w:vAlign w:val="center"/>
          </w:tcPr>
          <w:p w:rsidR="00C97E33" w:rsidRPr="00A65FD7" w:rsidRDefault="00C97E33" w:rsidP="00C97E33">
            <w:pPr>
              <w:rPr>
                <w:rFonts w:ascii="Times New Roman" w:eastAsia="ＭＳ 明朝" w:hAnsi="Times New Roman" w:cs="Times New Roman"/>
                <w:sz w:val="18"/>
                <w:szCs w:val="18"/>
              </w:rPr>
            </w:pPr>
            <w:r w:rsidRPr="00A65FD7">
              <w:rPr>
                <w:rFonts w:ascii="Times New Roman" w:eastAsia="ＭＳ 明朝" w:hAnsi="Times New Roman" w:cs="Times New Roman" w:hint="eastAsia"/>
                <w:sz w:val="18"/>
                <w:szCs w:val="18"/>
              </w:rPr>
              <w:t>教材の充実・指導者の育成</w:t>
            </w:r>
          </w:p>
        </w:tc>
        <w:tc>
          <w:tcPr>
            <w:tcW w:w="3331" w:type="dxa"/>
            <w:vAlign w:val="center"/>
          </w:tcPr>
          <w:p w:rsidR="00C97E33" w:rsidRPr="00A65FD7" w:rsidRDefault="00C97E33" w:rsidP="00C97E33">
            <w:pPr>
              <w:rPr>
                <w:rFonts w:ascii="Times New Roman" w:eastAsia="ＭＳ 明朝" w:hAnsi="Times New Roman" w:cs="Times New Roman"/>
                <w:sz w:val="18"/>
                <w:szCs w:val="18"/>
              </w:rPr>
            </w:pPr>
            <w:r w:rsidRPr="00A65FD7">
              <w:rPr>
                <w:rFonts w:ascii="Times New Roman" w:eastAsia="ＭＳ 明朝" w:hAnsi="Times New Roman" w:cs="Times New Roman" w:hint="eastAsia"/>
                <w:sz w:val="18"/>
                <w:szCs w:val="18"/>
              </w:rPr>
              <w:t>教育方法がわからない・指導者不足</w:t>
            </w:r>
          </w:p>
        </w:tc>
      </w:tr>
      <w:tr w:rsidR="00A65FD7" w:rsidRPr="00A65FD7" w:rsidTr="00C97E33">
        <w:tc>
          <w:tcPr>
            <w:tcW w:w="1843" w:type="dxa"/>
            <w:vAlign w:val="center"/>
          </w:tcPr>
          <w:p w:rsidR="00C97E33" w:rsidRPr="00A65FD7" w:rsidRDefault="00C97E33" w:rsidP="00C97E33">
            <w:pPr>
              <w:jc w:val="center"/>
              <w:rPr>
                <w:rFonts w:ascii="Times New Roman" w:eastAsia="ＭＳ 明朝" w:hAnsi="Times New Roman" w:cs="Times New Roman"/>
                <w:sz w:val="18"/>
                <w:szCs w:val="18"/>
              </w:rPr>
            </w:pPr>
            <w:r w:rsidRPr="00A65FD7">
              <w:rPr>
                <w:rFonts w:ascii="Times New Roman" w:eastAsia="ＭＳ 明朝" w:hAnsi="Times New Roman" w:cs="Times New Roman" w:hint="eastAsia"/>
                <w:sz w:val="18"/>
                <w:szCs w:val="18"/>
              </w:rPr>
              <w:t>研究</w:t>
            </w:r>
          </w:p>
        </w:tc>
        <w:tc>
          <w:tcPr>
            <w:tcW w:w="3331" w:type="dxa"/>
            <w:vAlign w:val="center"/>
          </w:tcPr>
          <w:p w:rsidR="00C97E33" w:rsidRPr="00A65FD7" w:rsidRDefault="00C97E33" w:rsidP="00C97E33">
            <w:pPr>
              <w:rPr>
                <w:rFonts w:ascii="Times New Roman" w:eastAsia="ＭＳ 明朝" w:hAnsi="Times New Roman" w:cs="Times New Roman"/>
                <w:sz w:val="18"/>
                <w:szCs w:val="18"/>
              </w:rPr>
            </w:pPr>
            <w:r w:rsidRPr="00A65FD7">
              <w:rPr>
                <w:rFonts w:ascii="Times New Roman" w:eastAsia="ＭＳ 明朝" w:hAnsi="Times New Roman" w:cs="Times New Roman" w:hint="eastAsia"/>
                <w:sz w:val="18"/>
                <w:szCs w:val="18"/>
              </w:rPr>
              <w:t>緩和法の有効性・脳科学的分析</w:t>
            </w:r>
          </w:p>
        </w:tc>
        <w:tc>
          <w:tcPr>
            <w:tcW w:w="3331" w:type="dxa"/>
            <w:vAlign w:val="center"/>
          </w:tcPr>
          <w:p w:rsidR="00C97E33" w:rsidRPr="00A65FD7" w:rsidRDefault="00C97E33" w:rsidP="00C97E33">
            <w:pPr>
              <w:rPr>
                <w:rFonts w:ascii="Times New Roman" w:eastAsia="ＭＳ 明朝" w:hAnsi="Times New Roman" w:cs="Times New Roman"/>
                <w:sz w:val="18"/>
                <w:szCs w:val="18"/>
              </w:rPr>
            </w:pPr>
            <w:r w:rsidRPr="00A65FD7">
              <w:rPr>
                <w:rFonts w:ascii="Times New Roman" w:eastAsia="ＭＳ 明朝" w:hAnsi="Times New Roman" w:cs="Times New Roman" w:hint="eastAsia"/>
                <w:sz w:val="18"/>
                <w:szCs w:val="18"/>
              </w:rPr>
              <w:t>エビデンスの少なさ</w:t>
            </w:r>
          </w:p>
        </w:tc>
      </w:tr>
      <w:tr w:rsidR="00A65FD7" w:rsidRPr="00A65FD7" w:rsidTr="00C97E33">
        <w:tc>
          <w:tcPr>
            <w:tcW w:w="1843" w:type="dxa"/>
            <w:vMerge w:val="restart"/>
            <w:vAlign w:val="center"/>
          </w:tcPr>
          <w:p w:rsidR="00C97E33" w:rsidRPr="00A65FD7" w:rsidRDefault="00C97E33" w:rsidP="00C97E33">
            <w:pPr>
              <w:jc w:val="center"/>
              <w:rPr>
                <w:rFonts w:ascii="Times New Roman" w:eastAsia="ＭＳ 明朝" w:hAnsi="Times New Roman" w:cs="Times New Roman"/>
                <w:sz w:val="18"/>
                <w:szCs w:val="18"/>
              </w:rPr>
            </w:pPr>
            <w:r w:rsidRPr="00A65FD7">
              <w:rPr>
                <w:rFonts w:ascii="Times New Roman" w:eastAsia="ＭＳ 明朝" w:hAnsi="Times New Roman" w:cs="Times New Roman" w:hint="eastAsia"/>
                <w:sz w:val="18"/>
                <w:szCs w:val="18"/>
              </w:rPr>
              <w:t>管理</w:t>
            </w:r>
          </w:p>
        </w:tc>
        <w:tc>
          <w:tcPr>
            <w:tcW w:w="3331" w:type="dxa"/>
            <w:vAlign w:val="center"/>
          </w:tcPr>
          <w:p w:rsidR="00C97E33" w:rsidRPr="00A65FD7" w:rsidRDefault="00C97E33" w:rsidP="00C97E33">
            <w:pPr>
              <w:rPr>
                <w:rFonts w:ascii="Times New Roman" w:eastAsia="ＭＳ 明朝" w:hAnsi="Times New Roman" w:cs="Times New Roman"/>
                <w:sz w:val="18"/>
                <w:szCs w:val="18"/>
              </w:rPr>
            </w:pPr>
            <w:r w:rsidRPr="00A65FD7">
              <w:rPr>
                <w:rFonts w:ascii="Times New Roman" w:eastAsia="ＭＳ 明朝" w:hAnsi="Times New Roman" w:cs="Times New Roman" w:hint="eastAsia"/>
                <w:sz w:val="18"/>
                <w:szCs w:val="18"/>
              </w:rPr>
              <w:t>施設としての理解や取り組み</w:t>
            </w:r>
          </w:p>
        </w:tc>
        <w:tc>
          <w:tcPr>
            <w:tcW w:w="3331" w:type="dxa"/>
            <w:vAlign w:val="center"/>
          </w:tcPr>
          <w:p w:rsidR="00C97E33" w:rsidRPr="00A65FD7" w:rsidRDefault="00C97E33" w:rsidP="00C97E33">
            <w:pPr>
              <w:rPr>
                <w:rFonts w:ascii="Times New Roman" w:eastAsia="ＭＳ 明朝" w:hAnsi="Times New Roman" w:cs="Times New Roman"/>
                <w:sz w:val="18"/>
                <w:szCs w:val="18"/>
              </w:rPr>
            </w:pPr>
            <w:r w:rsidRPr="00A65FD7">
              <w:rPr>
                <w:rFonts w:ascii="Times New Roman" w:eastAsia="ＭＳ 明朝" w:hAnsi="Times New Roman" w:cs="Times New Roman" w:hint="eastAsia"/>
                <w:sz w:val="18"/>
                <w:szCs w:val="18"/>
              </w:rPr>
              <w:t>施設の理解不足</w:t>
            </w:r>
          </w:p>
        </w:tc>
      </w:tr>
      <w:tr w:rsidR="00A65FD7" w:rsidRPr="00A65FD7" w:rsidTr="00C97E33">
        <w:tc>
          <w:tcPr>
            <w:tcW w:w="1843" w:type="dxa"/>
            <w:vMerge/>
          </w:tcPr>
          <w:p w:rsidR="00C97E33" w:rsidRPr="00A65FD7" w:rsidRDefault="00C97E33" w:rsidP="00C97E33">
            <w:pPr>
              <w:jc w:val="left"/>
              <w:rPr>
                <w:rFonts w:ascii="Times New Roman" w:eastAsia="ＭＳ 明朝" w:hAnsi="Times New Roman" w:cs="Times New Roman"/>
                <w:sz w:val="18"/>
                <w:szCs w:val="18"/>
              </w:rPr>
            </w:pPr>
          </w:p>
        </w:tc>
        <w:tc>
          <w:tcPr>
            <w:tcW w:w="3331" w:type="dxa"/>
            <w:vAlign w:val="center"/>
          </w:tcPr>
          <w:p w:rsidR="00C97E33" w:rsidRPr="00A65FD7" w:rsidRDefault="00C97E33" w:rsidP="00C97E33">
            <w:pPr>
              <w:rPr>
                <w:rFonts w:ascii="Times New Roman" w:eastAsia="ＭＳ 明朝" w:hAnsi="Times New Roman" w:cs="Times New Roman"/>
                <w:sz w:val="18"/>
                <w:szCs w:val="18"/>
              </w:rPr>
            </w:pPr>
            <w:r w:rsidRPr="00A65FD7">
              <w:rPr>
                <w:rFonts w:ascii="Times New Roman" w:eastAsia="ＭＳ 明朝" w:hAnsi="Times New Roman" w:cs="Times New Roman" w:hint="eastAsia"/>
                <w:sz w:val="18"/>
                <w:szCs w:val="18"/>
              </w:rPr>
              <w:t>周知や普及活動</w:t>
            </w:r>
          </w:p>
        </w:tc>
        <w:tc>
          <w:tcPr>
            <w:tcW w:w="3331" w:type="dxa"/>
            <w:vAlign w:val="center"/>
          </w:tcPr>
          <w:p w:rsidR="00C97E33" w:rsidRPr="00A65FD7" w:rsidRDefault="00C97E33" w:rsidP="00C97E33">
            <w:pPr>
              <w:rPr>
                <w:rFonts w:ascii="Times New Roman" w:eastAsia="ＭＳ 明朝" w:hAnsi="Times New Roman" w:cs="Times New Roman"/>
                <w:sz w:val="18"/>
                <w:szCs w:val="18"/>
              </w:rPr>
            </w:pPr>
            <w:r w:rsidRPr="00A65FD7">
              <w:rPr>
                <w:rFonts w:ascii="Times New Roman" w:eastAsia="ＭＳ 明朝" w:hAnsi="Times New Roman" w:cs="Times New Roman" w:hint="eastAsia"/>
                <w:sz w:val="18"/>
                <w:szCs w:val="18"/>
              </w:rPr>
              <w:t>スタッフへの周知困難</w:t>
            </w:r>
          </w:p>
        </w:tc>
      </w:tr>
      <w:tr w:rsidR="00C97E33" w:rsidRPr="00A65FD7" w:rsidTr="00C97E33">
        <w:tc>
          <w:tcPr>
            <w:tcW w:w="1843" w:type="dxa"/>
            <w:vMerge/>
          </w:tcPr>
          <w:p w:rsidR="00C97E33" w:rsidRPr="00A65FD7" w:rsidRDefault="00C97E33" w:rsidP="00C97E33">
            <w:pPr>
              <w:jc w:val="left"/>
              <w:rPr>
                <w:rFonts w:ascii="Times New Roman" w:eastAsia="ＭＳ 明朝" w:hAnsi="Times New Roman" w:cs="Times New Roman"/>
                <w:sz w:val="18"/>
                <w:szCs w:val="18"/>
              </w:rPr>
            </w:pPr>
          </w:p>
        </w:tc>
        <w:tc>
          <w:tcPr>
            <w:tcW w:w="3331" w:type="dxa"/>
            <w:vAlign w:val="center"/>
          </w:tcPr>
          <w:p w:rsidR="00C97E33" w:rsidRPr="00A65FD7" w:rsidRDefault="00C97E33" w:rsidP="00C97E33">
            <w:pPr>
              <w:rPr>
                <w:rFonts w:ascii="Times New Roman" w:eastAsia="ＭＳ 明朝" w:hAnsi="Times New Roman" w:cs="Times New Roman"/>
                <w:sz w:val="18"/>
                <w:szCs w:val="18"/>
              </w:rPr>
            </w:pPr>
            <w:r w:rsidRPr="00A65FD7">
              <w:rPr>
                <w:rFonts w:ascii="Times New Roman" w:eastAsia="ＭＳ 明朝" w:hAnsi="Times New Roman" w:cs="Times New Roman" w:hint="eastAsia"/>
                <w:sz w:val="18"/>
                <w:szCs w:val="18"/>
              </w:rPr>
              <w:t>マンパワー</w:t>
            </w:r>
          </w:p>
        </w:tc>
        <w:tc>
          <w:tcPr>
            <w:tcW w:w="3331" w:type="dxa"/>
            <w:vAlign w:val="center"/>
          </w:tcPr>
          <w:p w:rsidR="00C97E33" w:rsidRPr="00A65FD7" w:rsidRDefault="00C97E33" w:rsidP="00C97E33">
            <w:pPr>
              <w:rPr>
                <w:rFonts w:ascii="Times New Roman" w:eastAsia="ＭＳ 明朝" w:hAnsi="Times New Roman" w:cs="Times New Roman"/>
                <w:sz w:val="18"/>
                <w:szCs w:val="18"/>
              </w:rPr>
            </w:pPr>
            <w:r w:rsidRPr="00A65FD7">
              <w:rPr>
                <w:rFonts w:ascii="Times New Roman" w:eastAsia="ＭＳ 明朝" w:hAnsi="Times New Roman" w:cs="Times New Roman" w:hint="eastAsia"/>
                <w:sz w:val="18"/>
                <w:szCs w:val="18"/>
              </w:rPr>
              <w:t>マンパワー不足・煩雑・時間を要す</w:t>
            </w:r>
          </w:p>
        </w:tc>
      </w:tr>
    </w:tbl>
    <w:p w:rsidR="00C97E33" w:rsidRPr="00A65FD7" w:rsidRDefault="00C97E33" w:rsidP="00C97E33">
      <w:pPr>
        <w:jc w:val="left"/>
        <w:rPr>
          <w:rFonts w:ascii="Times New Roman" w:eastAsia="ＭＳ 明朝" w:hAnsi="Times New Roman" w:cs="Times New Roman"/>
          <w:b/>
          <w:szCs w:val="21"/>
        </w:rPr>
      </w:pPr>
    </w:p>
    <w:p w:rsidR="00C97E33" w:rsidRPr="00A65FD7" w:rsidRDefault="00C97E33" w:rsidP="00C97E33">
      <w:pPr>
        <w:jc w:val="left"/>
        <w:rPr>
          <w:rFonts w:ascii="Times New Roman" w:eastAsia="ＭＳ 明朝" w:hAnsi="Times New Roman" w:cs="Times New Roman"/>
          <w:b/>
          <w:szCs w:val="21"/>
          <w:u w:val="single"/>
        </w:rPr>
      </w:pPr>
      <w:r w:rsidRPr="00A65FD7">
        <w:rPr>
          <w:rFonts w:ascii="Times New Roman" w:eastAsia="ＭＳ 明朝" w:hAnsi="Times New Roman" w:cs="Times New Roman" w:hint="eastAsia"/>
          <w:b/>
          <w:szCs w:val="21"/>
        </w:rPr>
        <w:t xml:space="preserve">２．親の希望や価値観　</w:t>
      </w:r>
    </w:p>
    <w:p w:rsidR="00DA29EE" w:rsidRDefault="00C97E33" w:rsidP="004E2119">
      <w:pPr>
        <w:ind w:firstLineChars="100" w:firstLine="202"/>
        <w:rPr>
          <w:rFonts w:ascii="AGaramond-Regular" w:hAnsi="AGaramond-Regular" w:cs="AGaramond-Regular"/>
          <w:kern w:val="0"/>
          <w:szCs w:val="21"/>
        </w:rPr>
      </w:pPr>
      <w:r w:rsidRPr="00A65FD7">
        <w:rPr>
          <w:rFonts w:ascii="Times New Roman" w:eastAsia="ＭＳ 明朝" w:hAnsi="Times New Roman" w:cs="Times New Roman" w:hint="eastAsia"/>
          <w:szCs w:val="21"/>
        </w:rPr>
        <w:t>本ガイドラインは、痛みのケアに新生児の親が参加できることを目指している。痛みのケアに親が参加することに関する研究は英国のグループによる一連のものがある。</w:t>
      </w:r>
      <w:r w:rsidRPr="00A65FD7">
        <w:rPr>
          <w:rFonts w:ascii="Times New Roman" w:eastAsia="ＭＳ 明朝" w:hAnsi="Times New Roman" w:cs="Times New Roman" w:hint="eastAsia"/>
          <w:szCs w:val="21"/>
        </w:rPr>
        <w:t>273</w:t>
      </w:r>
      <w:r w:rsidRPr="00A65FD7">
        <w:rPr>
          <w:rFonts w:ascii="Times New Roman" w:eastAsia="ＭＳ 明朝" w:hAnsi="Times New Roman" w:cs="Times New Roman" w:hint="eastAsia"/>
          <w:szCs w:val="21"/>
        </w:rPr>
        <w:t>名の親に実施したインタビューでは次の結果が報告されている：両親は痛みの主な原因となる処置に関する情報を必要とし、ケアに参加したい気持ちを有している</w:t>
      </w:r>
      <w:r w:rsidRPr="00A65FD7">
        <w:rPr>
          <w:rFonts w:ascii="Times New Roman" w:eastAsia="ＭＳ 明朝" w:hAnsi="Times New Roman" w:cs="Times New Roman" w:hint="eastAsia"/>
          <w:szCs w:val="21"/>
          <w:vertAlign w:val="superscript"/>
        </w:rPr>
        <w:t>9)</w:t>
      </w:r>
      <w:r w:rsidRPr="00A65FD7">
        <w:rPr>
          <w:rFonts w:ascii="Times New Roman" w:eastAsia="ＭＳ 明朝" w:hAnsi="Times New Roman" w:cs="Times New Roman" w:hint="eastAsia"/>
          <w:szCs w:val="21"/>
        </w:rPr>
        <w:t>；</w:t>
      </w:r>
      <w:r w:rsidRPr="00A65FD7">
        <w:rPr>
          <w:rFonts w:ascii="Times New Roman" w:eastAsia="ＭＳ 明朝" w:hAnsi="Times New Roman" w:cs="Times New Roman" w:hint="eastAsia"/>
          <w:szCs w:val="21"/>
        </w:rPr>
        <w:t>NICU</w:t>
      </w:r>
      <w:r w:rsidRPr="00A65FD7">
        <w:rPr>
          <w:rFonts w:ascii="Times New Roman" w:eastAsia="ＭＳ 明朝" w:hAnsi="Times New Roman" w:cs="Times New Roman" w:hint="eastAsia"/>
          <w:szCs w:val="21"/>
        </w:rPr>
        <w:t>に入院している子どもの痛みは両親のストレス源であり、スタッフのサポートとケア参加が子どもの痛みに関連した親のストレス軽減になり得る</w:t>
      </w:r>
      <w:r w:rsidRPr="00A65FD7">
        <w:rPr>
          <w:rFonts w:ascii="Times New Roman" w:eastAsia="ＭＳ 明朝" w:hAnsi="Times New Roman" w:cs="Times New Roman" w:hint="eastAsia"/>
          <w:szCs w:val="21"/>
          <w:vertAlign w:val="superscript"/>
        </w:rPr>
        <w:t>10)</w:t>
      </w:r>
      <w:r w:rsidRPr="00A65FD7">
        <w:rPr>
          <w:rFonts w:ascii="Times New Roman" w:eastAsia="ＭＳ 明朝" w:hAnsi="Times New Roman" w:cs="Times New Roman" w:hint="eastAsia"/>
          <w:szCs w:val="21"/>
        </w:rPr>
        <w:t>；</w:t>
      </w:r>
      <w:r w:rsidRPr="00A65FD7">
        <w:rPr>
          <w:rFonts w:ascii="AGaramond-Regular" w:hAnsi="AGaramond-Regular" w:cs="AGaramond-Regular" w:hint="eastAsia"/>
          <w:kern w:val="0"/>
          <w:szCs w:val="21"/>
        </w:rPr>
        <w:t>痛みのケアに両親が参加すると痛みの情報に関する満足感が高く、自分の子どもの痛みのキュー（合図）に気づき安楽の手技がうまくでき、退院後の親役割達成がよい</w:t>
      </w:r>
      <w:r w:rsidRPr="00A65FD7">
        <w:rPr>
          <w:rFonts w:ascii="AGaramond-Regular" w:hAnsi="AGaramond-Regular" w:cs="AGaramond-Regular" w:hint="eastAsia"/>
          <w:kern w:val="0"/>
          <w:szCs w:val="21"/>
          <w:vertAlign w:val="superscript"/>
        </w:rPr>
        <w:t>11)</w:t>
      </w:r>
      <w:r w:rsidRPr="00A65FD7">
        <w:rPr>
          <w:rFonts w:ascii="AGaramond-Regular" w:hAnsi="AGaramond-Regular" w:cs="AGaramond-Regular" w:hint="eastAsia"/>
          <w:kern w:val="0"/>
          <w:szCs w:val="21"/>
        </w:rPr>
        <w:t>；親</w:t>
      </w:r>
    </w:p>
    <w:p w:rsidR="00C97E33" w:rsidRPr="00A65FD7" w:rsidRDefault="00C97E33" w:rsidP="00DA29EE">
      <w:pPr>
        <w:rPr>
          <w:rFonts w:ascii="AGaramond-Regular" w:hAnsi="AGaramond-Regular" w:cs="AGaramond-Regular"/>
          <w:kern w:val="0"/>
          <w:szCs w:val="21"/>
        </w:rPr>
      </w:pPr>
      <w:r w:rsidRPr="00A65FD7">
        <w:rPr>
          <w:rFonts w:ascii="AGaramond-Regular" w:hAnsi="AGaramond-Regular" w:cs="AGaramond-Regular" w:hint="eastAsia"/>
          <w:kern w:val="0"/>
          <w:szCs w:val="21"/>
        </w:rPr>
        <w:t>が痛みのケアに参加し安楽の手技を実施することは看護師と親の近接感、親子の相互作用、親の自信を促す</w:t>
      </w:r>
      <w:r w:rsidRPr="00A65FD7">
        <w:rPr>
          <w:rFonts w:ascii="AGaramond-Regular" w:hAnsi="AGaramond-Regular" w:cs="AGaramond-Regular" w:hint="eastAsia"/>
          <w:kern w:val="0"/>
          <w:szCs w:val="21"/>
          <w:vertAlign w:val="superscript"/>
        </w:rPr>
        <w:t>12)</w:t>
      </w:r>
      <w:r w:rsidRPr="00A65FD7">
        <w:rPr>
          <w:rFonts w:ascii="AGaramond-Regular" w:hAnsi="AGaramond-Regular" w:cs="AGaramond-Regular" w:hint="eastAsia"/>
          <w:kern w:val="0"/>
          <w:szCs w:val="21"/>
        </w:rPr>
        <w:t>。さらに、</w:t>
      </w:r>
      <w:r w:rsidRPr="00A65FD7">
        <w:rPr>
          <w:rFonts w:ascii="Times New Roman" w:eastAsia="ＭＳ 明朝" w:hAnsi="Times New Roman" w:cs="Times New Roman" w:hint="eastAsia"/>
          <w:szCs w:val="21"/>
        </w:rPr>
        <w:t>フィンランドにおける調査では、</w:t>
      </w:r>
      <w:r w:rsidRPr="00A65FD7">
        <w:rPr>
          <w:rFonts w:ascii="AGaramond-Regular" w:hAnsi="AGaramond-Regular" w:cs="AGaramond-Regular" w:hint="eastAsia"/>
          <w:kern w:val="0"/>
          <w:szCs w:val="21"/>
        </w:rPr>
        <w:t>吸引の際の</w:t>
      </w:r>
      <w:r w:rsidRPr="00A65FD7">
        <w:rPr>
          <w:rFonts w:ascii="Times New Roman" w:eastAsia="ＭＳ 明朝" w:hAnsi="Times New Roman" w:cs="Times New Roman" w:hint="eastAsia"/>
          <w:szCs w:val="21"/>
        </w:rPr>
        <w:t>両親による</w:t>
      </w:r>
      <w:r w:rsidRPr="00A65FD7">
        <w:rPr>
          <w:rFonts w:ascii="AGaramond-Regular" w:hAnsi="AGaramond-Regular" w:cs="AGaramond-Regular" w:hint="eastAsia"/>
          <w:kern w:val="0"/>
          <w:szCs w:val="21"/>
        </w:rPr>
        <w:t>Fa</w:t>
      </w:r>
      <w:r w:rsidRPr="00A65FD7">
        <w:rPr>
          <w:rFonts w:ascii="AGaramond-Regular" w:hAnsi="AGaramond-Regular" w:cs="AGaramond-Regular"/>
          <w:kern w:val="0"/>
          <w:szCs w:val="21"/>
        </w:rPr>
        <w:t xml:space="preserve">cilitated </w:t>
      </w:r>
      <w:r w:rsidRPr="00A65FD7">
        <w:rPr>
          <w:rFonts w:ascii="AGaramond-Regular" w:hAnsi="AGaramond-Regular" w:cs="AGaramond-Regular" w:hint="eastAsia"/>
          <w:kern w:val="0"/>
          <w:szCs w:val="21"/>
        </w:rPr>
        <w:t>T</w:t>
      </w:r>
      <w:r w:rsidRPr="00A65FD7">
        <w:rPr>
          <w:rFonts w:ascii="AGaramond-Regular" w:hAnsi="AGaramond-Regular" w:cs="AGaramond-Regular"/>
          <w:kern w:val="0"/>
          <w:szCs w:val="21"/>
        </w:rPr>
        <w:t>ucking</w:t>
      </w:r>
      <w:r w:rsidRPr="00A65FD7">
        <w:rPr>
          <w:rFonts w:ascii="AGaramond-Regular" w:hAnsi="AGaramond-Regular" w:cs="AGaramond-Regular" w:hint="eastAsia"/>
          <w:kern w:val="0"/>
          <w:szCs w:val="21"/>
        </w:rPr>
        <w:t>（</w:t>
      </w:r>
      <w:r w:rsidRPr="00A65FD7">
        <w:rPr>
          <w:rFonts w:ascii="AGaramond-Regular" w:hAnsi="AGaramond-Regular" w:cs="AGaramond-Regular" w:hint="eastAsia"/>
          <w:kern w:val="0"/>
          <w:szCs w:val="21"/>
        </w:rPr>
        <w:t>FTP</w:t>
      </w:r>
      <w:r w:rsidRPr="00A65FD7">
        <w:rPr>
          <w:rFonts w:ascii="AGaramond-Regular" w:hAnsi="AGaramond-Regular" w:cs="AGaramond-Regular" w:hint="eastAsia"/>
          <w:kern w:val="0"/>
          <w:szCs w:val="21"/>
        </w:rPr>
        <w:t>）は安全で有効</w:t>
      </w:r>
      <w:r w:rsidRPr="00A65FD7">
        <w:rPr>
          <w:rFonts w:ascii="AGaramond-Regular" w:hAnsi="AGaramond-Regular" w:cs="AGaramond-Regular" w:hint="eastAsia"/>
          <w:kern w:val="0"/>
          <w:szCs w:val="21"/>
          <w:vertAlign w:val="superscript"/>
        </w:rPr>
        <w:t>13-14</w:t>
      </w:r>
      <w:r w:rsidRPr="00A65FD7">
        <w:rPr>
          <w:rFonts w:ascii="AGaramond-Regular" w:hAnsi="AGaramond-Regular" w:cs="AGaramond-Regular" w:hint="eastAsia"/>
          <w:kern w:val="0"/>
          <w:szCs w:val="21"/>
          <w:vertAlign w:val="superscript"/>
        </w:rPr>
        <w:t>）</w:t>
      </w:r>
      <w:r w:rsidRPr="00A65FD7">
        <w:rPr>
          <w:rFonts w:ascii="AGaramond-Regular" w:hAnsi="AGaramond-Regular" w:cs="AGaramond-Regular" w:hint="eastAsia"/>
          <w:kern w:val="0"/>
          <w:szCs w:val="21"/>
        </w:rPr>
        <w:t>であることが明らかにされている。</w:t>
      </w:r>
    </w:p>
    <w:p w:rsidR="00B326BA" w:rsidRDefault="00C97E33" w:rsidP="004E2119">
      <w:pPr>
        <w:ind w:firstLineChars="100" w:firstLine="202"/>
        <w:rPr>
          <w:szCs w:val="21"/>
        </w:rPr>
      </w:pPr>
      <w:r w:rsidRPr="00A65FD7">
        <w:rPr>
          <w:rFonts w:ascii="AGaramond-Regular" w:hAnsi="AGaramond-Regular" w:cs="AGaramond-Regular" w:hint="eastAsia"/>
          <w:kern w:val="0"/>
          <w:szCs w:val="21"/>
        </w:rPr>
        <w:t>わが国の場合、</w:t>
      </w:r>
      <w:r w:rsidRPr="00A65FD7">
        <w:rPr>
          <w:rFonts w:ascii="AGaramond-Regular" w:hAnsi="AGaramond-Regular" w:cs="AGaramond-Regular" w:hint="eastAsia"/>
          <w:kern w:val="0"/>
          <w:szCs w:val="21"/>
        </w:rPr>
        <w:t>2014</w:t>
      </w:r>
      <w:r w:rsidRPr="00A65FD7">
        <w:rPr>
          <w:rFonts w:ascii="AGaramond-Regular" w:hAnsi="AGaramond-Regular" w:cs="AGaramond-Regular" w:hint="eastAsia"/>
          <w:kern w:val="0"/>
          <w:szCs w:val="21"/>
        </w:rPr>
        <w:t>年に、</w:t>
      </w:r>
      <w:r w:rsidRPr="00A65FD7">
        <w:rPr>
          <w:rFonts w:ascii="AGaramond-Regular" w:hAnsi="AGaramond-Regular" w:cs="AGaramond-Regular" w:hint="eastAsia"/>
          <w:kern w:val="0"/>
          <w:szCs w:val="21"/>
        </w:rPr>
        <w:t>NICU</w:t>
      </w:r>
      <w:r w:rsidRPr="00A65FD7">
        <w:rPr>
          <w:rFonts w:ascii="AGaramond-Regular" w:hAnsi="AGaramond-Regular" w:cs="AGaramond-Regular" w:hint="eastAsia"/>
          <w:kern w:val="0"/>
          <w:szCs w:val="21"/>
        </w:rPr>
        <w:t>から</w:t>
      </w:r>
      <w:r w:rsidRPr="00A65FD7">
        <w:rPr>
          <w:rFonts w:ascii="AGaramond-Regular" w:hAnsi="AGaramond-Regular" w:cs="AGaramond-Regular" w:hint="eastAsia"/>
          <w:kern w:val="0"/>
          <w:szCs w:val="21"/>
        </w:rPr>
        <w:t>GCU</w:t>
      </w:r>
      <w:r w:rsidRPr="00A65FD7">
        <w:rPr>
          <w:rFonts w:ascii="AGaramond-Regular" w:hAnsi="AGaramond-Regular" w:cs="AGaramond-Regular" w:hint="eastAsia"/>
          <w:kern w:val="0"/>
          <w:szCs w:val="21"/>
        </w:rPr>
        <w:t>に移床後の経過が安定している子どもの母親に実施した質問紙調査（有効回答</w:t>
      </w:r>
      <w:r w:rsidRPr="00A65FD7">
        <w:rPr>
          <w:rFonts w:ascii="AGaramond-Regular" w:hAnsi="AGaramond-Regular" w:cs="AGaramond-Regular" w:hint="eastAsia"/>
          <w:kern w:val="0"/>
          <w:szCs w:val="21"/>
        </w:rPr>
        <w:t>101</w:t>
      </w:r>
      <w:r w:rsidRPr="00A65FD7">
        <w:rPr>
          <w:rFonts w:ascii="AGaramond-Regular" w:hAnsi="AGaramond-Regular" w:cs="AGaramond-Regular" w:hint="eastAsia"/>
          <w:kern w:val="0"/>
          <w:szCs w:val="21"/>
        </w:rPr>
        <w:t>名）では、次のように回答されている</w:t>
      </w:r>
      <w:r w:rsidRPr="00A65FD7">
        <w:rPr>
          <w:rFonts w:ascii="AGaramond-Regular" w:hAnsi="AGaramond-Regular" w:cs="AGaramond-Regular" w:hint="eastAsia"/>
          <w:kern w:val="0"/>
          <w:szCs w:val="21"/>
          <w:vertAlign w:val="superscript"/>
        </w:rPr>
        <w:t>15</w:t>
      </w:r>
      <w:r w:rsidRPr="00A65FD7">
        <w:rPr>
          <w:rFonts w:ascii="AGaramond-Regular" w:hAnsi="AGaramond-Regular" w:cs="AGaramond-Regular" w:hint="eastAsia"/>
          <w:kern w:val="0"/>
          <w:szCs w:val="21"/>
          <w:vertAlign w:val="superscript"/>
        </w:rPr>
        <w:t>）</w:t>
      </w:r>
      <w:r w:rsidRPr="00A65FD7">
        <w:rPr>
          <w:rFonts w:ascii="AGaramond-Regular" w:hAnsi="AGaramond-Regular" w:cs="AGaramond-Regular" w:hint="eastAsia"/>
          <w:kern w:val="0"/>
          <w:szCs w:val="21"/>
        </w:rPr>
        <w:t>：</w:t>
      </w:r>
      <w:r w:rsidRPr="00A65FD7">
        <w:rPr>
          <w:rFonts w:ascii="Times New Roman" w:eastAsia="ＭＳ 明朝" w:hAnsi="Times New Roman" w:cs="Times New Roman"/>
          <w:szCs w:val="21"/>
        </w:rPr>
        <w:t>78</w:t>
      </w:r>
      <w:r w:rsidRPr="00A65FD7">
        <w:rPr>
          <w:rFonts w:ascii="Times New Roman" w:eastAsia="ＭＳ 明朝" w:hAnsi="Times New Roman" w:cs="Times New Roman" w:hint="eastAsia"/>
          <w:szCs w:val="21"/>
        </w:rPr>
        <w:t>％の母親は「痛みを伴う処置が行われる場合、わが子のそばに付き添っていたい」；</w:t>
      </w:r>
      <w:r w:rsidRPr="00A65FD7">
        <w:rPr>
          <w:rFonts w:ascii="Times New Roman" w:eastAsia="ＭＳ 明朝" w:hAnsi="Times New Roman" w:cs="Times New Roman" w:hint="eastAsia"/>
          <w:szCs w:val="21"/>
        </w:rPr>
        <w:t>78</w:t>
      </w:r>
      <w:r w:rsidRPr="00A65FD7">
        <w:rPr>
          <w:rFonts w:ascii="Times New Roman" w:eastAsia="ＭＳ 明朝" w:hAnsi="Times New Roman" w:cs="Times New Roman" w:hint="eastAsia"/>
          <w:szCs w:val="21"/>
        </w:rPr>
        <w:t>％の内訳は、</w:t>
      </w:r>
      <w:r w:rsidRPr="00A65FD7">
        <w:rPr>
          <w:rFonts w:ascii="Times New Roman" w:eastAsia="ＭＳ 明朝" w:hAnsi="Times New Roman" w:cs="Times New Roman" w:hint="eastAsia"/>
          <w:szCs w:val="21"/>
        </w:rPr>
        <w:t>40</w:t>
      </w:r>
      <w:r w:rsidRPr="00A65FD7">
        <w:rPr>
          <w:rFonts w:ascii="Times New Roman" w:eastAsia="ＭＳ 明朝" w:hAnsi="Times New Roman" w:cs="Times New Roman" w:hint="eastAsia"/>
          <w:szCs w:val="21"/>
        </w:rPr>
        <w:t>％が「痛みの緩和のために看護師と一緒に何かしたい」、</w:t>
      </w:r>
      <w:r w:rsidRPr="00A65FD7">
        <w:rPr>
          <w:rFonts w:ascii="Times New Roman" w:eastAsia="ＭＳ 明朝" w:hAnsi="Times New Roman" w:cs="Times New Roman" w:hint="eastAsia"/>
          <w:szCs w:val="21"/>
        </w:rPr>
        <w:t>38</w:t>
      </w:r>
      <w:r w:rsidRPr="00A65FD7">
        <w:rPr>
          <w:rFonts w:ascii="Times New Roman" w:eastAsia="ＭＳ 明朝" w:hAnsi="Times New Roman" w:cs="Times New Roman" w:hint="eastAsia"/>
          <w:szCs w:val="21"/>
        </w:rPr>
        <w:t>％が「付き添って見まもりたい」；付き添いたい理由は</w:t>
      </w:r>
      <w:r w:rsidRPr="00A65FD7">
        <w:rPr>
          <w:rFonts w:hint="eastAsia"/>
          <w:szCs w:val="21"/>
        </w:rPr>
        <w:t>「痛みの緩和：安心させる・宥める」「痛み経験の共有：共に頑張る・痛みを分かち合う」「処置経過の理解：処置内容を見届ける・子どもの様子を知る」「医療スタッフとの関係性：役に立ちたい」；付き添いたくない理由は「動揺：辛くてみていられない・泣いて自分</w:t>
      </w:r>
      <w:r w:rsidR="00B326BA">
        <w:rPr>
          <w:rFonts w:hint="eastAsia"/>
          <w:szCs w:val="21"/>
        </w:rPr>
        <w:t>を責める」「医療スタッフとの関係性：信頼し任せる・規則に従う」</w:t>
      </w:r>
      <w:r w:rsidRPr="00A65FD7">
        <w:rPr>
          <w:rFonts w:hint="eastAsia"/>
          <w:szCs w:val="21"/>
        </w:rPr>
        <w:t>であった。</w:t>
      </w:r>
    </w:p>
    <w:p w:rsidR="00C97E33" w:rsidRPr="00742E85" w:rsidRDefault="00C97E33" w:rsidP="004E2119">
      <w:pPr>
        <w:ind w:firstLineChars="100" w:firstLine="202"/>
        <w:rPr>
          <w:szCs w:val="21"/>
        </w:rPr>
      </w:pPr>
      <w:r w:rsidRPr="00A65FD7">
        <w:rPr>
          <w:rFonts w:hint="eastAsia"/>
          <w:szCs w:val="21"/>
        </w:rPr>
        <w:t>親の希望や価値観は個々の親の状況や状態および子どもの状態によっても異なるものであ</w:t>
      </w:r>
      <w:r w:rsidR="00B326BA">
        <w:rPr>
          <w:rFonts w:hint="eastAsia"/>
          <w:szCs w:val="21"/>
        </w:rPr>
        <w:t>る。</w:t>
      </w:r>
      <w:r w:rsidR="00B326BA" w:rsidRPr="00742E85">
        <w:rPr>
          <w:rFonts w:hint="eastAsia"/>
          <w:szCs w:val="21"/>
        </w:rPr>
        <w:t>新生児の</w:t>
      </w:r>
      <w:r w:rsidRPr="00742E85">
        <w:rPr>
          <w:rFonts w:hint="eastAsia"/>
          <w:szCs w:val="21"/>
        </w:rPr>
        <w:t>痛みのケアに関する</w:t>
      </w:r>
      <w:r w:rsidR="00B326BA" w:rsidRPr="00742E85">
        <w:rPr>
          <w:rFonts w:hint="eastAsia"/>
          <w:szCs w:val="21"/>
        </w:rPr>
        <w:t>親のニーズや考え方を尊重し、それらをガイドライン</w:t>
      </w:r>
      <w:r w:rsidR="00632144">
        <w:rPr>
          <w:rFonts w:hint="eastAsia"/>
          <w:szCs w:val="21"/>
        </w:rPr>
        <w:t>の</w:t>
      </w:r>
      <w:r w:rsidR="00B326BA" w:rsidRPr="00742E85">
        <w:rPr>
          <w:rFonts w:hint="eastAsia"/>
          <w:szCs w:val="21"/>
        </w:rPr>
        <w:t>普及や改訂の過程に反映させるべく、継続的な調査が</w:t>
      </w:r>
      <w:r w:rsidRPr="00742E85">
        <w:rPr>
          <w:rFonts w:hint="eastAsia"/>
          <w:szCs w:val="21"/>
        </w:rPr>
        <w:t>必要</w:t>
      </w:r>
      <w:r w:rsidR="00B326BA" w:rsidRPr="00742E85">
        <w:rPr>
          <w:rFonts w:hint="eastAsia"/>
          <w:szCs w:val="21"/>
        </w:rPr>
        <w:t>で</w:t>
      </w:r>
      <w:r w:rsidRPr="00742E85">
        <w:rPr>
          <w:rFonts w:hint="eastAsia"/>
          <w:szCs w:val="21"/>
        </w:rPr>
        <w:t>ある。</w:t>
      </w:r>
    </w:p>
    <w:p w:rsidR="00C97E33" w:rsidRPr="00A65FD7" w:rsidRDefault="00C97E33" w:rsidP="00C97E33">
      <w:pPr>
        <w:jc w:val="left"/>
        <w:rPr>
          <w:b/>
          <w:szCs w:val="21"/>
        </w:rPr>
      </w:pPr>
      <w:r w:rsidRPr="00A65FD7">
        <w:rPr>
          <w:rFonts w:hint="eastAsia"/>
          <w:b/>
          <w:szCs w:val="21"/>
        </w:rPr>
        <w:lastRenderedPageBreak/>
        <w:t>文献</w:t>
      </w:r>
    </w:p>
    <w:p w:rsidR="00C97E33" w:rsidRPr="00A65FD7" w:rsidRDefault="00C97E33" w:rsidP="00C97E33">
      <w:pPr>
        <w:pStyle w:val="a5"/>
        <w:numPr>
          <w:ilvl w:val="0"/>
          <w:numId w:val="3"/>
        </w:numPr>
        <w:ind w:leftChars="0"/>
        <w:jc w:val="left"/>
        <w:rPr>
          <w:sz w:val="18"/>
          <w:szCs w:val="21"/>
        </w:rPr>
      </w:pPr>
      <w:r w:rsidRPr="00A65FD7">
        <w:rPr>
          <w:sz w:val="18"/>
          <w:szCs w:val="21"/>
        </w:rPr>
        <w:t>グレゴリー・</w:t>
      </w:r>
      <w:r w:rsidRPr="00A65FD7">
        <w:rPr>
          <w:sz w:val="18"/>
          <w:szCs w:val="21"/>
        </w:rPr>
        <w:t>E</w:t>
      </w:r>
      <w:r w:rsidRPr="00A65FD7">
        <w:rPr>
          <w:sz w:val="18"/>
          <w:szCs w:val="21"/>
        </w:rPr>
        <w:t>・ペンス</w:t>
      </w:r>
      <w:r w:rsidRPr="00A65FD7">
        <w:rPr>
          <w:rFonts w:hint="eastAsia"/>
          <w:sz w:val="18"/>
          <w:szCs w:val="21"/>
        </w:rPr>
        <w:t>（著）</w:t>
      </w:r>
      <w:r w:rsidRPr="00A65FD7">
        <w:rPr>
          <w:sz w:val="18"/>
          <w:szCs w:val="21"/>
        </w:rPr>
        <w:t>，宮坂道夫・長岡成夫</w:t>
      </w:r>
      <w:r w:rsidRPr="00A65FD7">
        <w:rPr>
          <w:rFonts w:hint="eastAsia"/>
          <w:sz w:val="18"/>
          <w:szCs w:val="21"/>
        </w:rPr>
        <w:t>（</w:t>
      </w:r>
      <w:r w:rsidRPr="00A65FD7">
        <w:rPr>
          <w:sz w:val="18"/>
          <w:szCs w:val="21"/>
        </w:rPr>
        <w:t>訳</w:t>
      </w:r>
      <w:r w:rsidRPr="00A65FD7">
        <w:rPr>
          <w:rFonts w:hint="eastAsia"/>
          <w:sz w:val="18"/>
          <w:szCs w:val="21"/>
        </w:rPr>
        <w:t>）</w:t>
      </w:r>
      <w:r w:rsidRPr="00A65FD7">
        <w:rPr>
          <w:rFonts w:hint="eastAsia"/>
          <w:sz w:val="18"/>
          <w:szCs w:val="21"/>
        </w:rPr>
        <w:t xml:space="preserve">. </w:t>
      </w:r>
      <w:r w:rsidRPr="00A65FD7">
        <w:rPr>
          <w:sz w:val="18"/>
          <w:szCs w:val="21"/>
        </w:rPr>
        <w:t>医療倫理</w:t>
      </w:r>
      <w:r w:rsidRPr="00A65FD7">
        <w:rPr>
          <w:rFonts w:hint="eastAsia"/>
          <w:sz w:val="18"/>
          <w:szCs w:val="21"/>
        </w:rPr>
        <w:t>Ⅰ</w:t>
      </w:r>
      <w:r w:rsidRPr="00A65FD7">
        <w:rPr>
          <w:rFonts w:hint="eastAsia"/>
          <w:sz w:val="18"/>
          <w:szCs w:val="21"/>
        </w:rPr>
        <w:t xml:space="preserve">. </w:t>
      </w:r>
      <w:r w:rsidRPr="00A65FD7">
        <w:rPr>
          <w:sz w:val="18"/>
          <w:szCs w:val="21"/>
        </w:rPr>
        <w:t>東京</w:t>
      </w:r>
      <w:r w:rsidRPr="00A65FD7">
        <w:rPr>
          <w:rFonts w:hint="eastAsia"/>
          <w:sz w:val="18"/>
          <w:szCs w:val="21"/>
        </w:rPr>
        <w:t xml:space="preserve">: </w:t>
      </w:r>
      <w:r w:rsidRPr="00A65FD7">
        <w:rPr>
          <w:rFonts w:hint="eastAsia"/>
          <w:sz w:val="18"/>
          <w:szCs w:val="21"/>
        </w:rPr>
        <w:t>みすず書房</w:t>
      </w:r>
      <w:r w:rsidRPr="00A65FD7">
        <w:rPr>
          <w:rFonts w:hint="eastAsia"/>
          <w:sz w:val="18"/>
          <w:szCs w:val="21"/>
        </w:rPr>
        <w:t xml:space="preserve">; 2000. </w:t>
      </w:r>
      <w:r w:rsidRPr="00A65FD7">
        <w:rPr>
          <w:sz w:val="18"/>
          <w:szCs w:val="21"/>
        </w:rPr>
        <w:t>p</w:t>
      </w:r>
      <w:r w:rsidRPr="00A65FD7">
        <w:rPr>
          <w:rFonts w:hint="eastAsia"/>
          <w:sz w:val="18"/>
          <w:szCs w:val="21"/>
        </w:rPr>
        <w:t>.</w:t>
      </w:r>
      <w:r w:rsidRPr="00A65FD7">
        <w:rPr>
          <w:sz w:val="18"/>
          <w:szCs w:val="21"/>
        </w:rPr>
        <w:t>126</w:t>
      </w:r>
      <w:r w:rsidRPr="00A65FD7">
        <w:rPr>
          <w:rFonts w:hint="eastAsia"/>
          <w:sz w:val="18"/>
          <w:szCs w:val="21"/>
        </w:rPr>
        <w:t>.</w:t>
      </w:r>
    </w:p>
    <w:p w:rsidR="00C97E33" w:rsidRPr="00A65FD7" w:rsidRDefault="00C97E33" w:rsidP="00C97E33">
      <w:pPr>
        <w:numPr>
          <w:ilvl w:val="0"/>
          <w:numId w:val="3"/>
        </w:numPr>
        <w:jc w:val="left"/>
        <w:rPr>
          <w:sz w:val="18"/>
          <w:szCs w:val="21"/>
        </w:rPr>
      </w:pPr>
      <w:r w:rsidRPr="00A65FD7">
        <w:rPr>
          <w:rFonts w:hint="eastAsia"/>
          <w:sz w:val="18"/>
          <w:szCs w:val="21"/>
        </w:rPr>
        <w:t>ICN</w:t>
      </w:r>
      <w:r w:rsidRPr="00A65FD7">
        <w:rPr>
          <w:rFonts w:hint="eastAsia"/>
          <w:sz w:val="18"/>
          <w:szCs w:val="21"/>
        </w:rPr>
        <w:t>看護師の倫理綱領（</w:t>
      </w:r>
      <w:r w:rsidRPr="00A65FD7">
        <w:rPr>
          <w:rFonts w:hint="eastAsia"/>
          <w:sz w:val="18"/>
          <w:szCs w:val="21"/>
        </w:rPr>
        <w:t>2012</w:t>
      </w:r>
      <w:r w:rsidRPr="00A65FD7">
        <w:rPr>
          <w:rFonts w:hint="eastAsia"/>
          <w:sz w:val="18"/>
          <w:szCs w:val="21"/>
        </w:rPr>
        <w:t>年版）</w:t>
      </w:r>
      <w:r w:rsidRPr="00A65FD7">
        <w:rPr>
          <w:rFonts w:hint="eastAsia"/>
          <w:sz w:val="18"/>
          <w:szCs w:val="21"/>
        </w:rPr>
        <w:t xml:space="preserve">. </w:t>
      </w:r>
      <w:r w:rsidRPr="00A65FD7">
        <w:rPr>
          <w:rFonts w:hint="eastAsia"/>
          <w:sz w:val="18"/>
          <w:szCs w:val="21"/>
        </w:rPr>
        <w:t>日本看護協会ホームページ</w:t>
      </w:r>
      <w:r w:rsidRPr="00A65FD7">
        <w:rPr>
          <w:rFonts w:hint="eastAsia"/>
          <w:sz w:val="18"/>
          <w:szCs w:val="21"/>
        </w:rPr>
        <w:t xml:space="preserve">. Available from : </w:t>
      </w:r>
      <w:r w:rsidRPr="00A65FD7">
        <w:rPr>
          <w:sz w:val="18"/>
          <w:szCs w:val="21"/>
        </w:rPr>
        <w:t>http://www.nurse.or.jp/nursing/practice/rinri/pdf</w:t>
      </w:r>
      <w:r w:rsidRPr="00A65FD7">
        <w:rPr>
          <w:sz w:val="18"/>
          <w:szCs w:val="21"/>
        </w:rPr>
        <w:t>（</w:t>
      </w:r>
      <w:r w:rsidRPr="00A65FD7">
        <w:rPr>
          <w:rFonts w:hint="eastAsia"/>
          <w:sz w:val="18"/>
          <w:szCs w:val="21"/>
        </w:rPr>
        <w:t>アクセス日</w:t>
      </w:r>
      <w:r w:rsidRPr="00A65FD7">
        <w:rPr>
          <w:rFonts w:hint="eastAsia"/>
          <w:sz w:val="18"/>
          <w:szCs w:val="21"/>
        </w:rPr>
        <w:t>2014</w:t>
      </w:r>
      <w:r w:rsidRPr="00A65FD7">
        <w:rPr>
          <w:rFonts w:hint="eastAsia"/>
          <w:sz w:val="18"/>
          <w:szCs w:val="21"/>
        </w:rPr>
        <w:t>年</w:t>
      </w:r>
      <w:r w:rsidRPr="00A65FD7">
        <w:rPr>
          <w:rFonts w:hint="eastAsia"/>
          <w:sz w:val="18"/>
          <w:szCs w:val="21"/>
        </w:rPr>
        <w:t>7</w:t>
      </w:r>
      <w:r w:rsidRPr="00A65FD7">
        <w:rPr>
          <w:rFonts w:hint="eastAsia"/>
          <w:sz w:val="18"/>
          <w:szCs w:val="21"/>
        </w:rPr>
        <w:t>月</w:t>
      </w:r>
      <w:r w:rsidRPr="00A65FD7">
        <w:rPr>
          <w:rFonts w:hint="eastAsia"/>
          <w:sz w:val="18"/>
          <w:szCs w:val="21"/>
        </w:rPr>
        <w:t>3</w:t>
      </w:r>
      <w:r w:rsidRPr="00A65FD7">
        <w:rPr>
          <w:rFonts w:hint="eastAsia"/>
          <w:sz w:val="18"/>
          <w:szCs w:val="21"/>
        </w:rPr>
        <w:t>日</w:t>
      </w:r>
      <w:r w:rsidRPr="00A65FD7">
        <w:rPr>
          <w:sz w:val="18"/>
          <w:szCs w:val="21"/>
        </w:rPr>
        <w:t>）</w:t>
      </w:r>
    </w:p>
    <w:p w:rsidR="00C97E33" w:rsidRPr="00A65FD7" w:rsidRDefault="00C97E33" w:rsidP="00C97E33">
      <w:pPr>
        <w:numPr>
          <w:ilvl w:val="0"/>
          <w:numId w:val="3"/>
        </w:numPr>
        <w:jc w:val="left"/>
        <w:rPr>
          <w:sz w:val="18"/>
          <w:szCs w:val="21"/>
        </w:rPr>
      </w:pPr>
      <w:r w:rsidRPr="00A65FD7">
        <w:rPr>
          <w:rFonts w:hint="eastAsia"/>
          <w:sz w:val="18"/>
          <w:szCs w:val="21"/>
        </w:rPr>
        <w:t>患者の権利に関する</w:t>
      </w:r>
      <w:r w:rsidRPr="00A65FD7">
        <w:rPr>
          <w:rFonts w:hint="eastAsia"/>
          <w:sz w:val="18"/>
          <w:szCs w:val="21"/>
        </w:rPr>
        <w:t>WMA</w:t>
      </w:r>
      <w:r w:rsidRPr="00A65FD7">
        <w:rPr>
          <w:rFonts w:hint="eastAsia"/>
          <w:sz w:val="18"/>
          <w:szCs w:val="21"/>
        </w:rPr>
        <w:t>リスボン宣言</w:t>
      </w:r>
      <w:r w:rsidRPr="00A65FD7">
        <w:rPr>
          <w:rFonts w:hint="eastAsia"/>
          <w:sz w:val="18"/>
          <w:szCs w:val="21"/>
        </w:rPr>
        <w:t xml:space="preserve">. </w:t>
      </w:r>
      <w:r w:rsidRPr="00A65FD7">
        <w:rPr>
          <w:rFonts w:hint="eastAsia"/>
          <w:sz w:val="18"/>
          <w:szCs w:val="21"/>
        </w:rPr>
        <w:t>日本医師会ホームページ</w:t>
      </w:r>
      <w:r w:rsidRPr="00A65FD7">
        <w:rPr>
          <w:rFonts w:hint="eastAsia"/>
          <w:sz w:val="18"/>
          <w:szCs w:val="21"/>
        </w:rPr>
        <w:t xml:space="preserve">. Available from: </w:t>
      </w:r>
      <w:r w:rsidRPr="00A65FD7">
        <w:rPr>
          <w:sz w:val="18"/>
          <w:szCs w:val="21"/>
        </w:rPr>
        <w:t>http://dl.med.or.jp/dl-med/wma/lisbon2005j.pd</w:t>
      </w:r>
      <w:r w:rsidRPr="00A65FD7">
        <w:rPr>
          <w:rFonts w:hint="eastAsia"/>
          <w:sz w:val="18"/>
          <w:szCs w:val="21"/>
        </w:rPr>
        <w:t>f</w:t>
      </w:r>
      <w:r w:rsidRPr="00A65FD7">
        <w:rPr>
          <w:sz w:val="18"/>
          <w:szCs w:val="21"/>
        </w:rPr>
        <w:t>（</w:t>
      </w:r>
      <w:r w:rsidRPr="00A65FD7">
        <w:rPr>
          <w:rFonts w:hint="eastAsia"/>
          <w:sz w:val="18"/>
          <w:szCs w:val="21"/>
        </w:rPr>
        <w:t>アクセス日</w:t>
      </w:r>
      <w:r w:rsidRPr="00A65FD7">
        <w:rPr>
          <w:rFonts w:hint="eastAsia"/>
          <w:sz w:val="18"/>
          <w:szCs w:val="21"/>
        </w:rPr>
        <w:t>2014</w:t>
      </w:r>
      <w:r w:rsidRPr="00A65FD7">
        <w:rPr>
          <w:rFonts w:hint="eastAsia"/>
          <w:sz w:val="18"/>
          <w:szCs w:val="21"/>
        </w:rPr>
        <w:t>年</w:t>
      </w:r>
      <w:r w:rsidRPr="00A65FD7">
        <w:rPr>
          <w:rFonts w:hint="eastAsia"/>
          <w:sz w:val="18"/>
          <w:szCs w:val="21"/>
        </w:rPr>
        <w:t>7</w:t>
      </w:r>
      <w:r w:rsidRPr="00A65FD7">
        <w:rPr>
          <w:rFonts w:hint="eastAsia"/>
          <w:sz w:val="18"/>
          <w:szCs w:val="21"/>
        </w:rPr>
        <w:t>月</w:t>
      </w:r>
      <w:r w:rsidRPr="00A65FD7">
        <w:rPr>
          <w:rFonts w:hint="eastAsia"/>
          <w:sz w:val="18"/>
          <w:szCs w:val="21"/>
        </w:rPr>
        <w:t>3</w:t>
      </w:r>
      <w:r w:rsidRPr="00A65FD7">
        <w:rPr>
          <w:rFonts w:hint="eastAsia"/>
          <w:sz w:val="18"/>
          <w:szCs w:val="21"/>
        </w:rPr>
        <w:t>日</w:t>
      </w:r>
      <w:r w:rsidRPr="00A65FD7">
        <w:rPr>
          <w:sz w:val="18"/>
          <w:szCs w:val="21"/>
        </w:rPr>
        <w:t>）</w:t>
      </w:r>
    </w:p>
    <w:p w:rsidR="00C97E33" w:rsidRPr="00A65FD7" w:rsidRDefault="00C97E33" w:rsidP="00C97E33">
      <w:pPr>
        <w:numPr>
          <w:ilvl w:val="0"/>
          <w:numId w:val="3"/>
        </w:numPr>
        <w:jc w:val="left"/>
        <w:rPr>
          <w:sz w:val="18"/>
          <w:szCs w:val="21"/>
        </w:rPr>
      </w:pPr>
      <w:r w:rsidRPr="00A65FD7">
        <w:rPr>
          <w:sz w:val="18"/>
          <w:szCs w:val="21"/>
        </w:rPr>
        <w:t>Pain terms: a list with definitions and notes on usage: recommended by the IASP subcommittee on taxonomy. Pain. 1979</w:t>
      </w:r>
      <w:r w:rsidRPr="00A65FD7">
        <w:rPr>
          <w:rFonts w:hint="eastAsia"/>
          <w:sz w:val="18"/>
          <w:szCs w:val="21"/>
        </w:rPr>
        <w:t xml:space="preserve"> Jun</w:t>
      </w:r>
      <w:r w:rsidRPr="00A65FD7">
        <w:rPr>
          <w:sz w:val="18"/>
          <w:szCs w:val="21"/>
        </w:rPr>
        <w:t>; 6(3): 249-52.</w:t>
      </w:r>
    </w:p>
    <w:p w:rsidR="00C97E33" w:rsidRPr="00A65FD7" w:rsidRDefault="00C97E33" w:rsidP="00C97E33">
      <w:pPr>
        <w:numPr>
          <w:ilvl w:val="0"/>
          <w:numId w:val="3"/>
        </w:numPr>
        <w:jc w:val="left"/>
        <w:rPr>
          <w:sz w:val="18"/>
          <w:szCs w:val="21"/>
        </w:rPr>
      </w:pPr>
      <w:r w:rsidRPr="00A65FD7">
        <w:rPr>
          <w:sz w:val="18"/>
          <w:szCs w:val="21"/>
        </w:rPr>
        <w:t>雨宮多喜子</w:t>
      </w:r>
      <w:r w:rsidRPr="00A65FD7">
        <w:rPr>
          <w:rFonts w:hint="eastAsia"/>
          <w:sz w:val="18"/>
          <w:szCs w:val="21"/>
        </w:rPr>
        <w:t>.</w:t>
      </w:r>
      <w:r w:rsidRPr="00A65FD7">
        <w:rPr>
          <w:sz w:val="18"/>
          <w:szCs w:val="21"/>
        </w:rPr>
        <w:t xml:space="preserve"> </w:t>
      </w:r>
      <w:r w:rsidRPr="00A65FD7">
        <w:rPr>
          <w:sz w:val="18"/>
          <w:szCs w:val="21"/>
        </w:rPr>
        <w:t>チーム医療</w:t>
      </w:r>
      <w:r w:rsidRPr="00A65FD7">
        <w:rPr>
          <w:sz w:val="18"/>
          <w:szCs w:val="21"/>
        </w:rPr>
        <w:t xml:space="preserve">, </w:t>
      </w:r>
      <w:r w:rsidRPr="00A65FD7">
        <w:rPr>
          <w:rFonts w:hint="eastAsia"/>
          <w:sz w:val="18"/>
          <w:szCs w:val="21"/>
        </w:rPr>
        <w:t xml:space="preserve">In: </w:t>
      </w:r>
      <w:r w:rsidRPr="00A65FD7">
        <w:rPr>
          <w:sz w:val="18"/>
          <w:szCs w:val="21"/>
        </w:rPr>
        <w:t>見藤隆子</w:t>
      </w:r>
      <w:r w:rsidRPr="00A65FD7">
        <w:rPr>
          <w:sz w:val="18"/>
          <w:szCs w:val="21"/>
        </w:rPr>
        <w:t xml:space="preserve">, </w:t>
      </w:r>
      <w:r w:rsidRPr="00A65FD7">
        <w:rPr>
          <w:sz w:val="18"/>
          <w:szCs w:val="21"/>
        </w:rPr>
        <w:t>小玉香津子</w:t>
      </w:r>
      <w:r w:rsidRPr="00A65FD7">
        <w:rPr>
          <w:sz w:val="18"/>
          <w:szCs w:val="21"/>
        </w:rPr>
        <w:t xml:space="preserve">, </w:t>
      </w:r>
      <w:r w:rsidRPr="00A65FD7">
        <w:rPr>
          <w:sz w:val="18"/>
          <w:szCs w:val="21"/>
        </w:rPr>
        <w:t>菱沼典子編</w:t>
      </w:r>
      <w:r w:rsidRPr="00A65FD7">
        <w:rPr>
          <w:rFonts w:hint="eastAsia"/>
          <w:sz w:val="18"/>
          <w:szCs w:val="21"/>
        </w:rPr>
        <w:t>.</w:t>
      </w:r>
      <w:r w:rsidRPr="00A65FD7">
        <w:rPr>
          <w:sz w:val="18"/>
          <w:szCs w:val="21"/>
        </w:rPr>
        <w:t xml:space="preserve"> </w:t>
      </w:r>
      <w:r w:rsidRPr="00A65FD7">
        <w:rPr>
          <w:sz w:val="18"/>
          <w:szCs w:val="21"/>
        </w:rPr>
        <w:t>看護学辞典</w:t>
      </w:r>
      <w:r w:rsidRPr="00A65FD7">
        <w:rPr>
          <w:rFonts w:hint="eastAsia"/>
          <w:sz w:val="18"/>
          <w:szCs w:val="21"/>
        </w:rPr>
        <w:t xml:space="preserve">. </w:t>
      </w:r>
      <w:r w:rsidRPr="00A65FD7">
        <w:rPr>
          <w:rFonts w:hint="eastAsia"/>
          <w:sz w:val="18"/>
          <w:szCs w:val="21"/>
        </w:rPr>
        <w:t>東京</w:t>
      </w:r>
      <w:r w:rsidRPr="00A65FD7">
        <w:rPr>
          <w:rFonts w:hint="eastAsia"/>
          <w:sz w:val="18"/>
          <w:szCs w:val="21"/>
        </w:rPr>
        <w:t>:</w:t>
      </w:r>
      <w:r w:rsidRPr="00A65FD7">
        <w:rPr>
          <w:rFonts w:hint="eastAsia"/>
          <w:sz w:val="18"/>
          <w:szCs w:val="21"/>
        </w:rPr>
        <w:t>日本看護協会出版会</w:t>
      </w:r>
      <w:r w:rsidRPr="00A65FD7">
        <w:rPr>
          <w:rFonts w:hint="eastAsia"/>
          <w:sz w:val="18"/>
          <w:szCs w:val="21"/>
        </w:rPr>
        <w:t>; 2003.</w:t>
      </w:r>
      <w:r w:rsidRPr="00A65FD7">
        <w:rPr>
          <w:sz w:val="18"/>
          <w:szCs w:val="21"/>
        </w:rPr>
        <w:t xml:space="preserve">p.448. </w:t>
      </w:r>
    </w:p>
    <w:p w:rsidR="00C97E33" w:rsidRPr="00A65FD7" w:rsidRDefault="00C97E33" w:rsidP="00C97E33">
      <w:pPr>
        <w:numPr>
          <w:ilvl w:val="0"/>
          <w:numId w:val="3"/>
        </w:numPr>
        <w:jc w:val="left"/>
        <w:rPr>
          <w:sz w:val="18"/>
          <w:szCs w:val="21"/>
        </w:rPr>
      </w:pPr>
      <w:r w:rsidRPr="00A65FD7">
        <w:rPr>
          <w:sz w:val="18"/>
          <w:szCs w:val="21"/>
        </w:rPr>
        <w:t>細田満和子</w:t>
      </w:r>
      <w:r w:rsidRPr="00A65FD7">
        <w:rPr>
          <w:rFonts w:hint="eastAsia"/>
          <w:sz w:val="18"/>
          <w:szCs w:val="21"/>
        </w:rPr>
        <w:t>.</w:t>
      </w:r>
      <w:r w:rsidRPr="00A65FD7">
        <w:rPr>
          <w:sz w:val="18"/>
          <w:szCs w:val="21"/>
        </w:rPr>
        <w:t>「チーム医療」とは何か　医療とケアに生かす社会学からのアプローチ</w:t>
      </w:r>
      <w:r w:rsidRPr="00A65FD7">
        <w:rPr>
          <w:sz w:val="18"/>
          <w:szCs w:val="21"/>
        </w:rPr>
        <w:t xml:space="preserve">, </w:t>
      </w:r>
      <w:r w:rsidRPr="00A65FD7">
        <w:rPr>
          <w:rFonts w:hint="eastAsia"/>
          <w:sz w:val="18"/>
          <w:szCs w:val="21"/>
        </w:rPr>
        <w:t>東京</w:t>
      </w:r>
      <w:r w:rsidRPr="00A65FD7">
        <w:rPr>
          <w:rFonts w:hint="eastAsia"/>
          <w:sz w:val="18"/>
          <w:szCs w:val="21"/>
        </w:rPr>
        <w:t xml:space="preserve">: </w:t>
      </w:r>
      <w:r w:rsidRPr="00A65FD7">
        <w:rPr>
          <w:sz w:val="18"/>
          <w:szCs w:val="21"/>
        </w:rPr>
        <w:t>日本看護協会出版会</w:t>
      </w:r>
      <w:r w:rsidRPr="00A65FD7">
        <w:rPr>
          <w:rFonts w:hint="eastAsia"/>
          <w:sz w:val="18"/>
          <w:szCs w:val="21"/>
        </w:rPr>
        <w:t>;</w:t>
      </w:r>
      <w:r w:rsidRPr="00A65FD7">
        <w:rPr>
          <w:sz w:val="18"/>
          <w:szCs w:val="21"/>
        </w:rPr>
        <w:t xml:space="preserve"> 2012</w:t>
      </w:r>
      <w:r w:rsidRPr="00A65FD7">
        <w:rPr>
          <w:rFonts w:hint="eastAsia"/>
          <w:sz w:val="18"/>
          <w:szCs w:val="21"/>
        </w:rPr>
        <w:t>.</w:t>
      </w:r>
      <w:r w:rsidRPr="00A65FD7">
        <w:rPr>
          <w:sz w:val="18"/>
          <w:szCs w:val="21"/>
        </w:rPr>
        <w:t xml:space="preserve"> p.114-6.</w:t>
      </w:r>
    </w:p>
    <w:p w:rsidR="00C97E33" w:rsidRPr="00A65FD7" w:rsidRDefault="00C97E33" w:rsidP="00C97E33">
      <w:pPr>
        <w:numPr>
          <w:ilvl w:val="0"/>
          <w:numId w:val="3"/>
        </w:numPr>
        <w:jc w:val="left"/>
        <w:rPr>
          <w:sz w:val="18"/>
          <w:szCs w:val="21"/>
        </w:rPr>
      </w:pPr>
      <w:r w:rsidRPr="00A65FD7">
        <w:rPr>
          <w:sz w:val="18"/>
          <w:szCs w:val="21"/>
        </w:rPr>
        <w:t>Griffin T. Family centered care in the NICU.</w:t>
      </w:r>
      <w:r w:rsidRPr="00A65FD7">
        <w:rPr>
          <w:bCs/>
          <w:sz w:val="18"/>
          <w:szCs w:val="21"/>
        </w:rPr>
        <w:t xml:space="preserve"> J Perinat Neonatal </w:t>
      </w:r>
      <w:proofErr w:type="spellStart"/>
      <w:r w:rsidRPr="00A65FD7">
        <w:rPr>
          <w:bCs/>
          <w:sz w:val="18"/>
          <w:szCs w:val="21"/>
        </w:rPr>
        <w:t>Nurs</w:t>
      </w:r>
      <w:proofErr w:type="spellEnd"/>
      <w:r w:rsidRPr="00A65FD7">
        <w:rPr>
          <w:sz w:val="18"/>
          <w:szCs w:val="21"/>
        </w:rPr>
        <w:t>. 2006</w:t>
      </w:r>
      <w:r w:rsidRPr="00A65FD7">
        <w:rPr>
          <w:rFonts w:hint="eastAsia"/>
          <w:sz w:val="18"/>
          <w:szCs w:val="21"/>
        </w:rPr>
        <w:t xml:space="preserve"> Jan-Mar</w:t>
      </w:r>
      <w:r w:rsidRPr="00A65FD7">
        <w:rPr>
          <w:sz w:val="18"/>
          <w:szCs w:val="21"/>
        </w:rPr>
        <w:t>; 20</w:t>
      </w:r>
      <w:r w:rsidRPr="00A65FD7">
        <w:rPr>
          <w:rFonts w:hint="eastAsia"/>
          <w:sz w:val="18"/>
          <w:szCs w:val="21"/>
        </w:rPr>
        <w:t>(1)</w:t>
      </w:r>
      <w:r w:rsidRPr="00A65FD7">
        <w:rPr>
          <w:sz w:val="18"/>
          <w:szCs w:val="21"/>
        </w:rPr>
        <w:t>: 98-102.</w:t>
      </w:r>
    </w:p>
    <w:p w:rsidR="00C97E33" w:rsidRPr="00A65FD7" w:rsidRDefault="00C97E33" w:rsidP="00C97E33">
      <w:pPr>
        <w:numPr>
          <w:ilvl w:val="0"/>
          <w:numId w:val="3"/>
        </w:numPr>
        <w:jc w:val="left"/>
        <w:rPr>
          <w:sz w:val="18"/>
          <w:szCs w:val="18"/>
          <w:u w:val="single"/>
        </w:rPr>
      </w:pPr>
      <w:r w:rsidRPr="00A65FD7">
        <w:rPr>
          <w:sz w:val="18"/>
          <w:szCs w:val="18"/>
        </w:rPr>
        <w:t>Institute for Patient- and Family-Centered Care</w:t>
      </w:r>
      <w:r w:rsidRPr="00A65FD7">
        <w:rPr>
          <w:rFonts w:hint="eastAsia"/>
          <w:sz w:val="18"/>
          <w:szCs w:val="18"/>
        </w:rPr>
        <w:t xml:space="preserve">. </w:t>
      </w:r>
      <w:r w:rsidRPr="00A65FD7">
        <w:rPr>
          <w:rFonts w:hint="eastAsia"/>
          <w:sz w:val="18"/>
          <w:szCs w:val="21"/>
        </w:rPr>
        <w:t>What are the core concepts of patien</w:t>
      </w:r>
      <w:r w:rsidRPr="00A65FD7">
        <w:rPr>
          <w:rFonts w:hint="eastAsia"/>
          <w:sz w:val="18"/>
          <w:szCs w:val="18"/>
        </w:rPr>
        <w:t xml:space="preserve">t-and family-centered care? Available from: </w:t>
      </w:r>
      <w:r w:rsidRPr="00A65FD7">
        <w:rPr>
          <w:sz w:val="18"/>
          <w:szCs w:val="18"/>
        </w:rPr>
        <w:t>http://www.ipfcc.org/faq.html</w:t>
      </w:r>
      <w:r w:rsidRPr="00A65FD7">
        <w:rPr>
          <w:rFonts w:hint="eastAsia"/>
          <w:sz w:val="18"/>
          <w:szCs w:val="18"/>
        </w:rPr>
        <w:t xml:space="preserve"> (</w:t>
      </w:r>
      <w:r w:rsidRPr="00A65FD7">
        <w:rPr>
          <w:rFonts w:hint="eastAsia"/>
          <w:sz w:val="18"/>
          <w:szCs w:val="18"/>
        </w:rPr>
        <w:t>アクセス日</w:t>
      </w:r>
      <w:r w:rsidRPr="00A65FD7">
        <w:rPr>
          <w:rFonts w:hint="eastAsia"/>
          <w:sz w:val="18"/>
          <w:szCs w:val="18"/>
        </w:rPr>
        <w:t>2014</w:t>
      </w:r>
      <w:r w:rsidRPr="00A65FD7">
        <w:rPr>
          <w:rFonts w:hint="eastAsia"/>
          <w:sz w:val="18"/>
          <w:szCs w:val="18"/>
        </w:rPr>
        <w:t>年</w:t>
      </w:r>
      <w:r w:rsidRPr="00A65FD7">
        <w:rPr>
          <w:rFonts w:hint="eastAsia"/>
          <w:sz w:val="18"/>
          <w:szCs w:val="18"/>
        </w:rPr>
        <w:t>7</w:t>
      </w:r>
      <w:r w:rsidRPr="00A65FD7">
        <w:rPr>
          <w:rFonts w:hint="eastAsia"/>
          <w:sz w:val="18"/>
          <w:szCs w:val="18"/>
        </w:rPr>
        <w:t>月</w:t>
      </w:r>
      <w:r w:rsidRPr="00A65FD7">
        <w:rPr>
          <w:rFonts w:hint="eastAsia"/>
          <w:sz w:val="18"/>
          <w:szCs w:val="18"/>
        </w:rPr>
        <w:t>3</w:t>
      </w:r>
      <w:r w:rsidRPr="00A65FD7">
        <w:rPr>
          <w:rFonts w:hint="eastAsia"/>
          <w:sz w:val="18"/>
          <w:szCs w:val="18"/>
        </w:rPr>
        <w:t>日</w:t>
      </w:r>
      <w:r w:rsidRPr="00A65FD7">
        <w:rPr>
          <w:rFonts w:hint="eastAsia"/>
          <w:sz w:val="18"/>
          <w:szCs w:val="18"/>
        </w:rPr>
        <w:t>)</w:t>
      </w:r>
    </w:p>
    <w:p w:rsidR="00C97E33" w:rsidRPr="00A65FD7" w:rsidRDefault="00C97E33" w:rsidP="004E2119">
      <w:pPr>
        <w:ind w:left="343" w:hangingChars="200" w:hanging="343"/>
        <w:jc w:val="left"/>
        <w:rPr>
          <w:sz w:val="18"/>
          <w:szCs w:val="18"/>
        </w:rPr>
      </w:pPr>
      <w:r w:rsidRPr="00A65FD7">
        <w:rPr>
          <w:rFonts w:hint="eastAsia"/>
          <w:sz w:val="18"/>
          <w:szCs w:val="18"/>
        </w:rPr>
        <w:t>9</w:t>
      </w:r>
      <w:r w:rsidRPr="00A65FD7">
        <w:rPr>
          <w:rFonts w:hint="eastAsia"/>
          <w:sz w:val="18"/>
          <w:szCs w:val="18"/>
        </w:rPr>
        <w:t>）</w:t>
      </w:r>
      <w:r w:rsidRPr="00A65FD7">
        <w:rPr>
          <w:rFonts w:hint="eastAsia"/>
          <w:sz w:val="18"/>
          <w:szCs w:val="18"/>
        </w:rPr>
        <w:t>Franck LS, Allen A, Cox S, Winter I. Parents</w:t>
      </w:r>
      <w:r w:rsidRPr="00A65FD7">
        <w:rPr>
          <w:sz w:val="18"/>
          <w:szCs w:val="18"/>
        </w:rPr>
        <w:t>’</w:t>
      </w:r>
      <w:r w:rsidRPr="00A65FD7">
        <w:rPr>
          <w:rFonts w:hint="eastAsia"/>
          <w:sz w:val="18"/>
          <w:szCs w:val="18"/>
        </w:rPr>
        <w:t xml:space="preserve"> views about infant pain in neonatal intensive care. Clin J Pain 2005 March/April; 21(2):133-139.</w:t>
      </w:r>
    </w:p>
    <w:p w:rsidR="00C97E33" w:rsidRPr="00A65FD7" w:rsidRDefault="00C97E33" w:rsidP="004E2119">
      <w:pPr>
        <w:ind w:left="343" w:hangingChars="200" w:hanging="343"/>
        <w:jc w:val="left"/>
        <w:rPr>
          <w:sz w:val="18"/>
          <w:szCs w:val="18"/>
        </w:rPr>
      </w:pPr>
      <w:r w:rsidRPr="00A65FD7">
        <w:rPr>
          <w:rFonts w:hint="eastAsia"/>
          <w:sz w:val="18"/>
          <w:szCs w:val="18"/>
        </w:rPr>
        <w:t xml:space="preserve">10) Gale G, Franck L, </w:t>
      </w:r>
      <w:proofErr w:type="spellStart"/>
      <w:r w:rsidRPr="00A65FD7">
        <w:rPr>
          <w:rFonts w:hint="eastAsia"/>
          <w:sz w:val="18"/>
          <w:szCs w:val="18"/>
        </w:rPr>
        <w:t>Kools</w:t>
      </w:r>
      <w:proofErr w:type="spellEnd"/>
      <w:r w:rsidRPr="00A65FD7">
        <w:rPr>
          <w:rFonts w:hint="eastAsia"/>
          <w:sz w:val="18"/>
          <w:szCs w:val="18"/>
        </w:rPr>
        <w:t xml:space="preserve"> S, Lynch M. Parents</w:t>
      </w:r>
      <w:r w:rsidRPr="00A65FD7">
        <w:rPr>
          <w:sz w:val="18"/>
          <w:szCs w:val="18"/>
        </w:rPr>
        <w:t>’</w:t>
      </w:r>
      <w:r w:rsidRPr="00A65FD7">
        <w:rPr>
          <w:rFonts w:hint="eastAsia"/>
          <w:sz w:val="18"/>
          <w:szCs w:val="18"/>
        </w:rPr>
        <w:t xml:space="preserve"> perception of their infant</w:t>
      </w:r>
      <w:r w:rsidRPr="00A65FD7">
        <w:rPr>
          <w:sz w:val="18"/>
          <w:szCs w:val="18"/>
        </w:rPr>
        <w:t>’</w:t>
      </w:r>
      <w:r w:rsidRPr="00A65FD7">
        <w:rPr>
          <w:rFonts w:hint="eastAsia"/>
          <w:sz w:val="18"/>
          <w:szCs w:val="18"/>
        </w:rPr>
        <w:t xml:space="preserve">s pain experience in the NICU. </w:t>
      </w:r>
      <w:proofErr w:type="spellStart"/>
      <w:r w:rsidRPr="00A65FD7">
        <w:rPr>
          <w:rFonts w:hint="eastAsia"/>
          <w:sz w:val="18"/>
          <w:szCs w:val="18"/>
        </w:rPr>
        <w:t>Internatinal</w:t>
      </w:r>
      <w:proofErr w:type="spellEnd"/>
      <w:r w:rsidRPr="00A65FD7">
        <w:rPr>
          <w:rFonts w:hint="eastAsia"/>
          <w:sz w:val="18"/>
          <w:szCs w:val="18"/>
        </w:rPr>
        <w:t xml:space="preserve"> Journal of Nursing Studies 2004; 41:51-58.</w:t>
      </w:r>
    </w:p>
    <w:p w:rsidR="00C97E33" w:rsidRPr="00A65FD7" w:rsidRDefault="00C97E33" w:rsidP="004E2119">
      <w:pPr>
        <w:ind w:left="343" w:hangingChars="200" w:hanging="343"/>
        <w:rPr>
          <w:sz w:val="18"/>
          <w:szCs w:val="18"/>
        </w:rPr>
      </w:pPr>
      <w:r w:rsidRPr="00A65FD7">
        <w:rPr>
          <w:rFonts w:hint="eastAsia"/>
          <w:sz w:val="18"/>
          <w:szCs w:val="18"/>
        </w:rPr>
        <w:t xml:space="preserve">11) Franck L, </w:t>
      </w:r>
      <w:proofErr w:type="spellStart"/>
      <w:r w:rsidRPr="00A65FD7">
        <w:rPr>
          <w:rFonts w:hint="eastAsia"/>
          <w:sz w:val="18"/>
          <w:szCs w:val="18"/>
        </w:rPr>
        <w:t>Outon</w:t>
      </w:r>
      <w:proofErr w:type="spellEnd"/>
      <w:r w:rsidRPr="00A65FD7">
        <w:rPr>
          <w:rFonts w:hint="eastAsia"/>
          <w:sz w:val="18"/>
          <w:szCs w:val="18"/>
        </w:rPr>
        <w:t xml:space="preserve"> K, Nderitu S, Lim M, Kaiser A. Parent involvement in pain management for NICU </w:t>
      </w:r>
      <w:r w:rsidRPr="00A65FD7">
        <w:rPr>
          <w:sz w:val="18"/>
          <w:szCs w:val="18"/>
        </w:rPr>
        <w:t>infant</w:t>
      </w:r>
      <w:r w:rsidRPr="00A65FD7">
        <w:rPr>
          <w:rFonts w:hint="eastAsia"/>
          <w:sz w:val="18"/>
          <w:szCs w:val="18"/>
        </w:rPr>
        <w:t xml:space="preserve">: a </w:t>
      </w:r>
      <w:proofErr w:type="spellStart"/>
      <w:r w:rsidRPr="00A65FD7">
        <w:rPr>
          <w:rFonts w:hint="eastAsia"/>
          <w:sz w:val="18"/>
          <w:szCs w:val="18"/>
        </w:rPr>
        <w:t>randmizesd</w:t>
      </w:r>
      <w:proofErr w:type="spellEnd"/>
      <w:r w:rsidRPr="00A65FD7">
        <w:rPr>
          <w:rFonts w:hint="eastAsia"/>
          <w:sz w:val="18"/>
          <w:szCs w:val="18"/>
        </w:rPr>
        <w:t xml:space="preserve"> controlled trial. Pediatrics 2011; 128(3):510-518.</w:t>
      </w:r>
    </w:p>
    <w:p w:rsidR="00C97E33" w:rsidRPr="00A65FD7" w:rsidRDefault="00C97E33" w:rsidP="004E2119">
      <w:pPr>
        <w:ind w:left="343" w:hangingChars="200" w:hanging="343"/>
        <w:rPr>
          <w:sz w:val="18"/>
          <w:szCs w:val="18"/>
        </w:rPr>
      </w:pPr>
      <w:r w:rsidRPr="00A65FD7">
        <w:rPr>
          <w:rFonts w:hint="eastAsia"/>
          <w:sz w:val="18"/>
          <w:szCs w:val="18"/>
        </w:rPr>
        <w:t xml:space="preserve">12) Skene C, Franck L, Curtis P, Gerrish K. Parental involvement in </w:t>
      </w:r>
      <w:r w:rsidRPr="00A65FD7">
        <w:rPr>
          <w:sz w:val="18"/>
          <w:szCs w:val="18"/>
        </w:rPr>
        <w:t>neonatal</w:t>
      </w:r>
      <w:r w:rsidRPr="00A65FD7">
        <w:rPr>
          <w:rFonts w:hint="eastAsia"/>
          <w:sz w:val="18"/>
          <w:szCs w:val="18"/>
        </w:rPr>
        <w:t xml:space="preserve"> comfort care. JOGNN 2012; 41(6):786-797.</w:t>
      </w:r>
    </w:p>
    <w:p w:rsidR="00C97E33" w:rsidRPr="00A65FD7" w:rsidRDefault="00C97E33" w:rsidP="004E2119">
      <w:pPr>
        <w:ind w:left="257" w:hangingChars="150" w:hanging="257"/>
        <w:rPr>
          <w:sz w:val="18"/>
          <w:szCs w:val="18"/>
        </w:rPr>
      </w:pPr>
      <w:r w:rsidRPr="00A65FD7">
        <w:rPr>
          <w:rFonts w:hint="eastAsia"/>
          <w:sz w:val="18"/>
          <w:szCs w:val="18"/>
        </w:rPr>
        <w:t xml:space="preserve">13) </w:t>
      </w:r>
      <w:proofErr w:type="spellStart"/>
      <w:r w:rsidRPr="00A65FD7">
        <w:rPr>
          <w:rFonts w:hint="eastAsia"/>
          <w:sz w:val="18"/>
          <w:szCs w:val="18"/>
        </w:rPr>
        <w:t>Axelin</w:t>
      </w:r>
      <w:proofErr w:type="spellEnd"/>
      <w:r w:rsidRPr="00A65FD7">
        <w:rPr>
          <w:rFonts w:hint="eastAsia"/>
          <w:sz w:val="18"/>
          <w:szCs w:val="18"/>
        </w:rPr>
        <w:t xml:space="preserve"> A, </w:t>
      </w:r>
      <w:proofErr w:type="spellStart"/>
      <w:r w:rsidRPr="00A65FD7">
        <w:rPr>
          <w:rFonts w:hint="eastAsia"/>
          <w:sz w:val="18"/>
          <w:szCs w:val="18"/>
        </w:rPr>
        <w:t>Saranter</w:t>
      </w:r>
      <w:r w:rsidRPr="00A65FD7">
        <w:rPr>
          <w:rFonts w:cs="Arial"/>
          <w:bCs/>
          <w:sz w:val="18"/>
          <w:szCs w:val="18"/>
        </w:rPr>
        <w:t>ä</w:t>
      </w:r>
      <w:proofErr w:type="spellEnd"/>
      <w:r w:rsidRPr="00A65FD7">
        <w:rPr>
          <w:rFonts w:cs="Arial" w:hint="eastAsia"/>
          <w:bCs/>
          <w:sz w:val="18"/>
          <w:szCs w:val="18"/>
        </w:rPr>
        <w:t xml:space="preserve"> </w:t>
      </w:r>
      <w:r w:rsidRPr="00A65FD7">
        <w:rPr>
          <w:rFonts w:hint="eastAsia"/>
          <w:sz w:val="18"/>
          <w:szCs w:val="18"/>
        </w:rPr>
        <w:t xml:space="preserve">S, </w:t>
      </w:r>
      <w:proofErr w:type="spellStart"/>
      <w:r w:rsidRPr="00A65FD7">
        <w:rPr>
          <w:rFonts w:hint="eastAsia"/>
          <w:sz w:val="18"/>
          <w:szCs w:val="18"/>
        </w:rPr>
        <w:t>Kirjavainen</w:t>
      </w:r>
      <w:proofErr w:type="spellEnd"/>
      <w:r w:rsidRPr="00A65FD7">
        <w:rPr>
          <w:rFonts w:hint="eastAsia"/>
          <w:sz w:val="18"/>
          <w:szCs w:val="18"/>
        </w:rPr>
        <w:t xml:space="preserve"> J, Lehtonen L. Oral glucose and parental holding preferable to opioid in pain management in preterm infants. Clin J Pain 2009 Feb.; 25(2):138-145.</w:t>
      </w:r>
    </w:p>
    <w:p w:rsidR="00C97E33" w:rsidRPr="00A65FD7" w:rsidRDefault="00C97E33" w:rsidP="004E2119">
      <w:pPr>
        <w:ind w:left="343" w:hangingChars="200" w:hanging="343"/>
        <w:rPr>
          <w:sz w:val="18"/>
          <w:szCs w:val="18"/>
        </w:rPr>
      </w:pPr>
      <w:r w:rsidRPr="00A65FD7">
        <w:rPr>
          <w:rFonts w:hint="eastAsia"/>
          <w:sz w:val="18"/>
          <w:szCs w:val="18"/>
        </w:rPr>
        <w:t xml:space="preserve">14) </w:t>
      </w:r>
      <w:proofErr w:type="spellStart"/>
      <w:r w:rsidRPr="00A65FD7">
        <w:rPr>
          <w:rFonts w:hint="eastAsia"/>
          <w:sz w:val="18"/>
          <w:szCs w:val="18"/>
        </w:rPr>
        <w:t>Axelin</w:t>
      </w:r>
      <w:proofErr w:type="spellEnd"/>
      <w:r w:rsidRPr="00A65FD7">
        <w:rPr>
          <w:rFonts w:hint="eastAsia"/>
          <w:sz w:val="18"/>
          <w:szCs w:val="18"/>
        </w:rPr>
        <w:t xml:space="preserve"> A, </w:t>
      </w:r>
      <w:proofErr w:type="spellStart"/>
      <w:r w:rsidRPr="00A65FD7">
        <w:rPr>
          <w:rFonts w:hint="eastAsia"/>
          <w:sz w:val="18"/>
          <w:szCs w:val="18"/>
        </w:rPr>
        <w:t>Saranter</w:t>
      </w:r>
      <w:r w:rsidRPr="00A65FD7">
        <w:rPr>
          <w:rFonts w:cs="Arial"/>
          <w:bCs/>
          <w:sz w:val="18"/>
          <w:szCs w:val="18"/>
        </w:rPr>
        <w:t>ä</w:t>
      </w:r>
      <w:proofErr w:type="spellEnd"/>
      <w:r w:rsidRPr="00A65FD7">
        <w:rPr>
          <w:rFonts w:hint="eastAsia"/>
          <w:sz w:val="18"/>
          <w:szCs w:val="18"/>
        </w:rPr>
        <w:t xml:space="preserve"> S, Lehtonen L. </w:t>
      </w:r>
      <w:r w:rsidRPr="00A65FD7">
        <w:rPr>
          <w:sz w:val="18"/>
          <w:szCs w:val="18"/>
        </w:rPr>
        <w:t>‘</w:t>
      </w:r>
      <w:r w:rsidRPr="00A65FD7">
        <w:rPr>
          <w:rFonts w:hint="eastAsia"/>
          <w:sz w:val="18"/>
          <w:szCs w:val="18"/>
        </w:rPr>
        <w:t>Facilitated tucking by parents</w:t>
      </w:r>
      <w:r w:rsidRPr="00A65FD7">
        <w:rPr>
          <w:sz w:val="18"/>
          <w:szCs w:val="18"/>
        </w:rPr>
        <w:t>’</w:t>
      </w:r>
      <w:r w:rsidRPr="00A65FD7">
        <w:rPr>
          <w:rFonts w:hint="eastAsia"/>
          <w:sz w:val="18"/>
          <w:szCs w:val="18"/>
        </w:rPr>
        <w:t xml:space="preserve"> in pain management of preterm infants- a randomized crossover trial. Early H</w:t>
      </w:r>
      <w:r w:rsidRPr="00A65FD7">
        <w:rPr>
          <w:sz w:val="18"/>
          <w:szCs w:val="18"/>
        </w:rPr>
        <w:t>u</w:t>
      </w:r>
      <w:r w:rsidRPr="00A65FD7">
        <w:rPr>
          <w:rFonts w:hint="eastAsia"/>
          <w:sz w:val="18"/>
          <w:szCs w:val="18"/>
        </w:rPr>
        <w:t>man Development 2006; 82:241-217.</w:t>
      </w:r>
    </w:p>
    <w:p w:rsidR="00D75890" w:rsidRPr="00A65FD7" w:rsidRDefault="00C97E33" w:rsidP="004E2119">
      <w:pPr>
        <w:widowControl/>
        <w:autoSpaceDE w:val="0"/>
        <w:autoSpaceDN w:val="0"/>
        <w:adjustRightInd w:val="0"/>
        <w:spacing w:after="120"/>
        <w:ind w:left="343" w:hangingChars="200" w:hanging="343"/>
        <w:jc w:val="left"/>
        <w:rPr>
          <w:sz w:val="18"/>
          <w:szCs w:val="18"/>
        </w:rPr>
        <w:sectPr w:rsidR="00D75890" w:rsidRPr="00A65FD7" w:rsidSect="000676F2">
          <w:pgSz w:w="11907" w:h="16839" w:code="9"/>
          <w:pgMar w:top="1134" w:right="1418" w:bottom="1134" w:left="1418" w:header="720" w:footer="720" w:gutter="0"/>
          <w:paperSrc w:first="7" w:other="7"/>
          <w:cols w:space="425"/>
          <w:docGrid w:type="linesAndChars" w:linePitch="316" w:charSpace="-1725"/>
        </w:sectPr>
      </w:pPr>
      <w:r w:rsidRPr="00A65FD7">
        <w:rPr>
          <w:rFonts w:hint="eastAsia"/>
          <w:sz w:val="18"/>
          <w:szCs w:val="18"/>
        </w:rPr>
        <w:t>15</w:t>
      </w:r>
      <w:r w:rsidRPr="00A65FD7">
        <w:rPr>
          <w:rFonts w:hint="eastAsia"/>
          <w:sz w:val="18"/>
          <w:szCs w:val="18"/>
        </w:rPr>
        <w:t>）</w:t>
      </w:r>
      <w:r w:rsidRPr="00A65FD7">
        <w:rPr>
          <w:sz w:val="18"/>
          <w:szCs w:val="18"/>
        </w:rPr>
        <w:t>横尾京子・</w:t>
      </w:r>
      <w:r w:rsidRPr="00A65FD7">
        <w:rPr>
          <w:rFonts w:hint="eastAsia"/>
          <w:sz w:val="18"/>
          <w:szCs w:val="18"/>
        </w:rPr>
        <w:t>小澤未緒</w:t>
      </w:r>
      <w:r w:rsidRPr="00A65FD7">
        <w:rPr>
          <w:sz w:val="18"/>
          <w:szCs w:val="18"/>
        </w:rPr>
        <w:t>.</w:t>
      </w:r>
      <w:r w:rsidRPr="00A65FD7">
        <w:rPr>
          <w:rFonts w:hint="eastAsia"/>
          <w:sz w:val="18"/>
          <w:szCs w:val="18"/>
        </w:rPr>
        <w:t>NICU</w:t>
      </w:r>
      <w:r w:rsidRPr="00A65FD7">
        <w:rPr>
          <w:rFonts w:hint="eastAsia"/>
          <w:sz w:val="18"/>
          <w:szCs w:val="18"/>
        </w:rPr>
        <w:t>におけるわが子の痛み体験とケア参加に関する母親の認識</w:t>
      </w:r>
      <w:r w:rsidRPr="00A65FD7">
        <w:rPr>
          <w:sz w:val="18"/>
          <w:szCs w:val="18"/>
        </w:rPr>
        <w:t>.</w:t>
      </w:r>
      <w:r w:rsidRPr="00A65FD7">
        <w:rPr>
          <w:sz w:val="18"/>
          <w:szCs w:val="18"/>
        </w:rPr>
        <w:t>日本新生児看護学会</w:t>
      </w:r>
      <w:r w:rsidRPr="00A65FD7">
        <w:rPr>
          <w:rFonts w:hint="eastAsia"/>
          <w:sz w:val="18"/>
          <w:szCs w:val="18"/>
        </w:rPr>
        <w:t>誌</w:t>
      </w:r>
      <w:r w:rsidRPr="00A65FD7">
        <w:rPr>
          <w:rFonts w:hint="eastAsia"/>
          <w:sz w:val="18"/>
          <w:szCs w:val="18"/>
        </w:rPr>
        <w:t>.</w:t>
      </w:r>
      <w:r w:rsidRPr="00A65FD7">
        <w:rPr>
          <w:sz w:val="18"/>
          <w:szCs w:val="18"/>
        </w:rPr>
        <w:t>201</w:t>
      </w:r>
      <w:r w:rsidRPr="00A65FD7">
        <w:rPr>
          <w:rFonts w:hint="eastAsia"/>
          <w:sz w:val="18"/>
          <w:szCs w:val="18"/>
        </w:rPr>
        <w:t>6</w:t>
      </w:r>
      <w:r w:rsidRPr="00A65FD7">
        <w:rPr>
          <w:sz w:val="18"/>
          <w:szCs w:val="18"/>
        </w:rPr>
        <w:t>;</w:t>
      </w:r>
      <w:r w:rsidRPr="00A65FD7">
        <w:rPr>
          <w:rFonts w:hint="eastAsia"/>
          <w:sz w:val="18"/>
          <w:szCs w:val="18"/>
        </w:rPr>
        <w:t>22</w:t>
      </w:r>
      <w:r w:rsidRPr="00A65FD7">
        <w:rPr>
          <w:sz w:val="18"/>
          <w:szCs w:val="18"/>
        </w:rPr>
        <w:t>(1)</w:t>
      </w:r>
      <w:r w:rsidRPr="00A65FD7">
        <w:rPr>
          <w:rFonts w:hint="eastAsia"/>
          <w:sz w:val="18"/>
          <w:szCs w:val="18"/>
        </w:rPr>
        <w:t>:20</w:t>
      </w:r>
      <w:r w:rsidRPr="00A65FD7">
        <w:rPr>
          <w:sz w:val="18"/>
          <w:szCs w:val="18"/>
        </w:rPr>
        <w:t>-</w:t>
      </w:r>
      <w:r w:rsidRPr="00A65FD7">
        <w:rPr>
          <w:rFonts w:hint="eastAsia"/>
          <w:sz w:val="18"/>
          <w:szCs w:val="18"/>
        </w:rPr>
        <w:t>26</w:t>
      </w:r>
    </w:p>
    <w:p w:rsidR="0023062F" w:rsidRDefault="0023062F" w:rsidP="00EA1660">
      <w:pPr>
        <w:ind w:firstLineChars="50" w:firstLine="129"/>
        <w:jc w:val="center"/>
        <w:rPr>
          <w:rFonts w:ascii="Century" w:hAnsi="Century"/>
          <w:b/>
          <w:sz w:val="24"/>
          <w:szCs w:val="24"/>
        </w:rPr>
      </w:pPr>
      <w:r w:rsidRPr="0023062F">
        <w:rPr>
          <w:rFonts w:ascii="Century" w:hAnsi="Century"/>
          <w:b/>
          <w:sz w:val="24"/>
          <w:szCs w:val="24"/>
        </w:rPr>
        <w:lastRenderedPageBreak/>
        <w:t>CQ</w:t>
      </w:r>
      <w:r w:rsidRPr="0023062F">
        <w:rPr>
          <w:rFonts w:ascii="Century" w:hAnsi="Century"/>
          <w:b/>
          <w:sz w:val="24"/>
          <w:szCs w:val="24"/>
        </w:rPr>
        <w:t>一覧</w:t>
      </w:r>
    </w:p>
    <w:p w:rsidR="00FC1873" w:rsidRPr="0023062F" w:rsidRDefault="00FC1873" w:rsidP="00EA1660">
      <w:pPr>
        <w:ind w:firstLineChars="50" w:firstLine="129"/>
        <w:jc w:val="center"/>
        <w:rPr>
          <w:rFonts w:ascii="Century" w:hAnsi="Century"/>
          <w:b/>
          <w:color w:val="C00000"/>
          <w:sz w:val="24"/>
          <w:szCs w:val="24"/>
        </w:rPr>
      </w:pPr>
    </w:p>
    <w:tbl>
      <w:tblPr>
        <w:tblStyle w:val="a6"/>
        <w:tblW w:w="9072" w:type="dxa"/>
        <w:tblInd w:w="108" w:type="dxa"/>
        <w:tblLayout w:type="fixed"/>
        <w:tblLook w:val="04A0" w:firstRow="1" w:lastRow="0" w:firstColumn="1" w:lastColumn="0" w:noHBand="0" w:noVBand="1"/>
      </w:tblPr>
      <w:tblGrid>
        <w:gridCol w:w="497"/>
        <w:gridCol w:w="921"/>
        <w:gridCol w:w="850"/>
        <w:gridCol w:w="6804"/>
      </w:tblGrid>
      <w:tr w:rsidR="0023062F" w:rsidRPr="00F00A0D" w:rsidTr="00431CE3">
        <w:trPr>
          <w:trHeight w:val="839"/>
        </w:trPr>
        <w:tc>
          <w:tcPr>
            <w:tcW w:w="1418" w:type="dxa"/>
            <w:gridSpan w:val="2"/>
            <w:vAlign w:val="center"/>
          </w:tcPr>
          <w:p w:rsidR="0023062F" w:rsidRPr="0023062F" w:rsidRDefault="0023062F" w:rsidP="00295E40">
            <w:pPr>
              <w:jc w:val="center"/>
              <w:rPr>
                <w:rFonts w:ascii="Century" w:hAnsi="Century"/>
                <w:sz w:val="20"/>
                <w:szCs w:val="20"/>
              </w:rPr>
            </w:pPr>
            <w:r w:rsidRPr="0023062F">
              <w:rPr>
                <w:rFonts w:ascii="Century" w:hAnsi="Century"/>
                <w:sz w:val="20"/>
                <w:szCs w:val="20"/>
              </w:rPr>
              <w:t>教育</w:t>
            </w:r>
            <w:r w:rsidRPr="0023062F">
              <w:rPr>
                <w:rFonts w:ascii="Century" w:hAnsi="Century"/>
                <w:sz w:val="20"/>
                <w:szCs w:val="20"/>
              </w:rPr>
              <w:t>/</w:t>
            </w:r>
            <w:r w:rsidRPr="0023062F">
              <w:rPr>
                <w:rFonts w:ascii="Century" w:hAnsi="Century"/>
                <w:sz w:val="20"/>
                <w:szCs w:val="20"/>
              </w:rPr>
              <w:t>学習</w:t>
            </w:r>
          </w:p>
        </w:tc>
        <w:tc>
          <w:tcPr>
            <w:tcW w:w="850" w:type="dxa"/>
            <w:vAlign w:val="center"/>
          </w:tcPr>
          <w:p w:rsidR="0023062F" w:rsidRPr="0023062F" w:rsidRDefault="0023062F" w:rsidP="00295E40">
            <w:pPr>
              <w:jc w:val="center"/>
              <w:rPr>
                <w:rFonts w:ascii="Century" w:hAnsi="Century"/>
                <w:sz w:val="20"/>
                <w:szCs w:val="20"/>
              </w:rPr>
            </w:pPr>
            <w:r w:rsidRPr="0023062F">
              <w:rPr>
                <w:rFonts w:ascii="Century" w:hAnsi="Century"/>
                <w:sz w:val="20"/>
                <w:szCs w:val="20"/>
              </w:rPr>
              <w:t>CQ1</w:t>
            </w:r>
          </w:p>
        </w:tc>
        <w:tc>
          <w:tcPr>
            <w:tcW w:w="6804" w:type="dxa"/>
            <w:vAlign w:val="center"/>
          </w:tcPr>
          <w:p w:rsidR="00431CE3" w:rsidRDefault="0023062F" w:rsidP="00EA1660">
            <w:pPr>
              <w:ind w:left="650" w:hangingChars="300" w:hanging="650"/>
              <w:rPr>
                <w:rFonts w:ascii="Century" w:hAnsi="Century"/>
                <w:sz w:val="20"/>
                <w:szCs w:val="20"/>
              </w:rPr>
            </w:pPr>
            <w:r w:rsidRPr="0023062F">
              <w:rPr>
                <w:rFonts w:ascii="Century" w:hAnsi="Century"/>
                <w:sz w:val="20"/>
                <w:szCs w:val="20"/>
              </w:rPr>
              <w:t>教育</w:t>
            </w:r>
            <w:r w:rsidRPr="0023062F">
              <w:rPr>
                <w:rFonts w:ascii="Century" w:hAnsi="Century"/>
                <w:sz w:val="20"/>
                <w:szCs w:val="20"/>
              </w:rPr>
              <w:t>/</w:t>
            </w:r>
            <w:r w:rsidRPr="0023062F">
              <w:rPr>
                <w:rFonts w:ascii="Century" w:hAnsi="Century"/>
                <w:sz w:val="20"/>
                <w:szCs w:val="20"/>
              </w:rPr>
              <w:t>学習への</w:t>
            </w:r>
            <w:r w:rsidRPr="0023062F">
              <w:rPr>
                <w:rFonts w:ascii="Century" w:hAnsi="Century"/>
                <w:sz w:val="20"/>
                <w:szCs w:val="20"/>
              </w:rPr>
              <w:t>NICU</w:t>
            </w:r>
            <w:r>
              <w:rPr>
                <w:rFonts w:ascii="Century" w:hAnsi="Century"/>
                <w:sz w:val="20"/>
                <w:szCs w:val="20"/>
              </w:rPr>
              <w:t>スタッフの継続的参加は</w:t>
            </w:r>
            <w:r w:rsidRPr="0023062F">
              <w:rPr>
                <w:rFonts w:ascii="Century" w:hAnsi="Century"/>
                <w:sz w:val="20"/>
                <w:szCs w:val="20"/>
              </w:rPr>
              <w:t>新生児の痛みの緩和</w:t>
            </w:r>
            <w:r w:rsidR="00EA1660">
              <w:rPr>
                <w:rFonts w:ascii="Century" w:hAnsi="Century" w:hint="eastAsia"/>
                <w:sz w:val="20"/>
                <w:szCs w:val="20"/>
              </w:rPr>
              <w:t>に</w:t>
            </w:r>
          </w:p>
          <w:p w:rsidR="0023062F" w:rsidRPr="0023062F" w:rsidRDefault="0023062F" w:rsidP="00EA1660">
            <w:pPr>
              <w:ind w:left="650" w:hangingChars="300" w:hanging="650"/>
              <w:rPr>
                <w:rFonts w:ascii="Century" w:hAnsi="Century"/>
                <w:sz w:val="20"/>
                <w:szCs w:val="20"/>
              </w:rPr>
            </w:pPr>
            <w:r w:rsidRPr="0023062F">
              <w:rPr>
                <w:rFonts w:ascii="Century" w:hAnsi="Century"/>
                <w:sz w:val="20"/>
                <w:szCs w:val="20"/>
              </w:rPr>
              <w:t>貢献できるか？</w:t>
            </w:r>
          </w:p>
        </w:tc>
      </w:tr>
      <w:tr w:rsidR="0023062F" w:rsidRPr="00F00A0D" w:rsidTr="00431CE3">
        <w:trPr>
          <w:trHeight w:val="839"/>
        </w:trPr>
        <w:tc>
          <w:tcPr>
            <w:tcW w:w="1418" w:type="dxa"/>
            <w:gridSpan w:val="2"/>
            <w:vMerge w:val="restart"/>
            <w:vAlign w:val="center"/>
          </w:tcPr>
          <w:p w:rsidR="0023062F" w:rsidRPr="0023062F" w:rsidRDefault="0023062F" w:rsidP="00295E40">
            <w:pPr>
              <w:jc w:val="center"/>
              <w:rPr>
                <w:rFonts w:ascii="Century" w:hAnsi="Century"/>
                <w:sz w:val="20"/>
                <w:szCs w:val="20"/>
              </w:rPr>
            </w:pPr>
            <w:r w:rsidRPr="0023062F">
              <w:rPr>
                <w:rFonts w:ascii="Century" w:hAnsi="Century"/>
                <w:sz w:val="20"/>
                <w:szCs w:val="20"/>
              </w:rPr>
              <w:t>痛みの</w:t>
            </w:r>
          </w:p>
          <w:p w:rsidR="0023062F" w:rsidRPr="0023062F" w:rsidRDefault="0023062F" w:rsidP="00295E40">
            <w:pPr>
              <w:jc w:val="center"/>
              <w:rPr>
                <w:rFonts w:ascii="Century" w:hAnsi="Century"/>
                <w:sz w:val="20"/>
                <w:szCs w:val="20"/>
              </w:rPr>
            </w:pPr>
            <w:r w:rsidRPr="0023062F">
              <w:rPr>
                <w:rFonts w:ascii="Century" w:hAnsi="Century"/>
                <w:sz w:val="20"/>
                <w:szCs w:val="20"/>
              </w:rPr>
              <w:t>測定と評価</w:t>
            </w:r>
          </w:p>
          <w:p w:rsidR="0023062F" w:rsidRPr="0023062F" w:rsidRDefault="0023062F" w:rsidP="00295E40">
            <w:pPr>
              <w:jc w:val="center"/>
              <w:rPr>
                <w:rFonts w:ascii="Century" w:hAnsi="Century"/>
                <w:sz w:val="20"/>
                <w:szCs w:val="20"/>
              </w:rPr>
            </w:pPr>
          </w:p>
        </w:tc>
        <w:tc>
          <w:tcPr>
            <w:tcW w:w="850" w:type="dxa"/>
            <w:vAlign w:val="center"/>
          </w:tcPr>
          <w:p w:rsidR="0023062F" w:rsidRPr="0023062F" w:rsidRDefault="0023062F" w:rsidP="00295E40">
            <w:pPr>
              <w:jc w:val="center"/>
              <w:rPr>
                <w:rFonts w:ascii="Century" w:hAnsi="Century"/>
                <w:sz w:val="20"/>
                <w:szCs w:val="20"/>
              </w:rPr>
            </w:pPr>
            <w:r w:rsidRPr="0023062F">
              <w:rPr>
                <w:rFonts w:ascii="Century" w:hAnsi="Century"/>
                <w:sz w:val="20"/>
                <w:szCs w:val="20"/>
              </w:rPr>
              <w:t>CQ2</w:t>
            </w:r>
          </w:p>
        </w:tc>
        <w:tc>
          <w:tcPr>
            <w:tcW w:w="6804" w:type="dxa"/>
            <w:vAlign w:val="center"/>
          </w:tcPr>
          <w:p w:rsidR="00431CE3" w:rsidRDefault="0023062F" w:rsidP="00EA1660">
            <w:pPr>
              <w:ind w:left="650" w:hangingChars="300" w:hanging="650"/>
              <w:rPr>
                <w:rFonts w:ascii="Century" w:hAnsi="Century" w:cs="ＭＳ 明朝"/>
                <w:sz w:val="20"/>
                <w:szCs w:val="20"/>
              </w:rPr>
            </w:pPr>
            <w:r w:rsidRPr="0023062F">
              <w:rPr>
                <w:rFonts w:ascii="Century" w:hAnsi="Century" w:cs="ＭＳ 明朝"/>
                <w:sz w:val="20"/>
                <w:szCs w:val="20"/>
              </w:rPr>
              <w:t>統一した測定ツールによる新生児の痛みの評価は痛みの緩和に</w:t>
            </w:r>
            <w:r w:rsidR="00EA1660">
              <w:rPr>
                <w:rFonts w:ascii="Century" w:hAnsi="Century" w:cs="ＭＳ 明朝" w:hint="eastAsia"/>
                <w:sz w:val="20"/>
                <w:szCs w:val="20"/>
              </w:rPr>
              <w:t>貢献</w:t>
            </w:r>
          </w:p>
          <w:p w:rsidR="0023062F" w:rsidRPr="0023062F" w:rsidRDefault="0023062F" w:rsidP="00EA1660">
            <w:pPr>
              <w:ind w:left="650" w:hangingChars="300" w:hanging="650"/>
              <w:rPr>
                <w:rFonts w:ascii="Century" w:hAnsi="Century"/>
                <w:sz w:val="20"/>
                <w:szCs w:val="20"/>
              </w:rPr>
            </w:pPr>
            <w:r w:rsidRPr="0023062F">
              <w:rPr>
                <w:rFonts w:ascii="Century" w:hAnsi="Century" w:cs="ＭＳ 明朝"/>
                <w:sz w:val="20"/>
                <w:szCs w:val="20"/>
              </w:rPr>
              <w:t>できるか</w:t>
            </w:r>
            <w:r w:rsidRPr="0023062F">
              <w:rPr>
                <w:rFonts w:ascii="Century" w:hAnsi="Century"/>
                <w:sz w:val="20"/>
                <w:szCs w:val="20"/>
              </w:rPr>
              <w:t>？</w:t>
            </w:r>
          </w:p>
        </w:tc>
      </w:tr>
      <w:tr w:rsidR="0023062F" w:rsidRPr="00F00A0D" w:rsidTr="00431CE3">
        <w:trPr>
          <w:trHeight w:val="839"/>
        </w:trPr>
        <w:tc>
          <w:tcPr>
            <w:tcW w:w="1418" w:type="dxa"/>
            <w:gridSpan w:val="2"/>
            <w:vMerge/>
            <w:vAlign w:val="center"/>
          </w:tcPr>
          <w:p w:rsidR="0023062F" w:rsidRPr="0023062F" w:rsidRDefault="0023062F" w:rsidP="00295E40">
            <w:pPr>
              <w:jc w:val="center"/>
              <w:rPr>
                <w:rFonts w:ascii="Century" w:hAnsi="Century"/>
                <w:sz w:val="20"/>
                <w:szCs w:val="20"/>
              </w:rPr>
            </w:pPr>
          </w:p>
        </w:tc>
        <w:tc>
          <w:tcPr>
            <w:tcW w:w="850" w:type="dxa"/>
            <w:vAlign w:val="center"/>
          </w:tcPr>
          <w:p w:rsidR="0023062F" w:rsidRPr="0023062F" w:rsidRDefault="0023062F" w:rsidP="00295E40">
            <w:pPr>
              <w:jc w:val="center"/>
              <w:rPr>
                <w:rFonts w:ascii="Century" w:hAnsi="Century"/>
                <w:sz w:val="20"/>
                <w:szCs w:val="20"/>
              </w:rPr>
            </w:pPr>
            <w:r w:rsidRPr="0023062F">
              <w:rPr>
                <w:rFonts w:ascii="Century" w:hAnsi="Century"/>
                <w:sz w:val="20"/>
                <w:szCs w:val="20"/>
              </w:rPr>
              <w:t>CQ3</w:t>
            </w:r>
          </w:p>
        </w:tc>
        <w:tc>
          <w:tcPr>
            <w:tcW w:w="6804" w:type="dxa"/>
            <w:vAlign w:val="center"/>
          </w:tcPr>
          <w:p w:rsidR="0023062F" w:rsidRPr="0023062F" w:rsidRDefault="0023062F" w:rsidP="00EA1660">
            <w:pPr>
              <w:rPr>
                <w:rFonts w:ascii="Century" w:hAnsi="Century" w:cs="ＭＳ 明朝"/>
                <w:sz w:val="20"/>
                <w:szCs w:val="20"/>
              </w:rPr>
            </w:pPr>
            <w:r>
              <w:rPr>
                <w:rFonts w:ascii="Century" w:hAnsi="Century" w:cs="ＭＳ 明朝"/>
                <w:sz w:val="20"/>
                <w:szCs w:val="20"/>
              </w:rPr>
              <w:t>ベッドサイド処置に伴う痛みを適切に測定できるのは</w:t>
            </w:r>
            <w:r w:rsidRPr="0023062F">
              <w:rPr>
                <w:rFonts w:ascii="Century" w:hAnsi="Century" w:cs="ＭＳ 明朝"/>
                <w:sz w:val="20"/>
                <w:szCs w:val="20"/>
              </w:rPr>
              <w:t>どのツールか？</w:t>
            </w:r>
          </w:p>
        </w:tc>
      </w:tr>
      <w:tr w:rsidR="0023062F" w:rsidRPr="00F00A0D" w:rsidTr="00431CE3">
        <w:trPr>
          <w:trHeight w:val="839"/>
        </w:trPr>
        <w:tc>
          <w:tcPr>
            <w:tcW w:w="1418" w:type="dxa"/>
            <w:gridSpan w:val="2"/>
            <w:vMerge/>
            <w:vAlign w:val="center"/>
          </w:tcPr>
          <w:p w:rsidR="0023062F" w:rsidRPr="0023062F" w:rsidRDefault="0023062F" w:rsidP="00295E40">
            <w:pPr>
              <w:jc w:val="center"/>
              <w:rPr>
                <w:rFonts w:ascii="Century" w:hAnsi="Century"/>
                <w:sz w:val="20"/>
                <w:szCs w:val="20"/>
              </w:rPr>
            </w:pPr>
          </w:p>
        </w:tc>
        <w:tc>
          <w:tcPr>
            <w:tcW w:w="850" w:type="dxa"/>
            <w:vAlign w:val="center"/>
          </w:tcPr>
          <w:p w:rsidR="0023062F" w:rsidRPr="0023062F" w:rsidRDefault="0023062F" w:rsidP="00295E40">
            <w:pPr>
              <w:jc w:val="center"/>
              <w:rPr>
                <w:rFonts w:ascii="Century" w:hAnsi="Century"/>
                <w:sz w:val="20"/>
                <w:szCs w:val="20"/>
              </w:rPr>
            </w:pPr>
            <w:r w:rsidRPr="0023062F">
              <w:rPr>
                <w:rFonts w:ascii="Century" w:hAnsi="Century"/>
                <w:sz w:val="20"/>
                <w:szCs w:val="20"/>
              </w:rPr>
              <w:t>CQ4</w:t>
            </w:r>
          </w:p>
        </w:tc>
        <w:tc>
          <w:tcPr>
            <w:tcW w:w="6804" w:type="dxa"/>
            <w:vAlign w:val="center"/>
          </w:tcPr>
          <w:p w:rsidR="00431CE3" w:rsidRDefault="0023062F" w:rsidP="00EA1660">
            <w:pPr>
              <w:pStyle w:val="a5"/>
              <w:ind w:leftChars="0" w:left="217" w:rightChars="-121" w:right="-274" w:hangingChars="100" w:hanging="217"/>
              <w:rPr>
                <w:rFonts w:ascii="Century" w:hAnsi="Century"/>
                <w:sz w:val="20"/>
                <w:szCs w:val="20"/>
              </w:rPr>
            </w:pPr>
            <w:r w:rsidRPr="0023062F">
              <w:rPr>
                <w:rFonts w:ascii="Century" w:hAnsi="Century"/>
                <w:sz w:val="20"/>
                <w:szCs w:val="20"/>
              </w:rPr>
              <w:t>痛みを伴うベッドサイド処置において、どのタイミングや使用頻度</w:t>
            </w:r>
          </w:p>
          <w:p w:rsidR="0023062F" w:rsidRPr="0023062F" w:rsidRDefault="0023062F" w:rsidP="00EA1660">
            <w:pPr>
              <w:pStyle w:val="a5"/>
              <w:ind w:leftChars="0" w:left="217" w:rightChars="-121" w:right="-274" w:hangingChars="100" w:hanging="217"/>
              <w:rPr>
                <w:rFonts w:ascii="Century" w:hAnsi="Century"/>
                <w:sz w:val="20"/>
                <w:szCs w:val="20"/>
              </w:rPr>
            </w:pPr>
            <w:r w:rsidRPr="0023062F">
              <w:rPr>
                <w:rFonts w:ascii="Century" w:hAnsi="Century"/>
                <w:sz w:val="20"/>
                <w:szCs w:val="20"/>
              </w:rPr>
              <w:t>で測定ツールを用いると新生児の痛みを適切に評価できるか？</w:t>
            </w:r>
          </w:p>
        </w:tc>
      </w:tr>
      <w:tr w:rsidR="0023062F" w:rsidRPr="00F00A0D" w:rsidTr="00431CE3">
        <w:trPr>
          <w:trHeight w:val="839"/>
        </w:trPr>
        <w:tc>
          <w:tcPr>
            <w:tcW w:w="1418" w:type="dxa"/>
            <w:gridSpan w:val="2"/>
            <w:vMerge w:val="restart"/>
            <w:vAlign w:val="center"/>
          </w:tcPr>
          <w:p w:rsidR="0023062F" w:rsidRPr="0023062F" w:rsidRDefault="0023062F" w:rsidP="00295E40">
            <w:pPr>
              <w:jc w:val="center"/>
              <w:rPr>
                <w:rFonts w:ascii="Century" w:hAnsi="Century"/>
                <w:sz w:val="20"/>
                <w:szCs w:val="20"/>
              </w:rPr>
            </w:pPr>
            <w:r w:rsidRPr="0023062F">
              <w:rPr>
                <w:rFonts w:ascii="Century" w:hAnsi="Century"/>
                <w:sz w:val="20"/>
                <w:szCs w:val="20"/>
              </w:rPr>
              <w:t>非薬理的</w:t>
            </w:r>
          </w:p>
          <w:p w:rsidR="0023062F" w:rsidRPr="0023062F" w:rsidRDefault="0023062F" w:rsidP="00295E40">
            <w:pPr>
              <w:jc w:val="center"/>
              <w:rPr>
                <w:rFonts w:ascii="Century" w:hAnsi="Century"/>
                <w:sz w:val="20"/>
                <w:szCs w:val="20"/>
              </w:rPr>
            </w:pPr>
            <w:r w:rsidRPr="0023062F">
              <w:rPr>
                <w:rFonts w:ascii="Century" w:hAnsi="Century"/>
                <w:sz w:val="20"/>
                <w:szCs w:val="20"/>
              </w:rPr>
              <w:t>緩和法</w:t>
            </w:r>
          </w:p>
        </w:tc>
        <w:tc>
          <w:tcPr>
            <w:tcW w:w="850" w:type="dxa"/>
            <w:vAlign w:val="center"/>
          </w:tcPr>
          <w:p w:rsidR="0023062F" w:rsidRPr="0023062F" w:rsidRDefault="0023062F" w:rsidP="00295E40">
            <w:pPr>
              <w:jc w:val="center"/>
              <w:rPr>
                <w:rFonts w:ascii="Century" w:hAnsi="Century"/>
                <w:sz w:val="20"/>
                <w:szCs w:val="20"/>
              </w:rPr>
            </w:pPr>
            <w:r w:rsidRPr="0023062F">
              <w:rPr>
                <w:rFonts w:ascii="Century" w:hAnsi="Century"/>
                <w:sz w:val="20"/>
                <w:szCs w:val="20"/>
              </w:rPr>
              <w:t>CQ5</w:t>
            </w:r>
          </w:p>
        </w:tc>
        <w:tc>
          <w:tcPr>
            <w:tcW w:w="6804" w:type="dxa"/>
            <w:vAlign w:val="center"/>
          </w:tcPr>
          <w:p w:rsidR="0023062F" w:rsidRDefault="0023062F" w:rsidP="00EA1660">
            <w:pPr>
              <w:ind w:left="217" w:hangingChars="100" w:hanging="217"/>
              <w:rPr>
                <w:rFonts w:ascii="Century" w:hAnsi="Century"/>
                <w:sz w:val="20"/>
                <w:szCs w:val="20"/>
              </w:rPr>
            </w:pPr>
            <w:r>
              <w:rPr>
                <w:rFonts w:ascii="Century" w:hAnsi="Century"/>
                <w:sz w:val="20"/>
                <w:szCs w:val="20"/>
              </w:rPr>
              <w:t>施設が定めた非薬理的緩和法の実践は新生児の痛みの緩和に貢献</w:t>
            </w:r>
            <w:r>
              <w:rPr>
                <w:rFonts w:ascii="Century" w:hAnsi="Century" w:hint="eastAsia"/>
                <w:sz w:val="20"/>
                <w:szCs w:val="20"/>
              </w:rPr>
              <w:t>で</w:t>
            </w:r>
          </w:p>
          <w:p w:rsidR="0023062F" w:rsidRPr="0023062F" w:rsidRDefault="0023062F" w:rsidP="00EA1660">
            <w:pPr>
              <w:ind w:left="217" w:hangingChars="100" w:hanging="217"/>
              <w:rPr>
                <w:rFonts w:ascii="Century" w:hAnsi="Century"/>
                <w:sz w:val="20"/>
                <w:szCs w:val="20"/>
              </w:rPr>
            </w:pPr>
            <w:r w:rsidRPr="0023062F">
              <w:rPr>
                <w:rFonts w:ascii="Century" w:hAnsi="Century"/>
                <w:sz w:val="20"/>
                <w:szCs w:val="20"/>
              </w:rPr>
              <w:t>きるか？</w:t>
            </w:r>
          </w:p>
        </w:tc>
      </w:tr>
      <w:tr w:rsidR="0023062F" w:rsidRPr="00F00A0D" w:rsidTr="00431CE3">
        <w:trPr>
          <w:trHeight w:val="839"/>
        </w:trPr>
        <w:tc>
          <w:tcPr>
            <w:tcW w:w="1418" w:type="dxa"/>
            <w:gridSpan w:val="2"/>
            <w:vMerge/>
            <w:vAlign w:val="center"/>
          </w:tcPr>
          <w:p w:rsidR="0023062F" w:rsidRPr="0023062F" w:rsidRDefault="0023062F" w:rsidP="00295E40">
            <w:pPr>
              <w:jc w:val="center"/>
              <w:rPr>
                <w:rFonts w:ascii="Century" w:hAnsi="Century"/>
                <w:sz w:val="20"/>
                <w:szCs w:val="20"/>
              </w:rPr>
            </w:pPr>
          </w:p>
        </w:tc>
        <w:tc>
          <w:tcPr>
            <w:tcW w:w="850" w:type="dxa"/>
            <w:vAlign w:val="center"/>
          </w:tcPr>
          <w:p w:rsidR="0023062F" w:rsidRPr="0023062F" w:rsidRDefault="0023062F" w:rsidP="00295E40">
            <w:pPr>
              <w:jc w:val="center"/>
              <w:rPr>
                <w:rFonts w:ascii="Century" w:hAnsi="Century"/>
                <w:sz w:val="20"/>
                <w:szCs w:val="20"/>
              </w:rPr>
            </w:pPr>
            <w:r w:rsidRPr="0023062F">
              <w:rPr>
                <w:rFonts w:ascii="Century" w:hAnsi="Century"/>
                <w:sz w:val="20"/>
                <w:szCs w:val="20"/>
              </w:rPr>
              <w:t>CQ6</w:t>
            </w:r>
          </w:p>
        </w:tc>
        <w:tc>
          <w:tcPr>
            <w:tcW w:w="6804" w:type="dxa"/>
            <w:vAlign w:val="center"/>
          </w:tcPr>
          <w:p w:rsidR="0023062F" w:rsidRPr="0023062F" w:rsidRDefault="001B1306" w:rsidP="00295E40">
            <w:pPr>
              <w:rPr>
                <w:rFonts w:ascii="Century" w:hAnsi="Century"/>
                <w:sz w:val="20"/>
                <w:szCs w:val="20"/>
              </w:rPr>
            </w:pPr>
            <w:r>
              <w:rPr>
                <w:rFonts w:ascii="Century" w:hAnsi="Century"/>
                <w:sz w:val="20"/>
                <w:szCs w:val="20"/>
              </w:rPr>
              <w:t>非薬理的緩和法の効果を補うには</w:t>
            </w:r>
            <w:r w:rsidR="0023062F" w:rsidRPr="0023062F">
              <w:rPr>
                <w:rFonts w:ascii="Century" w:hAnsi="Century"/>
                <w:sz w:val="20"/>
                <w:szCs w:val="20"/>
              </w:rPr>
              <w:t>どのような方法があるか？</w:t>
            </w:r>
          </w:p>
        </w:tc>
      </w:tr>
      <w:tr w:rsidR="0023062F" w:rsidRPr="00F00A0D" w:rsidTr="00431CE3">
        <w:trPr>
          <w:trHeight w:val="839"/>
        </w:trPr>
        <w:tc>
          <w:tcPr>
            <w:tcW w:w="1418" w:type="dxa"/>
            <w:gridSpan w:val="2"/>
            <w:vMerge/>
            <w:vAlign w:val="center"/>
          </w:tcPr>
          <w:p w:rsidR="0023062F" w:rsidRPr="0023062F" w:rsidRDefault="0023062F" w:rsidP="00295E40">
            <w:pPr>
              <w:jc w:val="center"/>
              <w:rPr>
                <w:rFonts w:ascii="Century" w:hAnsi="Century"/>
                <w:sz w:val="20"/>
                <w:szCs w:val="20"/>
              </w:rPr>
            </w:pPr>
          </w:p>
        </w:tc>
        <w:tc>
          <w:tcPr>
            <w:tcW w:w="850" w:type="dxa"/>
            <w:vAlign w:val="center"/>
          </w:tcPr>
          <w:p w:rsidR="0023062F" w:rsidRPr="0023062F" w:rsidRDefault="0023062F" w:rsidP="00295E40">
            <w:pPr>
              <w:jc w:val="center"/>
              <w:rPr>
                <w:rFonts w:ascii="Century" w:hAnsi="Century"/>
                <w:sz w:val="20"/>
                <w:szCs w:val="20"/>
              </w:rPr>
            </w:pPr>
            <w:r w:rsidRPr="0023062F">
              <w:rPr>
                <w:rFonts w:ascii="Century" w:hAnsi="Century"/>
                <w:sz w:val="20"/>
                <w:szCs w:val="20"/>
              </w:rPr>
              <w:t>CQ7</w:t>
            </w:r>
          </w:p>
        </w:tc>
        <w:tc>
          <w:tcPr>
            <w:tcW w:w="6804" w:type="dxa"/>
            <w:vAlign w:val="center"/>
          </w:tcPr>
          <w:p w:rsidR="00431CE3" w:rsidRDefault="0023062F" w:rsidP="0023062F">
            <w:pPr>
              <w:rPr>
                <w:rFonts w:ascii="Century" w:hAnsi="Century"/>
                <w:sz w:val="20"/>
                <w:szCs w:val="20"/>
              </w:rPr>
            </w:pPr>
            <w:r w:rsidRPr="0023062F">
              <w:rPr>
                <w:rFonts w:ascii="Century" w:hAnsi="Century"/>
                <w:sz w:val="20"/>
                <w:szCs w:val="20"/>
              </w:rPr>
              <w:t>ベッドサイド処置に伴う痛み緩和をできるのは</w:t>
            </w:r>
            <w:r w:rsidRPr="0023062F">
              <w:rPr>
                <w:rFonts w:ascii="Century" w:hAnsi="Century"/>
                <w:color w:val="000000" w:themeColor="text1"/>
                <w:sz w:val="20"/>
                <w:szCs w:val="20"/>
              </w:rPr>
              <w:t>ど</w:t>
            </w:r>
            <w:r w:rsidRPr="0023062F">
              <w:rPr>
                <w:rFonts w:ascii="Century" w:hAnsi="Century"/>
                <w:sz w:val="20"/>
                <w:szCs w:val="20"/>
              </w:rPr>
              <w:t>のような非薬理的</w:t>
            </w:r>
          </w:p>
          <w:p w:rsidR="0023062F" w:rsidRPr="0023062F" w:rsidRDefault="0023062F" w:rsidP="0023062F">
            <w:pPr>
              <w:rPr>
                <w:rFonts w:ascii="Century" w:hAnsi="Century"/>
                <w:sz w:val="20"/>
                <w:szCs w:val="20"/>
              </w:rPr>
            </w:pPr>
            <w:r>
              <w:rPr>
                <w:rFonts w:ascii="Century" w:hAnsi="Century" w:hint="eastAsia"/>
                <w:sz w:val="20"/>
                <w:szCs w:val="20"/>
              </w:rPr>
              <w:t>緩和</w:t>
            </w:r>
            <w:r w:rsidRPr="0023062F">
              <w:rPr>
                <w:rFonts w:ascii="Century" w:hAnsi="Century"/>
                <w:sz w:val="20"/>
                <w:szCs w:val="20"/>
              </w:rPr>
              <w:t xml:space="preserve">法か？　</w:t>
            </w:r>
          </w:p>
        </w:tc>
      </w:tr>
      <w:tr w:rsidR="0023062F" w:rsidRPr="00F00A0D" w:rsidTr="00431CE3">
        <w:trPr>
          <w:trHeight w:val="839"/>
        </w:trPr>
        <w:tc>
          <w:tcPr>
            <w:tcW w:w="1418" w:type="dxa"/>
            <w:gridSpan w:val="2"/>
            <w:vAlign w:val="center"/>
          </w:tcPr>
          <w:p w:rsidR="0023062F" w:rsidRPr="0023062F" w:rsidRDefault="0023062F" w:rsidP="00295E40">
            <w:pPr>
              <w:jc w:val="center"/>
              <w:rPr>
                <w:rFonts w:ascii="Century" w:hAnsi="Century"/>
                <w:sz w:val="20"/>
                <w:szCs w:val="20"/>
              </w:rPr>
            </w:pPr>
            <w:r w:rsidRPr="0023062F">
              <w:rPr>
                <w:rFonts w:ascii="Century" w:hAnsi="Century"/>
                <w:sz w:val="20"/>
                <w:szCs w:val="20"/>
              </w:rPr>
              <w:t>ショ糖</w:t>
            </w:r>
          </w:p>
        </w:tc>
        <w:tc>
          <w:tcPr>
            <w:tcW w:w="850" w:type="dxa"/>
            <w:vAlign w:val="center"/>
          </w:tcPr>
          <w:p w:rsidR="0023062F" w:rsidRPr="0023062F" w:rsidRDefault="0023062F" w:rsidP="00295E40">
            <w:pPr>
              <w:jc w:val="center"/>
              <w:rPr>
                <w:rFonts w:ascii="Century" w:hAnsi="Century"/>
                <w:sz w:val="20"/>
                <w:szCs w:val="20"/>
              </w:rPr>
            </w:pPr>
            <w:r w:rsidRPr="0023062F">
              <w:rPr>
                <w:rFonts w:ascii="Century" w:hAnsi="Century"/>
                <w:sz w:val="20"/>
                <w:szCs w:val="20"/>
              </w:rPr>
              <w:t>CQ8</w:t>
            </w:r>
          </w:p>
        </w:tc>
        <w:tc>
          <w:tcPr>
            <w:tcW w:w="6804" w:type="dxa"/>
            <w:vAlign w:val="center"/>
          </w:tcPr>
          <w:p w:rsidR="0023062F" w:rsidRPr="0023062F" w:rsidRDefault="0023062F" w:rsidP="00431CE3">
            <w:pPr>
              <w:rPr>
                <w:rFonts w:ascii="Century" w:hAnsi="Century"/>
                <w:color w:val="000000" w:themeColor="text1"/>
                <w:sz w:val="20"/>
                <w:szCs w:val="20"/>
              </w:rPr>
            </w:pPr>
            <w:r w:rsidRPr="0023062F">
              <w:rPr>
                <w:rFonts w:ascii="Century" w:hAnsi="Century"/>
                <w:color w:val="000000" w:themeColor="text1"/>
                <w:sz w:val="20"/>
                <w:szCs w:val="20"/>
              </w:rPr>
              <w:t>痛みを伴うベッドサイド処置を行う場合、処置前のショ糖の口腔内投与は新生児の痛みを緩和できるか？</w:t>
            </w:r>
            <w:r w:rsidRPr="0023062F">
              <w:rPr>
                <w:rFonts w:ascii="Century" w:hAnsi="Century"/>
                <w:color w:val="000000" w:themeColor="text1"/>
                <w:sz w:val="20"/>
                <w:szCs w:val="20"/>
              </w:rPr>
              <w:t xml:space="preserve"> </w:t>
            </w:r>
          </w:p>
        </w:tc>
      </w:tr>
      <w:tr w:rsidR="0023062F" w:rsidRPr="00F00A0D" w:rsidTr="00431CE3">
        <w:trPr>
          <w:trHeight w:val="839"/>
        </w:trPr>
        <w:tc>
          <w:tcPr>
            <w:tcW w:w="1418" w:type="dxa"/>
            <w:gridSpan w:val="2"/>
            <w:vAlign w:val="center"/>
          </w:tcPr>
          <w:p w:rsidR="0023062F" w:rsidRPr="0023062F" w:rsidRDefault="0023062F" w:rsidP="00295E40">
            <w:pPr>
              <w:jc w:val="center"/>
              <w:rPr>
                <w:rFonts w:ascii="Century" w:hAnsi="Century"/>
                <w:sz w:val="20"/>
                <w:szCs w:val="20"/>
              </w:rPr>
            </w:pPr>
            <w:r w:rsidRPr="0023062F">
              <w:rPr>
                <w:rFonts w:ascii="Century" w:hAnsi="Century"/>
                <w:sz w:val="20"/>
                <w:szCs w:val="20"/>
              </w:rPr>
              <w:t>薬理的</w:t>
            </w:r>
          </w:p>
          <w:p w:rsidR="0023062F" w:rsidRPr="0023062F" w:rsidRDefault="0023062F" w:rsidP="00295E40">
            <w:pPr>
              <w:jc w:val="center"/>
              <w:rPr>
                <w:rFonts w:ascii="Century" w:hAnsi="Century"/>
                <w:sz w:val="20"/>
                <w:szCs w:val="20"/>
              </w:rPr>
            </w:pPr>
            <w:r w:rsidRPr="0023062F">
              <w:rPr>
                <w:rFonts w:ascii="Century" w:hAnsi="Century"/>
                <w:sz w:val="20"/>
                <w:szCs w:val="20"/>
              </w:rPr>
              <w:t>緩和法</w:t>
            </w:r>
          </w:p>
        </w:tc>
        <w:tc>
          <w:tcPr>
            <w:tcW w:w="850" w:type="dxa"/>
            <w:vAlign w:val="center"/>
          </w:tcPr>
          <w:p w:rsidR="0023062F" w:rsidRPr="0023062F" w:rsidRDefault="0023062F" w:rsidP="00295E40">
            <w:pPr>
              <w:jc w:val="center"/>
              <w:rPr>
                <w:rFonts w:ascii="Century" w:hAnsi="Century"/>
                <w:sz w:val="20"/>
                <w:szCs w:val="20"/>
              </w:rPr>
            </w:pPr>
            <w:r w:rsidRPr="0023062F">
              <w:rPr>
                <w:rFonts w:ascii="Century" w:hAnsi="Century"/>
                <w:sz w:val="20"/>
                <w:szCs w:val="20"/>
              </w:rPr>
              <w:t>CQ9</w:t>
            </w:r>
          </w:p>
        </w:tc>
        <w:tc>
          <w:tcPr>
            <w:tcW w:w="6804" w:type="dxa"/>
            <w:vAlign w:val="center"/>
          </w:tcPr>
          <w:p w:rsidR="0023062F" w:rsidRPr="0023062F" w:rsidRDefault="0023062F" w:rsidP="00EA1660">
            <w:pPr>
              <w:rPr>
                <w:rFonts w:ascii="Century" w:hAnsi="Century"/>
                <w:sz w:val="20"/>
                <w:szCs w:val="20"/>
              </w:rPr>
            </w:pPr>
            <w:r w:rsidRPr="0023062F">
              <w:rPr>
                <w:rFonts w:ascii="Century" w:hAnsi="Century" w:cs="ＭＳ 明朝"/>
                <w:sz w:val="20"/>
                <w:szCs w:val="20"/>
              </w:rPr>
              <w:t>ベッドサイド処置に伴う痛みを緩和できるのはどのような薬理的</w:t>
            </w:r>
            <w:r w:rsidR="00EA1660">
              <w:rPr>
                <w:rFonts w:ascii="Century" w:hAnsi="Century" w:cs="ＭＳ 明朝" w:hint="eastAsia"/>
                <w:sz w:val="20"/>
                <w:szCs w:val="20"/>
              </w:rPr>
              <w:t>緩和</w:t>
            </w:r>
            <w:r w:rsidRPr="0023062F">
              <w:rPr>
                <w:rFonts w:ascii="Century" w:hAnsi="Century" w:cs="ＭＳ 明朝"/>
                <w:sz w:val="20"/>
                <w:szCs w:val="20"/>
              </w:rPr>
              <w:t>和法か？</w:t>
            </w:r>
          </w:p>
        </w:tc>
      </w:tr>
      <w:tr w:rsidR="0023062F" w:rsidRPr="00F00A0D" w:rsidTr="00431CE3">
        <w:trPr>
          <w:trHeight w:val="839"/>
        </w:trPr>
        <w:tc>
          <w:tcPr>
            <w:tcW w:w="497" w:type="dxa"/>
            <w:vMerge w:val="restart"/>
            <w:vAlign w:val="center"/>
          </w:tcPr>
          <w:p w:rsidR="0023062F" w:rsidRPr="0023062F" w:rsidRDefault="0023062F" w:rsidP="00295E40">
            <w:pPr>
              <w:jc w:val="center"/>
              <w:rPr>
                <w:rFonts w:ascii="Century" w:hAnsi="Century"/>
                <w:sz w:val="20"/>
                <w:szCs w:val="20"/>
              </w:rPr>
            </w:pPr>
            <w:r w:rsidRPr="0023062F">
              <w:rPr>
                <w:rFonts w:ascii="Century" w:hAnsi="Century"/>
                <w:sz w:val="20"/>
                <w:szCs w:val="20"/>
              </w:rPr>
              <w:t>そ</w:t>
            </w:r>
          </w:p>
          <w:p w:rsidR="0023062F" w:rsidRPr="0023062F" w:rsidRDefault="0023062F" w:rsidP="00295E40">
            <w:pPr>
              <w:jc w:val="center"/>
              <w:rPr>
                <w:rFonts w:ascii="Century" w:hAnsi="Century"/>
                <w:sz w:val="20"/>
                <w:szCs w:val="20"/>
              </w:rPr>
            </w:pPr>
            <w:r w:rsidRPr="0023062F">
              <w:rPr>
                <w:rFonts w:ascii="Century" w:hAnsi="Century"/>
                <w:sz w:val="20"/>
                <w:szCs w:val="20"/>
              </w:rPr>
              <w:t>の</w:t>
            </w:r>
          </w:p>
          <w:p w:rsidR="0023062F" w:rsidRPr="0023062F" w:rsidRDefault="0023062F" w:rsidP="00295E40">
            <w:pPr>
              <w:jc w:val="center"/>
              <w:rPr>
                <w:rFonts w:ascii="Century" w:hAnsi="Century"/>
                <w:sz w:val="20"/>
                <w:szCs w:val="20"/>
              </w:rPr>
            </w:pPr>
            <w:r w:rsidRPr="0023062F">
              <w:rPr>
                <w:rFonts w:ascii="Century" w:hAnsi="Century"/>
                <w:sz w:val="20"/>
                <w:szCs w:val="20"/>
              </w:rPr>
              <w:t>他</w:t>
            </w:r>
          </w:p>
        </w:tc>
        <w:tc>
          <w:tcPr>
            <w:tcW w:w="921" w:type="dxa"/>
            <w:vAlign w:val="center"/>
          </w:tcPr>
          <w:p w:rsidR="0023062F" w:rsidRPr="0023062F" w:rsidRDefault="0023062F" w:rsidP="00295E40">
            <w:pPr>
              <w:jc w:val="center"/>
              <w:rPr>
                <w:rFonts w:ascii="Century" w:hAnsi="Century"/>
                <w:sz w:val="20"/>
                <w:szCs w:val="20"/>
              </w:rPr>
            </w:pPr>
            <w:r w:rsidRPr="0023062F">
              <w:rPr>
                <w:rFonts w:ascii="Century" w:hAnsi="Century"/>
                <w:sz w:val="20"/>
                <w:szCs w:val="20"/>
              </w:rPr>
              <w:t>記録</w:t>
            </w:r>
          </w:p>
        </w:tc>
        <w:tc>
          <w:tcPr>
            <w:tcW w:w="850" w:type="dxa"/>
            <w:vAlign w:val="center"/>
          </w:tcPr>
          <w:p w:rsidR="0023062F" w:rsidRPr="0023062F" w:rsidRDefault="0023062F" w:rsidP="00295E40">
            <w:pPr>
              <w:jc w:val="center"/>
              <w:rPr>
                <w:rFonts w:ascii="Century" w:hAnsi="Century"/>
                <w:sz w:val="20"/>
                <w:szCs w:val="20"/>
              </w:rPr>
            </w:pPr>
            <w:r w:rsidRPr="0023062F">
              <w:rPr>
                <w:rFonts w:ascii="Century" w:hAnsi="Century"/>
                <w:sz w:val="20"/>
                <w:szCs w:val="20"/>
              </w:rPr>
              <w:t>CQ10</w:t>
            </w:r>
          </w:p>
        </w:tc>
        <w:tc>
          <w:tcPr>
            <w:tcW w:w="6804" w:type="dxa"/>
            <w:vAlign w:val="center"/>
          </w:tcPr>
          <w:p w:rsidR="00431CE3" w:rsidRDefault="0023062F" w:rsidP="00EA1660">
            <w:pPr>
              <w:spacing w:line="276" w:lineRule="auto"/>
              <w:ind w:left="650" w:hangingChars="300" w:hanging="650"/>
              <w:rPr>
                <w:rFonts w:ascii="Century" w:hAnsi="Century"/>
                <w:sz w:val="20"/>
                <w:szCs w:val="20"/>
              </w:rPr>
            </w:pPr>
            <w:r w:rsidRPr="0023062F">
              <w:rPr>
                <w:rFonts w:ascii="Century" w:hAnsi="Century"/>
                <w:sz w:val="20"/>
                <w:szCs w:val="20"/>
              </w:rPr>
              <w:t>ベッドサイド処置に伴う痛みの記録は新生児の痛みの緩和に貢献</w:t>
            </w:r>
            <w:r w:rsidR="00EA1660">
              <w:rPr>
                <w:rFonts w:ascii="Century" w:hAnsi="Century" w:hint="eastAsia"/>
                <w:sz w:val="20"/>
                <w:szCs w:val="20"/>
              </w:rPr>
              <w:t>で</w:t>
            </w:r>
          </w:p>
          <w:p w:rsidR="0023062F" w:rsidRPr="0023062F" w:rsidRDefault="0023062F" w:rsidP="00EA1660">
            <w:pPr>
              <w:spacing w:line="276" w:lineRule="auto"/>
              <w:ind w:left="650" w:hangingChars="300" w:hanging="650"/>
              <w:rPr>
                <w:rFonts w:ascii="Century" w:hAnsi="Century"/>
                <w:sz w:val="20"/>
                <w:szCs w:val="20"/>
              </w:rPr>
            </w:pPr>
            <w:r w:rsidRPr="0023062F">
              <w:rPr>
                <w:rFonts w:ascii="Century" w:hAnsi="Century"/>
                <w:sz w:val="20"/>
                <w:szCs w:val="20"/>
              </w:rPr>
              <w:t>きるか？</w:t>
            </w:r>
          </w:p>
        </w:tc>
      </w:tr>
      <w:tr w:rsidR="0023062F" w:rsidRPr="00F00A0D" w:rsidTr="00431CE3">
        <w:trPr>
          <w:trHeight w:val="839"/>
        </w:trPr>
        <w:tc>
          <w:tcPr>
            <w:tcW w:w="497" w:type="dxa"/>
            <w:vMerge/>
            <w:vAlign w:val="center"/>
          </w:tcPr>
          <w:p w:rsidR="0023062F" w:rsidRPr="0023062F" w:rsidRDefault="0023062F" w:rsidP="00295E40">
            <w:pPr>
              <w:jc w:val="center"/>
              <w:rPr>
                <w:rFonts w:ascii="Century" w:hAnsi="Century"/>
                <w:sz w:val="20"/>
                <w:szCs w:val="20"/>
              </w:rPr>
            </w:pPr>
          </w:p>
        </w:tc>
        <w:tc>
          <w:tcPr>
            <w:tcW w:w="921" w:type="dxa"/>
            <w:vAlign w:val="center"/>
          </w:tcPr>
          <w:p w:rsidR="0023062F" w:rsidRPr="0023062F" w:rsidRDefault="0023062F" w:rsidP="00295E40">
            <w:pPr>
              <w:jc w:val="center"/>
              <w:rPr>
                <w:rFonts w:ascii="Century" w:hAnsi="Century"/>
                <w:sz w:val="20"/>
                <w:szCs w:val="20"/>
              </w:rPr>
            </w:pPr>
            <w:r w:rsidRPr="0023062F">
              <w:rPr>
                <w:rFonts w:ascii="Century" w:hAnsi="Century"/>
                <w:sz w:val="20"/>
                <w:szCs w:val="20"/>
              </w:rPr>
              <w:t>監査</w:t>
            </w:r>
          </w:p>
        </w:tc>
        <w:tc>
          <w:tcPr>
            <w:tcW w:w="850" w:type="dxa"/>
            <w:vAlign w:val="center"/>
          </w:tcPr>
          <w:p w:rsidR="0023062F" w:rsidRPr="0023062F" w:rsidRDefault="0023062F" w:rsidP="00295E40">
            <w:pPr>
              <w:jc w:val="center"/>
              <w:rPr>
                <w:rFonts w:ascii="Century" w:hAnsi="Century"/>
                <w:sz w:val="20"/>
                <w:szCs w:val="20"/>
              </w:rPr>
            </w:pPr>
            <w:r w:rsidRPr="0023062F">
              <w:rPr>
                <w:rFonts w:ascii="Century" w:hAnsi="Century"/>
                <w:sz w:val="20"/>
                <w:szCs w:val="20"/>
              </w:rPr>
              <w:t>CQ11</w:t>
            </w:r>
          </w:p>
        </w:tc>
        <w:tc>
          <w:tcPr>
            <w:tcW w:w="6804" w:type="dxa"/>
            <w:vAlign w:val="center"/>
          </w:tcPr>
          <w:p w:rsidR="0023062F" w:rsidRPr="0023062F" w:rsidRDefault="0023062F" w:rsidP="00295E40">
            <w:pPr>
              <w:spacing w:line="276" w:lineRule="auto"/>
              <w:rPr>
                <w:rFonts w:ascii="Century" w:hAnsi="Century"/>
                <w:sz w:val="20"/>
                <w:szCs w:val="20"/>
              </w:rPr>
            </w:pPr>
            <w:r w:rsidRPr="0023062F">
              <w:rPr>
                <w:rFonts w:ascii="Century" w:hAnsi="Century"/>
                <w:sz w:val="20"/>
                <w:szCs w:val="20"/>
              </w:rPr>
              <w:t>痛みのケアに関する監査は新生児痛み緩和に貢献できるか？</w:t>
            </w:r>
          </w:p>
        </w:tc>
      </w:tr>
    </w:tbl>
    <w:p w:rsidR="0023062F" w:rsidRDefault="0023062F" w:rsidP="00EA1660">
      <w:pPr>
        <w:ind w:firstLineChars="100" w:firstLine="227"/>
        <w:jc w:val="left"/>
        <w:rPr>
          <w:rFonts w:asciiTheme="minorEastAsia" w:hAnsiTheme="minorEastAsia" w:cs="Times New Roman"/>
          <w:szCs w:val="21"/>
          <w:u w:val="single"/>
        </w:rPr>
      </w:pPr>
    </w:p>
    <w:p w:rsidR="0023062F" w:rsidRDefault="0023062F" w:rsidP="00EA1660">
      <w:pPr>
        <w:ind w:firstLineChars="50" w:firstLine="113"/>
        <w:rPr>
          <w:rFonts w:ascii="Century" w:hAnsi="Century"/>
          <w:color w:val="FF0000"/>
          <w:szCs w:val="21"/>
        </w:rPr>
      </w:pPr>
    </w:p>
    <w:p w:rsidR="0023062F" w:rsidRDefault="0023062F" w:rsidP="00EA1660">
      <w:pPr>
        <w:ind w:firstLineChars="50" w:firstLine="113"/>
        <w:rPr>
          <w:rFonts w:ascii="Century" w:hAnsi="Century"/>
          <w:color w:val="FF0000"/>
          <w:szCs w:val="21"/>
        </w:rPr>
      </w:pPr>
    </w:p>
    <w:p w:rsidR="0023062F" w:rsidRDefault="0023062F" w:rsidP="00EA1660">
      <w:pPr>
        <w:ind w:firstLineChars="50" w:firstLine="113"/>
        <w:rPr>
          <w:rFonts w:ascii="Century" w:hAnsi="Century"/>
          <w:color w:val="FF0000"/>
          <w:szCs w:val="21"/>
        </w:rPr>
      </w:pPr>
    </w:p>
    <w:p w:rsidR="0023062F" w:rsidRDefault="0023062F" w:rsidP="00EA1660">
      <w:pPr>
        <w:ind w:firstLineChars="50" w:firstLine="113"/>
        <w:rPr>
          <w:rFonts w:ascii="Century" w:hAnsi="Century"/>
          <w:color w:val="FF0000"/>
          <w:szCs w:val="21"/>
        </w:rPr>
      </w:pPr>
    </w:p>
    <w:p w:rsidR="0023062F" w:rsidRDefault="0023062F" w:rsidP="00EA1660">
      <w:pPr>
        <w:ind w:firstLineChars="50" w:firstLine="113"/>
        <w:rPr>
          <w:rFonts w:ascii="Century" w:hAnsi="Century"/>
          <w:color w:val="FF0000"/>
          <w:szCs w:val="21"/>
        </w:rPr>
      </w:pPr>
    </w:p>
    <w:p w:rsidR="0023062F" w:rsidRDefault="0023062F" w:rsidP="00EA1660">
      <w:pPr>
        <w:ind w:firstLineChars="50" w:firstLine="113"/>
        <w:rPr>
          <w:rFonts w:ascii="Century" w:hAnsi="Century"/>
          <w:color w:val="FF0000"/>
          <w:szCs w:val="21"/>
        </w:rPr>
      </w:pPr>
    </w:p>
    <w:p w:rsidR="0023062F" w:rsidRDefault="0023062F" w:rsidP="00EA1660">
      <w:pPr>
        <w:ind w:firstLineChars="50" w:firstLine="113"/>
        <w:rPr>
          <w:rFonts w:ascii="Century" w:hAnsi="Century"/>
          <w:color w:val="FF0000"/>
          <w:szCs w:val="21"/>
        </w:rPr>
      </w:pPr>
    </w:p>
    <w:p w:rsidR="0023062F" w:rsidRDefault="0023062F" w:rsidP="00EA1660">
      <w:pPr>
        <w:ind w:firstLineChars="50" w:firstLine="113"/>
        <w:rPr>
          <w:rFonts w:ascii="Century" w:hAnsi="Century"/>
          <w:color w:val="FF0000"/>
          <w:szCs w:val="21"/>
        </w:rPr>
      </w:pPr>
    </w:p>
    <w:p w:rsidR="0023062F" w:rsidRDefault="0023062F" w:rsidP="00EA1660">
      <w:pPr>
        <w:ind w:firstLineChars="50" w:firstLine="113"/>
        <w:rPr>
          <w:rFonts w:ascii="Century" w:hAnsi="Century"/>
          <w:color w:val="FF0000"/>
          <w:szCs w:val="21"/>
        </w:rPr>
      </w:pPr>
    </w:p>
    <w:p w:rsidR="0023062F" w:rsidRDefault="0023062F" w:rsidP="00EA1660">
      <w:pPr>
        <w:ind w:firstLineChars="50" w:firstLine="113"/>
        <w:rPr>
          <w:rFonts w:ascii="Century" w:hAnsi="Century"/>
          <w:color w:val="FF0000"/>
          <w:szCs w:val="21"/>
        </w:rPr>
      </w:pPr>
    </w:p>
    <w:p w:rsidR="0023062F" w:rsidRDefault="0023062F" w:rsidP="00EA1660">
      <w:pPr>
        <w:ind w:firstLineChars="50" w:firstLine="113"/>
        <w:rPr>
          <w:rFonts w:ascii="Century" w:hAnsi="Century"/>
          <w:color w:val="FF0000"/>
          <w:szCs w:val="21"/>
        </w:rPr>
      </w:pPr>
    </w:p>
    <w:p w:rsidR="0023062F" w:rsidRDefault="0023062F" w:rsidP="00EA1660">
      <w:pPr>
        <w:ind w:firstLineChars="50" w:firstLine="129"/>
        <w:jc w:val="center"/>
        <w:rPr>
          <w:rFonts w:asciiTheme="minorEastAsia" w:hAnsiTheme="minorEastAsia"/>
          <w:b/>
          <w:sz w:val="24"/>
          <w:szCs w:val="24"/>
        </w:rPr>
      </w:pPr>
      <w:r w:rsidRPr="00FC1873">
        <w:rPr>
          <w:rFonts w:asciiTheme="minorEastAsia" w:hAnsiTheme="minorEastAsia" w:hint="eastAsia"/>
          <w:b/>
          <w:sz w:val="24"/>
          <w:szCs w:val="24"/>
        </w:rPr>
        <w:lastRenderedPageBreak/>
        <w:t>ＣＱに対する推奨内容と推奨度</w:t>
      </w:r>
    </w:p>
    <w:p w:rsidR="00FC1873" w:rsidRPr="00FC1873" w:rsidRDefault="00FC1873" w:rsidP="00EA1660">
      <w:pPr>
        <w:ind w:firstLineChars="50" w:firstLine="129"/>
        <w:jc w:val="center"/>
        <w:rPr>
          <w:rFonts w:asciiTheme="minorEastAsia" w:hAnsiTheme="minorEastAsia"/>
          <w:b/>
          <w:sz w:val="24"/>
          <w:szCs w:val="24"/>
        </w:rPr>
      </w:pPr>
    </w:p>
    <w:tbl>
      <w:tblPr>
        <w:tblStyle w:val="a6"/>
        <w:tblW w:w="9356" w:type="dxa"/>
        <w:tblInd w:w="108" w:type="dxa"/>
        <w:tblLayout w:type="fixed"/>
        <w:tblLook w:val="04A0" w:firstRow="1" w:lastRow="0" w:firstColumn="1" w:lastColumn="0" w:noHBand="0" w:noVBand="1"/>
      </w:tblPr>
      <w:tblGrid>
        <w:gridCol w:w="426"/>
        <w:gridCol w:w="567"/>
        <w:gridCol w:w="711"/>
        <w:gridCol w:w="7180"/>
        <w:gridCol w:w="472"/>
      </w:tblGrid>
      <w:tr w:rsidR="0023062F" w:rsidRPr="00F00A0D" w:rsidTr="00877536">
        <w:trPr>
          <w:trHeight w:val="802"/>
        </w:trPr>
        <w:tc>
          <w:tcPr>
            <w:tcW w:w="993" w:type="dxa"/>
            <w:gridSpan w:val="2"/>
            <w:vAlign w:val="center"/>
          </w:tcPr>
          <w:p w:rsidR="0023062F" w:rsidRPr="000D4D13" w:rsidRDefault="0023062F" w:rsidP="00295E40">
            <w:pPr>
              <w:jc w:val="center"/>
              <w:rPr>
                <w:rFonts w:ascii="Century" w:hAnsi="Century"/>
                <w:sz w:val="16"/>
                <w:szCs w:val="16"/>
              </w:rPr>
            </w:pPr>
            <w:r w:rsidRPr="000D4D13">
              <w:rPr>
                <w:rFonts w:ascii="Century" w:hAnsi="Century"/>
                <w:sz w:val="16"/>
                <w:szCs w:val="16"/>
              </w:rPr>
              <w:t>教育</w:t>
            </w:r>
            <w:r w:rsidRPr="000D4D13">
              <w:rPr>
                <w:rFonts w:ascii="Century" w:hAnsi="Century"/>
                <w:sz w:val="16"/>
                <w:szCs w:val="16"/>
              </w:rPr>
              <w:t>/</w:t>
            </w:r>
          </w:p>
          <w:p w:rsidR="0023062F" w:rsidRPr="000D4D13" w:rsidRDefault="0023062F" w:rsidP="00295E40">
            <w:pPr>
              <w:jc w:val="center"/>
              <w:rPr>
                <w:rFonts w:ascii="Century" w:hAnsi="Century"/>
                <w:sz w:val="16"/>
                <w:szCs w:val="16"/>
              </w:rPr>
            </w:pPr>
            <w:r w:rsidRPr="000D4D13">
              <w:rPr>
                <w:rFonts w:ascii="Century" w:hAnsi="Century"/>
                <w:sz w:val="16"/>
                <w:szCs w:val="16"/>
              </w:rPr>
              <w:t>学習</w:t>
            </w:r>
          </w:p>
        </w:tc>
        <w:tc>
          <w:tcPr>
            <w:tcW w:w="711" w:type="dxa"/>
            <w:vAlign w:val="center"/>
          </w:tcPr>
          <w:p w:rsidR="0023062F" w:rsidRPr="000D4D13" w:rsidRDefault="0023062F" w:rsidP="00295E40">
            <w:pPr>
              <w:jc w:val="center"/>
              <w:rPr>
                <w:rFonts w:ascii="Century" w:hAnsi="Century"/>
                <w:sz w:val="16"/>
                <w:szCs w:val="16"/>
              </w:rPr>
            </w:pPr>
            <w:r w:rsidRPr="000D4D13">
              <w:rPr>
                <w:rFonts w:ascii="Century" w:hAnsi="Century"/>
                <w:sz w:val="16"/>
                <w:szCs w:val="16"/>
              </w:rPr>
              <w:t>CQ1</w:t>
            </w:r>
          </w:p>
        </w:tc>
        <w:tc>
          <w:tcPr>
            <w:tcW w:w="7180" w:type="dxa"/>
            <w:vAlign w:val="center"/>
          </w:tcPr>
          <w:p w:rsidR="0023062F" w:rsidRPr="000D4D13" w:rsidRDefault="0023062F" w:rsidP="00295E40">
            <w:pPr>
              <w:rPr>
                <w:rFonts w:ascii="Century" w:hAnsi="Century"/>
                <w:sz w:val="16"/>
                <w:szCs w:val="16"/>
              </w:rPr>
            </w:pPr>
            <w:r w:rsidRPr="000D4D13">
              <w:rPr>
                <w:rFonts w:ascii="Century" w:hAnsi="Century"/>
                <w:sz w:val="16"/>
                <w:szCs w:val="16"/>
              </w:rPr>
              <w:t>施設内外の教育</w:t>
            </w:r>
            <w:r w:rsidRPr="000D4D13">
              <w:rPr>
                <w:rFonts w:ascii="Century" w:hAnsi="Century"/>
                <w:sz w:val="16"/>
                <w:szCs w:val="16"/>
              </w:rPr>
              <w:t>/</w:t>
            </w:r>
            <w:r w:rsidRPr="000D4D13">
              <w:rPr>
                <w:rFonts w:ascii="Century" w:hAnsi="Century"/>
                <w:sz w:val="16"/>
                <w:szCs w:val="16"/>
              </w:rPr>
              <w:t xml:space="preserve">学習に継続的に参加し、最新の知識と技術を身につけることを推奨する　</w:t>
            </w:r>
          </w:p>
        </w:tc>
        <w:tc>
          <w:tcPr>
            <w:tcW w:w="472" w:type="dxa"/>
            <w:vAlign w:val="center"/>
          </w:tcPr>
          <w:p w:rsidR="0023062F" w:rsidRPr="000D4D13" w:rsidRDefault="0023062F" w:rsidP="00295E40">
            <w:pPr>
              <w:jc w:val="center"/>
              <w:rPr>
                <w:rFonts w:ascii="Century" w:hAnsi="Century"/>
                <w:sz w:val="16"/>
                <w:szCs w:val="16"/>
              </w:rPr>
            </w:pPr>
            <w:r w:rsidRPr="000D4D13">
              <w:rPr>
                <w:rFonts w:ascii="Century" w:hAnsi="Century"/>
                <w:sz w:val="16"/>
                <w:szCs w:val="16"/>
              </w:rPr>
              <w:t>1C</w:t>
            </w:r>
          </w:p>
        </w:tc>
      </w:tr>
      <w:tr w:rsidR="0023062F" w:rsidRPr="00F00A0D" w:rsidTr="00877536">
        <w:trPr>
          <w:trHeight w:val="563"/>
        </w:trPr>
        <w:tc>
          <w:tcPr>
            <w:tcW w:w="993" w:type="dxa"/>
            <w:gridSpan w:val="2"/>
            <w:vMerge w:val="restart"/>
            <w:vAlign w:val="center"/>
          </w:tcPr>
          <w:p w:rsidR="00F56177" w:rsidRDefault="0023062F" w:rsidP="00295E40">
            <w:pPr>
              <w:jc w:val="center"/>
              <w:rPr>
                <w:rFonts w:ascii="Century" w:hAnsi="Century"/>
                <w:sz w:val="16"/>
                <w:szCs w:val="16"/>
              </w:rPr>
            </w:pPr>
            <w:r w:rsidRPr="000D4D13">
              <w:rPr>
                <w:rFonts w:ascii="Century" w:hAnsi="Century"/>
                <w:sz w:val="16"/>
                <w:szCs w:val="16"/>
              </w:rPr>
              <w:t>痛み</w:t>
            </w:r>
          </w:p>
          <w:p w:rsidR="0023062F" w:rsidRPr="000D4D13" w:rsidRDefault="0023062F" w:rsidP="00295E40">
            <w:pPr>
              <w:jc w:val="center"/>
              <w:rPr>
                <w:rFonts w:ascii="Century" w:hAnsi="Century"/>
                <w:sz w:val="16"/>
                <w:szCs w:val="16"/>
              </w:rPr>
            </w:pPr>
            <w:r w:rsidRPr="000D4D13">
              <w:rPr>
                <w:rFonts w:ascii="Century" w:hAnsi="Century"/>
                <w:sz w:val="16"/>
                <w:szCs w:val="16"/>
              </w:rPr>
              <w:t>の</w:t>
            </w:r>
          </w:p>
          <w:p w:rsidR="00F56177" w:rsidRDefault="0023062F" w:rsidP="00295E40">
            <w:pPr>
              <w:jc w:val="center"/>
              <w:rPr>
                <w:rFonts w:ascii="Century" w:hAnsi="Century"/>
                <w:sz w:val="16"/>
                <w:szCs w:val="16"/>
              </w:rPr>
            </w:pPr>
            <w:r w:rsidRPr="000D4D13">
              <w:rPr>
                <w:rFonts w:ascii="Century" w:hAnsi="Century"/>
                <w:sz w:val="16"/>
                <w:szCs w:val="16"/>
              </w:rPr>
              <w:t>測定</w:t>
            </w:r>
          </w:p>
          <w:p w:rsidR="0023062F" w:rsidRPr="000D4D13" w:rsidRDefault="0023062F" w:rsidP="00295E40">
            <w:pPr>
              <w:jc w:val="center"/>
              <w:rPr>
                <w:rFonts w:ascii="Century" w:hAnsi="Century"/>
                <w:sz w:val="16"/>
                <w:szCs w:val="16"/>
              </w:rPr>
            </w:pPr>
            <w:r w:rsidRPr="000D4D13">
              <w:rPr>
                <w:rFonts w:ascii="Century" w:hAnsi="Century"/>
                <w:sz w:val="16"/>
                <w:szCs w:val="16"/>
              </w:rPr>
              <w:t>と</w:t>
            </w:r>
          </w:p>
          <w:p w:rsidR="0023062F" w:rsidRPr="000D4D13" w:rsidRDefault="0023062F" w:rsidP="00F56177">
            <w:pPr>
              <w:jc w:val="center"/>
              <w:rPr>
                <w:rFonts w:ascii="Century" w:hAnsi="Century"/>
                <w:sz w:val="16"/>
                <w:szCs w:val="16"/>
              </w:rPr>
            </w:pPr>
            <w:r w:rsidRPr="000D4D13">
              <w:rPr>
                <w:rFonts w:ascii="Century" w:hAnsi="Century"/>
                <w:sz w:val="16"/>
                <w:szCs w:val="16"/>
              </w:rPr>
              <w:t>評価</w:t>
            </w:r>
          </w:p>
        </w:tc>
        <w:tc>
          <w:tcPr>
            <w:tcW w:w="711" w:type="dxa"/>
            <w:vAlign w:val="center"/>
          </w:tcPr>
          <w:p w:rsidR="0023062F" w:rsidRPr="000D4D13" w:rsidRDefault="0023062F" w:rsidP="00295E40">
            <w:pPr>
              <w:jc w:val="center"/>
              <w:rPr>
                <w:rFonts w:ascii="Century" w:hAnsi="Century"/>
                <w:sz w:val="16"/>
                <w:szCs w:val="16"/>
              </w:rPr>
            </w:pPr>
            <w:r w:rsidRPr="000D4D13">
              <w:rPr>
                <w:rFonts w:ascii="Century" w:hAnsi="Century"/>
                <w:sz w:val="16"/>
                <w:szCs w:val="16"/>
              </w:rPr>
              <w:t>CQ2</w:t>
            </w:r>
          </w:p>
        </w:tc>
        <w:tc>
          <w:tcPr>
            <w:tcW w:w="7180" w:type="dxa"/>
            <w:vAlign w:val="center"/>
          </w:tcPr>
          <w:p w:rsidR="0023062F" w:rsidRPr="000D4D13" w:rsidRDefault="0023062F" w:rsidP="00295E40">
            <w:pPr>
              <w:rPr>
                <w:rFonts w:ascii="Century" w:hAnsi="Century"/>
                <w:sz w:val="16"/>
                <w:szCs w:val="16"/>
              </w:rPr>
            </w:pPr>
            <w:r w:rsidRPr="000D4D13">
              <w:rPr>
                <w:rFonts w:ascii="Century" w:hAnsi="Century"/>
                <w:sz w:val="16"/>
                <w:szCs w:val="16"/>
              </w:rPr>
              <w:t>施設が定めた測定ツールを用いて新生児の痛みを適切に評価することを推奨する</w:t>
            </w:r>
          </w:p>
        </w:tc>
        <w:tc>
          <w:tcPr>
            <w:tcW w:w="472" w:type="dxa"/>
            <w:vAlign w:val="center"/>
          </w:tcPr>
          <w:p w:rsidR="0023062F" w:rsidRPr="000D4D13" w:rsidRDefault="0023062F" w:rsidP="00295E40">
            <w:pPr>
              <w:jc w:val="center"/>
              <w:rPr>
                <w:rFonts w:ascii="Century" w:hAnsi="Century"/>
                <w:sz w:val="16"/>
                <w:szCs w:val="16"/>
              </w:rPr>
            </w:pPr>
            <w:r w:rsidRPr="000D4D13">
              <w:rPr>
                <w:rFonts w:ascii="Century" w:hAnsi="Century"/>
                <w:sz w:val="16"/>
                <w:szCs w:val="16"/>
              </w:rPr>
              <w:t>1C</w:t>
            </w:r>
          </w:p>
        </w:tc>
      </w:tr>
      <w:tr w:rsidR="0023062F" w:rsidRPr="00F00A0D" w:rsidTr="00877536">
        <w:trPr>
          <w:trHeight w:val="1008"/>
        </w:trPr>
        <w:tc>
          <w:tcPr>
            <w:tcW w:w="993" w:type="dxa"/>
            <w:gridSpan w:val="2"/>
            <w:vMerge/>
            <w:vAlign w:val="center"/>
          </w:tcPr>
          <w:p w:rsidR="0023062F" w:rsidRPr="000D4D13" w:rsidRDefault="0023062F" w:rsidP="00295E40">
            <w:pPr>
              <w:jc w:val="center"/>
              <w:rPr>
                <w:rFonts w:ascii="Century" w:hAnsi="Century"/>
                <w:sz w:val="16"/>
                <w:szCs w:val="16"/>
              </w:rPr>
            </w:pPr>
          </w:p>
        </w:tc>
        <w:tc>
          <w:tcPr>
            <w:tcW w:w="711" w:type="dxa"/>
            <w:vMerge w:val="restart"/>
            <w:vAlign w:val="center"/>
          </w:tcPr>
          <w:p w:rsidR="0023062F" w:rsidRPr="000D4D13" w:rsidRDefault="0023062F" w:rsidP="00295E40">
            <w:pPr>
              <w:jc w:val="center"/>
              <w:rPr>
                <w:rFonts w:ascii="Century" w:hAnsi="Century"/>
                <w:sz w:val="16"/>
                <w:szCs w:val="16"/>
              </w:rPr>
            </w:pPr>
            <w:r w:rsidRPr="000D4D13">
              <w:rPr>
                <w:rFonts w:ascii="Century" w:hAnsi="Century"/>
                <w:sz w:val="16"/>
                <w:szCs w:val="16"/>
              </w:rPr>
              <w:t>CQ3</w:t>
            </w:r>
          </w:p>
        </w:tc>
        <w:tc>
          <w:tcPr>
            <w:tcW w:w="7180" w:type="dxa"/>
            <w:vAlign w:val="center"/>
          </w:tcPr>
          <w:p w:rsidR="0023062F" w:rsidRPr="000D4D13" w:rsidRDefault="0023062F" w:rsidP="00295E40">
            <w:pPr>
              <w:rPr>
                <w:rFonts w:ascii="Century" w:hAnsi="Century"/>
                <w:sz w:val="16"/>
                <w:szCs w:val="16"/>
              </w:rPr>
            </w:pPr>
            <w:r w:rsidRPr="000D4D13">
              <w:rPr>
                <w:rFonts w:ascii="Century" w:hAnsi="Century"/>
                <w:kern w:val="0"/>
                <w:sz w:val="16"/>
                <w:szCs w:val="16"/>
              </w:rPr>
              <w:t>NIPS</w:t>
            </w:r>
            <w:r w:rsidRPr="000D4D13">
              <w:rPr>
                <w:rFonts w:ascii="Century" w:hAnsi="Century"/>
                <w:kern w:val="0"/>
                <w:sz w:val="16"/>
                <w:szCs w:val="16"/>
              </w:rPr>
              <w:t>・</w:t>
            </w:r>
            <w:r w:rsidRPr="000D4D13">
              <w:rPr>
                <w:rFonts w:ascii="Century" w:hAnsi="Century"/>
                <w:kern w:val="0"/>
                <w:sz w:val="16"/>
                <w:szCs w:val="16"/>
              </w:rPr>
              <w:t>PIPP</w:t>
            </w:r>
            <w:r w:rsidRPr="000D4D13">
              <w:rPr>
                <w:rFonts w:ascii="Century" w:hAnsi="Century"/>
                <w:kern w:val="0"/>
                <w:sz w:val="16"/>
                <w:szCs w:val="16"/>
              </w:rPr>
              <w:t>・日本語版</w:t>
            </w:r>
            <w:r w:rsidRPr="000D4D13">
              <w:rPr>
                <w:rFonts w:ascii="Century" w:hAnsi="Century"/>
                <w:kern w:val="0"/>
                <w:sz w:val="16"/>
                <w:szCs w:val="16"/>
              </w:rPr>
              <w:t>PIPP</w:t>
            </w:r>
            <w:r w:rsidRPr="000D4D13">
              <w:rPr>
                <w:rFonts w:ascii="Century" w:hAnsi="Century"/>
                <w:kern w:val="0"/>
                <w:sz w:val="16"/>
                <w:szCs w:val="16"/>
              </w:rPr>
              <w:t>・</w:t>
            </w:r>
            <w:r w:rsidRPr="000D4D13">
              <w:rPr>
                <w:rFonts w:ascii="Century" w:hAnsi="Century"/>
                <w:kern w:val="0"/>
                <w:sz w:val="16"/>
                <w:szCs w:val="16"/>
              </w:rPr>
              <w:t>PIPP-R</w:t>
            </w:r>
            <w:r w:rsidRPr="000D4D13">
              <w:rPr>
                <w:rFonts w:ascii="Century" w:hAnsi="Century"/>
                <w:kern w:val="0"/>
                <w:sz w:val="16"/>
                <w:szCs w:val="16"/>
              </w:rPr>
              <w:t>・</w:t>
            </w:r>
            <w:r w:rsidRPr="000D4D13">
              <w:rPr>
                <w:rFonts w:ascii="Century" w:hAnsi="Century"/>
                <w:kern w:val="0"/>
                <w:sz w:val="16"/>
                <w:szCs w:val="16"/>
              </w:rPr>
              <w:t>FSPAPI</w:t>
            </w:r>
            <w:r w:rsidRPr="000D4D13">
              <w:rPr>
                <w:rFonts w:ascii="Century" w:hAnsi="Century"/>
                <w:kern w:val="0"/>
                <w:sz w:val="16"/>
                <w:szCs w:val="16"/>
              </w:rPr>
              <w:t>・</w:t>
            </w:r>
            <w:r w:rsidRPr="000D4D13">
              <w:rPr>
                <w:rFonts w:ascii="Century" w:hAnsi="Century"/>
                <w:kern w:val="0"/>
                <w:sz w:val="16"/>
                <w:szCs w:val="16"/>
              </w:rPr>
              <w:t>N-PASS</w:t>
            </w:r>
            <w:r w:rsidRPr="000D4D13">
              <w:rPr>
                <w:rFonts w:ascii="Century" w:hAnsi="Century"/>
                <w:kern w:val="0"/>
                <w:sz w:val="16"/>
                <w:szCs w:val="16"/>
              </w:rPr>
              <w:t>等のような多元的な指標で構成され、信頼性と妥当性が検証されたツールの特徴を理解し、いずれかのツールを使うことを提案する</w:t>
            </w:r>
          </w:p>
        </w:tc>
        <w:tc>
          <w:tcPr>
            <w:tcW w:w="472" w:type="dxa"/>
            <w:vAlign w:val="center"/>
          </w:tcPr>
          <w:p w:rsidR="0023062F" w:rsidRPr="000D4D13" w:rsidRDefault="0023062F" w:rsidP="00295E40">
            <w:pPr>
              <w:jc w:val="center"/>
              <w:rPr>
                <w:rFonts w:ascii="Century" w:hAnsi="Century"/>
                <w:sz w:val="16"/>
                <w:szCs w:val="16"/>
              </w:rPr>
            </w:pPr>
            <w:r w:rsidRPr="000D4D13">
              <w:rPr>
                <w:rFonts w:ascii="Century" w:hAnsi="Century"/>
                <w:sz w:val="16"/>
                <w:szCs w:val="16"/>
              </w:rPr>
              <w:t>2C</w:t>
            </w:r>
          </w:p>
        </w:tc>
      </w:tr>
      <w:tr w:rsidR="0023062F" w:rsidRPr="00F00A0D" w:rsidTr="00877536">
        <w:trPr>
          <w:trHeight w:val="445"/>
        </w:trPr>
        <w:tc>
          <w:tcPr>
            <w:tcW w:w="993" w:type="dxa"/>
            <w:gridSpan w:val="2"/>
            <w:vMerge/>
            <w:vAlign w:val="center"/>
          </w:tcPr>
          <w:p w:rsidR="0023062F" w:rsidRPr="000D4D13" w:rsidRDefault="0023062F" w:rsidP="00295E40">
            <w:pPr>
              <w:jc w:val="center"/>
              <w:rPr>
                <w:rFonts w:ascii="Century" w:hAnsi="Century"/>
                <w:sz w:val="16"/>
                <w:szCs w:val="16"/>
              </w:rPr>
            </w:pPr>
          </w:p>
        </w:tc>
        <w:tc>
          <w:tcPr>
            <w:tcW w:w="711" w:type="dxa"/>
            <w:vMerge/>
            <w:vAlign w:val="center"/>
          </w:tcPr>
          <w:p w:rsidR="0023062F" w:rsidRPr="000D4D13" w:rsidRDefault="0023062F" w:rsidP="00295E40">
            <w:pPr>
              <w:jc w:val="center"/>
              <w:rPr>
                <w:rFonts w:ascii="Century" w:hAnsi="Century"/>
                <w:sz w:val="16"/>
                <w:szCs w:val="16"/>
              </w:rPr>
            </w:pPr>
          </w:p>
        </w:tc>
        <w:tc>
          <w:tcPr>
            <w:tcW w:w="7180" w:type="dxa"/>
            <w:vAlign w:val="center"/>
          </w:tcPr>
          <w:p w:rsidR="0023062F" w:rsidRPr="000D4D13" w:rsidRDefault="0023062F" w:rsidP="00295E40">
            <w:pPr>
              <w:rPr>
                <w:rFonts w:ascii="Century" w:hAnsi="Century"/>
                <w:sz w:val="16"/>
                <w:szCs w:val="16"/>
              </w:rPr>
            </w:pPr>
            <w:r w:rsidRPr="000D4D13">
              <w:rPr>
                <w:rFonts w:ascii="Century" w:hAnsi="Century" w:hint="eastAsia"/>
                <w:sz w:val="16"/>
                <w:szCs w:val="16"/>
              </w:rPr>
              <w:t>痛みの測定</w:t>
            </w:r>
            <w:r w:rsidRPr="000D4D13">
              <w:rPr>
                <w:rFonts w:ascii="Century" w:hAnsi="Century"/>
                <w:sz w:val="16"/>
                <w:szCs w:val="16"/>
              </w:rPr>
              <w:t>ツールを用いる場合は、常に集学的なトレーニングを受けることを推奨する</w:t>
            </w:r>
          </w:p>
        </w:tc>
        <w:tc>
          <w:tcPr>
            <w:tcW w:w="472" w:type="dxa"/>
            <w:vAlign w:val="center"/>
          </w:tcPr>
          <w:p w:rsidR="0023062F" w:rsidRPr="000D4D13" w:rsidRDefault="0023062F" w:rsidP="00295E40">
            <w:pPr>
              <w:jc w:val="center"/>
              <w:rPr>
                <w:rFonts w:ascii="Century" w:hAnsi="Century"/>
                <w:sz w:val="16"/>
                <w:szCs w:val="16"/>
              </w:rPr>
            </w:pPr>
            <w:r w:rsidRPr="000D4D13">
              <w:rPr>
                <w:rFonts w:ascii="Century" w:hAnsi="Century"/>
                <w:sz w:val="16"/>
                <w:szCs w:val="16"/>
              </w:rPr>
              <w:t>1C</w:t>
            </w:r>
          </w:p>
        </w:tc>
      </w:tr>
      <w:tr w:rsidR="0023062F" w:rsidRPr="00F00A0D" w:rsidTr="00877536">
        <w:trPr>
          <w:trHeight w:val="735"/>
        </w:trPr>
        <w:tc>
          <w:tcPr>
            <w:tcW w:w="993" w:type="dxa"/>
            <w:gridSpan w:val="2"/>
            <w:vMerge/>
            <w:vAlign w:val="center"/>
          </w:tcPr>
          <w:p w:rsidR="0023062F" w:rsidRPr="000D4D13" w:rsidRDefault="0023062F" w:rsidP="00295E40">
            <w:pPr>
              <w:jc w:val="center"/>
              <w:rPr>
                <w:rFonts w:ascii="Century" w:hAnsi="Century"/>
                <w:sz w:val="16"/>
                <w:szCs w:val="16"/>
              </w:rPr>
            </w:pPr>
          </w:p>
        </w:tc>
        <w:tc>
          <w:tcPr>
            <w:tcW w:w="711" w:type="dxa"/>
            <w:vAlign w:val="center"/>
          </w:tcPr>
          <w:p w:rsidR="0023062F" w:rsidRPr="000D4D13" w:rsidRDefault="0023062F" w:rsidP="00295E40">
            <w:pPr>
              <w:jc w:val="center"/>
              <w:rPr>
                <w:rFonts w:ascii="Century" w:hAnsi="Century"/>
                <w:sz w:val="16"/>
                <w:szCs w:val="16"/>
              </w:rPr>
            </w:pPr>
            <w:r w:rsidRPr="000D4D13">
              <w:rPr>
                <w:rFonts w:ascii="Century" w:hAnsi="Century"/>
                <w:sz w:val="16"/>
                <w:szCs w:val="16"/>
              </w:rPr>
              <w:t>CQ4</w:t>
            </w:r>
          </w:p>
        </w:tc>
        <w:tc>
          <w:tcPr>
            <w:tcW w:w="7180" w:type="dxa"/>
            <w:vAlign w:val="center"/>
          </w:tcPr>
          <w:p w:rsidR="00EA1660" w:rsidRDefault="0023062F" w:rsidP="00EA1660">
            <w:pPr>
              <w:ind w:rightChars="-121" w:right="-274"/>
              <w:rPr>
                <w:rFonts w:ascii="Century" w:hAnsi="Century"/>
                <w:sz w:val="16"/>
                <w:szCs w:val="16"/>
              </w:rPr>
            </w:pPr>
            <w:r w:rsidRPr="000D4D13">
              <w:rPr>
                <w:rFonts w:ascii="Century" w:hAnsi="Century"/>
                <w:sz w:val="16"/>
                <w:szCs w:val="16"/>
              </w:rPr>
              <w:t>ベッドサイド処置の前・中・後およびバイタルサイン測定時に痛みの測定ツールを用い</w:t>
            </w:r>
          </w:p>
          <w:p w:rsidR="0023062F" w:rsidRPr="000D4D13" w:rsidRDefault="0023062F" w:rsidP="00EA1660">
            <w:pPr>
              <w:ind w:rightChars="-121" w:right="-274"/>
              <w:rPr>
                <w:rFonts w:ascii="Century" w:hAnsi="Century"/>
                <w:sz w:val="16"/>
                <w:szCs w:val="16"/>
              </w:rPr>
            </w:pPr>
            <w:r w:rsidRPr="000D4D13">
              <w:rPr>
                <w:rFonts w:ascii="Century" w:hAnsi="Century"/>
                <w:sz w:val="16"/>
                <w:szCs w:val="16"/>
              </w:rPr>
              <w:t>ることを提案する</w:t>
            </w:r>
          </w:p>
        </w:tc>
        <w:tc>
          <w:tcPr>
            <w:tcW w:w="472" w:type="dxa"/>
            <w:vAlign w:val="center"/>
          </w:tcPr>
          <w:p w:rsidR="0023062F" w:rsidRPr="000D4D13" w:rsidRDefault="0023062F" w:rsidP="00295E40">
            <w:pPr>
              <w:jc w:val="center"/>
              <w:rPr>
                <w:rFonts w:ascii="Century" w:hAnsi="Century"/>
                <w:sz w:val="16"/>
                <w:szCs w:val="16"/>
              </w:rPr>
            </w:pPr>
            <w:r w:rsidRPr="000D4D13">
              <w:rPr>
                <w:rFonts w:ascii="Century" w:hAnsi="Century"/>
                <w:sz w:val="16"/>
                <w:szCs w:val="16"/>
              </w:rPr>
              <w:t>2C</w:t>
            </w:r>
          </w:p>
        </w:tc>
      </w:tr>
      <w:tr w:rsidR="0023062F" w:rsidRPr="00F00A0D" w:rsidTr="00877536">
        <w:trPr>
          <w:trHeight w:val="802"/>
        </w:trPr>
        <w:tc>
          <w:tcPr>
            <w:tcW w:w="993" w:type="dxa"/>
            <w:gridSpan w:val="2"/>
            <w:vMerge w:val="restart"/>
            <w:vAlign w:val="center"/>
          </w:tcPr>
          <w:p w:rsidR="0023062F" w:rsidRPr="000D4D13" w:rsidRDefault="0023062F" w:rsidP="0023062F">
            <w:pPr>
              <w:jc w:val="center"/>
              <w:rPr>
                <w:rFonts w:ascii="Century" w:hAnsi="Century"/>
                <w:sz w:val="16"/>
                <w:szCs w:val="16"/>
              </w:rPr>
            </w:pPr>
            <w:r w:rsidRPr="000D4D13">
              <w:rPr>
                <w:rFonts w:ascii="Century" w:hAnsi="Century"/>
                <w:sz w:val="16"/>
                <w:szCs w:val="16"/>
              </w:rPr>
              <w:t>非</w:t>
            </w:r>
          </w:p>
          <w:p w:rsidR="0023062F" w:rsidRPr="000D4D13" w:rsidRDefault="0023062F" w:rsidP="0023062F">
            <w:pPr>
              <w:jc w:val="center"/>
              <w:rPr>
                <w:rFonts w:ascii="Century" w:hAnsi="Century"/>
                <w:sz w:val="16"/>
                <w:szCs w:val="16"/>
              </w:rPr>
            </w:pPr>
            <w:r w:rsidRPr="000D4D13">
              <w:rPr>
                <w:rFonts w:ascii="Century" w:hAnsi="Century"/>
                <w:sz w:val="16"/>
                <w:szCs w:val="16"/>
              </w:rPr>
              <w:t>薬</w:t>
            </w:r>
          </w:p>
          <w:p w:rsidR="0023062F" w:rsidRPr="000D4D13" w:rsidRDefault="0023062F" w:rsidP="0023062F">
            <w:pPr>
              <w:jc w:val="center"/>
              <w:rPr>
                <w:rFonts w:ascii="Century" w:hAnsi="Century"/>
                <w:sz w:val="16"/>
                <w:szCs w:val="16"/>
              </w:rPr>
            </w:pPr>
            <w:r w:rsidRPr="000D4D13">
              <w:rPr>
                <w:rFonts w:ascii="Century" w:hAnsi="Century"/>
                <w:sz w:val="16"/>
                <w:szCs w:val="16"/>
              </w:rPr>
              <w:t>理</w:t>
            </w:r>
          </w:p>
          <w:p w:rsidR="0023062F" w:rsidRPr="000D4D13" w:rsidRDefault="0023062F" w:rsidP="0023062F">
            <w:pPr>
              <w:jc w:val="center"/>
              <w:rPr>
                <w:rFonts w:ascii="Century" w:hAnsi="Century"/>
                <w:sz w:val="16"/>
                <w:szCs w:val="16"/>
              </w:rPr>
            </w:pPr>
            <w:r w:rsidRPr="000D4D13">
              <w:rPr>
                <w:rFonts w:ascii="Century" w:hAnsi="Century"/>
                <w:sz w:val="16"/>
                <w:szCs w:val="16"/>
              </w:rPr>
              <w:t>的</w:t>
            </w:r>
          </w:p>
          <w:p w:rsidR="0023062F" w:rsidRPr="000D4D13" w:rsidRDefault="0023062F" w:rsidP="0023062F">
            <w:pPr>
              <w:jc w:val="center"/>
              <w:rPr>
                <w:rFonts w:ascii="Century" w:hAnsi="Century"/>
                <w:sz w:val="16"/>
                <w:szCs w:val="16"/>
              </w:rPr>
            </w:pPr>
            <w:r w:rsidRPr="000D4D13">
              <w:rPr>
                <w:rFonts w:ascii="Century" w:hAnsi="Century"/>
                <w:sz w:val="16"/>
                <w:szCs w:val="16"/>
              </w:rPr>
              <w:t>緩</w:t>
            </w:r>
          </w:p>
          <w:p w:rsidR="0023062F" w:rsidRPr="000D4D13" w:rsidRDefault="0023062F" w:rsidP="0023062F">
            <w:pPr>
              <w:jc w:val="center"/>
              <w:rPr>
                <w:rFonts w:ascii="Century" w:hAnsi="Century"/>
                <w:sz w:val="16"/>
                <w:szCs w:val="16"/>
              </w:rPr>
            </w:pPr>
            <w:r w:rsidRPr="000D4D13">
              <w:rPr>
                <w:rFonts w:ascii="Century" w:hAnsi="Century"/>
                <w:sz w:val="16"/>
                <w:szCs w:val="16"/>
              </w:rPr>
              <w:t>和</w:t>
            </w:r>
          </w:p>
          <w:p w:rsidR="0023062F" w:rsidRPr="000D4D13" w:rsidRDefault="0023062F" w:rsidP="0023062F">
            <w:pPr>
              <w:jc w:val="center"/>
              <w:rPr>
                <w:rFonts w:ascii="Century" w:hAnsi="Century"/>
                <w:sz w:val="16"/>
                <w:szCs w:val="16"/>
              </w:rPr>
            </w:pPr>
            <w:r w:rsidRPr="000D4D13">
              <w:rPr>
                <w:rFonts w:ascii="Century" w:hAnsi="Century"/>
                <w:sz w:val="16"/>
                <w:szCs w:val="16"/>
              </w:rPr>
              <w:t>法</w:t>
            </w:r>
          </w:p>
        </w:tc>
        <w:tc>
          <w:tcPr>
            <w:tcW w:w="711" w:type="dxa"/>
            <w:vAlign w:val="center"/>
          </w:tcPr>
          <w:p w:rsidR="0023062F" w:rsidRPr="000D4D13" w:rsidRDefault="0023062F" w:rsidP="00295E40">
            <w:pPr>
              <w:jc w:val="center"/>
              <w:rPr>
                <w:rFonts w:ascii="Century" w:hAnsi="Century"/>
                <w:sz w:val="16"/>
                <w:szCs w:val="16"/>
              </w:rPr>
            </w:pPr>
            <w:r w:rsidRPr="000D4D13">
              <w:rPr>
                <w:rFonts w:ascii="Century" w:hAnsi="Century"/>
                <w:sz w:val="16"/>
                <w:szCs w:val="16"/>
              </w:rPr>
              <w:t>CQ5</w:t>
            </w:r>
          </w:p>
        </w:tc>
        <w:tc>
          <w:tcPr>
            <w:tcW w:w="7180" w:type="dxa"/>
            <w:vAlign w:val="center"/>
          </w:tcPr>
          <w:p w:rsidR="00EA1660" w:rsidRDefault="0023062F" w:rsidP="00EA1660">
            <w:pPr>
              <w:ind w:left="530" w:hangingChars="300" w:hanging="530"/>
              <w:rPr>
                <w:rFonts w:ascii="Century" w:hAnsi="Century" w:cs="Times New Roman"/>
                <w:sz w:val="16"/>
                <w:szCs w:val="16"/>
              </w:rPr>
            </w:pPr>
            <w:r w:rsidRPr="000D4D13">
              <w:rPr>
                <w:rFonts w:ascii="Century" w:hAnsi="Century" w:cs="Times New Roman"/>
                <w:sz w:val="16"/>
                <w:szCs w:val="16"/>
              </w:rPr>
              <w:t>痛みを伴うベッドサイド処置に対して、施設が定めた痛みの予防や非薬理的介入を実践</w:t>
            </w:r>
          </w:p>
          <w:p w:rsidR="0023062F" w:rsidRPr="000D4D13" w:rsidRDefault="0023062F" w:rsidP="00EA1660">
            <w:pPr>
              <w:ind w:left="530" w:hangingChars="300" w:hanging="530"/>
              <w:rPr>
                <w:rFonts w:ascii="Century" w:hAnsi="Century" w:cs="Times New Roman"/>
                <w:sz w:val="16"/>
                <w:szCs w:val="16"/>
              </w:rPr>
            </w:pPr>
            <w:r w:rsidRPr="000D4D13">
              <w:rPr>
                <w:rFonts w:ascii="Century" w:hAnsi="Century" w:cs="Times New Roman"/>
                <w:sz w:val="16"/>
                <w:szCs w:val="16"/>
              </w:rPr>
              <w:t>することを推奨する</w:t>
            </w:r>
          </w:p>
        </w:tc>
        <w:tc>
          <w:tcPr>
            <w:tcW w:w="472" w:type="dxa"/>
            <w:vAlign w:val="center"/>
          </w:tcPr>
          <w:p w:rsidR="0023062F" w:rsidRPr="000D4D13" w:rsidRDefault="0023062F" w:rsidP="00295E40">
            <w:pPr>
              <w:jc w:val="center"/>
              <w:rPr>
                <w:rFonts w:ascii="Century" w:hAnsi="Century"/>
                <w:sz w:val="16"/>
                <w:szCs w:val="16"/>
              </w:rPr>
            </w:pPr>
            <w:r w:rsidRPr="000D4D13">
              <w:rPr>
                <w:rFonts w:ascii="Century" w:hAnsi="Century"/>
                <w:sz w:val="16"/>
                <w:szCs w:val="16"/>
              </w:rPr>
              <w:t>1C</w:t>
            </w:r>
          </w:p>
        </w:tc>
      </w:tr>
      <w:tr w:rsidR="0023062F" w:rsidRPr="00F00A0D" w:rsidTr="00877536">
        <w:trPr>
          <w:trHeight w:val="685"/>
        </w:trPr>
        <w:tc>
          <w:tcPr>
            <w:tcW w:w="993" w:type="dxa"/>
            <w:gridSpan w:val="2"/>
            <w:vMerge/>
            <w:vAlign w:val="center"/>
          </w:tcPr>
          <w:p w:rsidR="0023062F" w:rsidRPr="000D4D13" w:rsidRDefault="0023062F" w:rsidP="00295E40">
            <w:pPr>
              <w:jc w:val="center"/>
              <w:rPr>
                <w:rFonts w:ascii="Century" w:hAnsi="Century"/>
                <w:sz w:val="16"/>
                <w:szCs w:val="16"/>
              </w:rPr>
            </w:pPr>
          </w:p>
        </w:tc>
        <w:tc>
          <w:tcPr>
            <w:tcW w:w="711" w:type="dxa"/>
            <w:vMerge w:val="restart"/>
            <w:vAlign w:val="center"/>
          </w:tcPr>
          <w:p w:rsidR="0023062F" w:rsidRPr="000D4D13" w:rsidRDefault="0023062F" w:rsidP="00295E40">
            <w:pPr>
              <w:jc w:val="center"/>
              <w:rPr>
                <w:rFonts w:ascii="Century" w:hAnsi="Century"/>
                <w:sz w:val="16"/>
                <w:szCs w:val="16"/>
              </w:rPr>
            </w:pPr>
            <w:r w:rsidRPr="000D4D13">
              <w:rPr>
                <w:rFonts w:ascii="Century" w:hAnsi="Century"/>
                <w:sz w:val="16"/>
                <w:szCs w:val="16"/>
              </w:rPr>
              <w:t>CQ6</w:t>
            </w:r>
          </w:p>
        </w:tc>
        <w:tc>
          <w:tcPr>
            <w:tcW w:w="7180" w:type="dxa"/>
            <w:vAlign w:val="center"/>
          </w:tcPr>
          <w:p w:rsidR="0023062F" w:rsidRPr="000D4D13" w:rsidRDefault="0023062F" w:rsidP="00295E40">
            <w:pPr>
              <w:rPr>
                <w:rFonts w:ascii="Century" w:hAnsi="Century"/>
                <w:sz w:val="16"/>
                <w:szCs w:val="16"/>
              </w:rPr>
            </w:pPr>
            <w:r w:rsidRPr="000D4D13">
              <w:rPr>
                <w:rFonts w:ascii="Century" w:hAnsi="Century"/>
                <w:sz w:val="16"/>
                <w:szCs w:val="16"/>
              </w:rPr>
              <w:t>処置の実施や計画に際して、その必要性を常に評価し、痛みを伴う処置をできるだけ減らすことを推奨する</w:t>
            </w:r>
          </w:p>
        </w:tc>
        <w:tc>
          <w:tcPr>
            <w:tcW w:w="472" w:type="dxa"/>
            <w:vAlign w:val="center"/>
          </w:tcPr>
          <w:p w:rsidR="0023062F" w:rsidRPr="000D4D13" w:rsidRDefault="0023062F" w:rsidP="00295E40">
            <w:pPr>
              <w:jc w:val="center"/>
              <w:rPr>
                <w:rFonts w:ascii="Century" w:hAnsi="Century"/>
                <w:sz w:val="16"/>
                <w:szCs w:val="16"/>
              </w:rPr>
            </w:pPr>
            <w:r w:rsidRPr="000D4D13">
              <w:rPr>
                <w:rFonts w:ascii="Century" w:hAnsi="Century"/>
                <w:sz w:val="16"/>
                <w:szCs w:val="16"/>
              </w:rPr>
              <w:t>1D</w:t>
            </w:r>
          </w:p>
        </w:tc>
      </w:tr>
      <w:tr w:rsidR="0023062F" w:rsidRPr="00F00A0D" w:rsidTr="00877536">
        <w:trPr>
          <w:trHeight w:val="714"/>
        </w:trPr>
        <w:tc>
          <w:tcPr>
            <w:tcW w:w="993" w:type="dxa"/>
            <w:gridSpan w:val="2"/>
            <w:vMerge/>
            <w:vAlign w:val="center"/>
          </w:tcPr>
          <w:p w:rsidR="0023062F" w:rsidRPr="000D4D13" w:rsidRDefault="0023062F" w:rsidP="00295E40">
            <w:pPr>
              <w:jc w:val="center"/>
              <w:rPr>
                <w:rFonts w:ascii="Century" w:hAnsi="Century"/>
                <w:sz w:val="16"/>
                <w:szCs w:val="16"/>
              </w:rPr>
            </w:pPr>
          </w:p>
        </w:tc>
        <w:tc>
          <w:tcPr>
            <w:tcW w:w="711" w:type="dxa"/>
            <w:vMerge/>
            <w:vAlign w:val="center"/>
          </w:tcPr>
          <w:p w:rsidR="0023062F" w:rsidRPr="000D4D13" w:rsidRDefault="0023062F" w:rsidP="00295E40">
            <w:pPr>
              <w:jc w:val="center"/>
              <w:rPr>
                <w:rFonts w:ascii="Century" w:hAnsi="Century"/>
                <w:sz w:val="16"/>
                <w:szCs w:val="16"/>
              </w:rPr>
            </w:pPr>
          </w:p>
        </w:tc>
        <w:tc>
          <w:tcPr>
            <w:tcW w:w="7180" w:type="dxa"/>
            <w:vAlign w:val="center"/>
          </w:tcPr>
          <w:p w:rsidR="0023062F" w:rsidRPr="000D4D13" w:rsidRDefault="0023062F" w:rsidP="00295E40">
            <w:pPr>
              <w:rPr>
                <w:rFonts w:ascii="Century" w:hAnsi="Century"/>
                <w:sz w:val="16"/>
                <w:szCs w:val="16"/>
              </w:rPr>
            </w:pPr>
            <w:r w:rsidRPr="000D4D13">
              <w:rPr>
                <w:rFonts w:ascii="Century" w:hAnsi="Century"/>
                <w:sz w:val="16"/>
                <w:szCs w:val="16"/>
              </w:rPr>
              <w:t>足底採血などの痛みを伴う処置の実施前および実施後には、急を要さない場合において、十分な安静時間をとることを提案する</w:t>
            </w:r>
          </w:p>
        </w:tc>
        <w:tc>
          <w:tcPr>
            <w:tcW w:w="472" w:type="dxa"/>
            <w:vAlign w:val="center"/>
          </w:tcPr>
          <w:p w:rsidR="0023062F" w:rsidRPr="000D4D13" w:rsidRDefault="0023062F" w:rsidP="00295E40">
            <w:pPr>
              <w:jc w:val="center"/>
              <w:rPr>
                <w:rFonts w:ascii="Century" w:hAnsi="Century"/>
                <w:sz w:val="16"/>
                <w:szCs w:val="16"/>
              </w:rPr>
            </w:pPr>
            <w:r w:rsidRPr="000D4D13">
              <w:rPr>
                <w:rFonts w:ascii="Century" w:hAnsi="Century"/>
                <w:sz w:val="16"/>
                <w:szCs w:val="16"/>
              </w:rPr>
              <w:t>2C</w:t>
            </w:r>
          </w:p>
        </w:tc>
      </w:tr>
      <w:tr w:rsidR="0023062F" w:rsidRPr="00F00A0D" w:rsidTr="00877536">
        <w:trPr>
          <w:trHeight w:val="517"/>
        </w:trPr>
        <w:tc>
          <w:tcPr>
            <w:tcW w:w="993" w:type="dxa"/>
            <w:gridSpan w:val="2"/>
            <w:vMerge/>
            <w:vAlign w:val="center"/>
          </w:tcPr>
          <w:p w:rsidR="0023062F" w:rsidRPr="000D4D13" w:rsidRDefault="0023062F" w:rsidP="00295E40">
            <w:pPr>
              <w:jc w:val="center"/>
              <w:rPr>
                <w:rFonts w:ascii="Century" w:hAnsi="Century"/>
                <w:sz w:val="16"/>
                <w:szCs w:val="16"/>
              </w:rPr>
            </w:pPr>
          </w:p>
        </w:tc>
        <w:tc>
          <w:tcPr>
            <w:tcW w:w="711" w:type="dxa"/>
            <w:vMerge/>
            <w:vAlign w:val="center"/>
          </w:tcPr>
          <w:p w:rsidR="0023062F" w:rsidRPr="000D4D13" w:rsidRDefault="0023062F" w:rsidP="00295E40">
            <w:pPr>
              <w:jc w:val="center"/>
              <w:rPr>
                <w:rFonts w:ascii="Century" w:hAnsi="Century"/>
                <w:sz w:val="16"/>
                <w:szCs w:val="16"/>
              </w:rPr>
            </w:pPr>
          </w:p>
        </w:tc>
        <w:tc>
          <w:tcPr>
            <w:tcW w:w="7180" w:type="dxa"/>
            <w:vAlign w:val="center"/>
          </w:tcPr>
          <w:p w:rsidR="0023062F" w:rsidRPr="000D4D13" w:rsidRDefault="0023062F" w:rsidP="009E3060">
            <w:pPr>
              <w:rPr>
                <w:rFonts w:ascii="Century" w:hAnsi="Century"/>
                <w:sz w:val="16"/>
                <w:szCs w:val="16"/>
              </w:rPr>
            </w:pPr>
            <w:r w:rsidRPr="000D4D13">
              <w:rPr>
                <w:rFonts w:ascii="Century" w:hAnsi="Century"/>
                <w:sz w:val="16"/>
                <w:szCs w:val="16"/>
              </w:rPr>
              <w:t>足底</w:t>
            </w:r>
            <w:r w:rsidR="009E3060">
              <w:rPr>
                <w:rFonts w:ascii="Century" w:hAnsi="Century" w:hint="eastAsia"/>
                <w:sz w:val="16"/>
                <w:szCs w:val="16"/>
              </w:rPr>
              <w:t>採血</w:t>
            </w:r>
            <w:r w:rsidRPr="000D4D13">
              <w:rPr>
                <w:rFonts w:ascii="Century" w:hAnsi="Century"/>
                <w:sz w:val="16"/>
                <w:szCs w:val="16"/>
              </w:rPr>
              <w:t>には、全自動型ランセットを用いることを提案する</w:t>
            </w:r>
          </w:p>
        </w:tc>
        <w:tc>
          <w:tcPr>
            <w:tcW w:w="472" w:type="dxa"/>
            <w:vAlign w:val="center"/>
          </w:tcPr>
          <w:p w:rsidR="0023062F" w:rsidRPr="000D4D13" w:rsidRDefault="0023062F" w:rsidP="00295E40">
            <w:pPr>
              <w:jc w:val="center"/>
              <w:rPr>
                <w:rFonts w:ascii="Century" w:hAnsi="Century"/>
                <w:sz w:val="16"/>
                <w:szCs w:val="16"/>
              </w:rPr>
            </w:pPr>
            <w:r w:rsidRPr="000D4D13">
              <w:rPr>
                <w:rFonts w:ascii="Century" w:hAnsi="Century"/>
                <w:sz w:val="16"/>
                <w:szCs w:val="16"/>
              </w:rPr>
              <w:t>2B</w:t>
            </w:r>
          </w:p>
        </w:tc>
      </w:tr>
      <w:tr w:rsidR="0023062F" w:rsidRPr="00F00A0D" w:rsidTr="00877536">
        <w:trPr>
          <w:trHeight w:val="523"/>
        </w:trPr>
        <w:tc>
          <w:tcPr>
            <w:tcW w:w="993" w:type="dxa"/>
            <w:gridSpan w:val="2"/>
            <w:vMerge/>
            <w:vAlign w:val="center"/>
          </w:tcPr>
          <w:p w:rsidR="0023062F" w:rsidRPr="000D4D13" w:rsidRDefault="0023062F" w:rsidP="00295E40">
            <w:pPr>
              <w:jc w:val="center"/>
              <w:rPr>
                <w:rFonts w:ascii="Century" w:hAnsi="Century"/>
                <w:sz w:val="16"/>
                <w:szCs w:val="16"/>
              </w:rPr>
            </w:pPr>
          </w:p>
        </w:tc>
        <w:tc>
          <w:tcPr>
            <w:tcW w:w="711" w:type="dxa"/>
            <w:vMerge w:val="restart"/>
            <w:vAlign w:val="center"/>
          </w:tcPr>
          <w:p w:rsidR="0023062F" w:rsidRPr="000D4D13" w:rsidRDefault="0023062F" w:rsidP="00295E40">
            <w:pPr>
              <w:jc w:val="center"/>
              <w:rPr>
                <w:rFonts w:ascii="Century" w:hAnsi="Century"/>
                <w:sz w:val="16"/>
                <w:szCs w:val="16"/>
              </w:rPr>
            </w:pPr>
            <w:r w:rsidRPr="000D4D13">
              <w:rPr>
                <w:rFonts w:ascii="Century" w:hAnsi="Century"/>
                <w:sz w:val="16"/>
                <w:szCs w:val="16"/>
              </w:rPr>
              <w:t>CQ7</w:t>
            </w:r>
          </w:p>
        </w:tc>
        <w:tc>
          <w:tcPr>
            <w:tcW w:w="7180" w:type="dxa"/>
            <w:vAlign w:val="center"/>
          </w:tcPr>
          <w:p w:rsidR="0023062F" w:rsidRPr="000D4D13" w:rsidRDefault="0023062F" w:rsidP="00295E40">
            <w:pPr>
              <w:rPr>
                <w:rFonts w:ascii="Century" w:hAnsi="Century"/>
                <w:sz w:val="16"/>
                <w:szCs w:val="16"/>
              </w:rPr>
            </w:pPr>
            <w:r w:rsidRPr="000D4D13">
              <w:rPr>
                <w:rFonts w:ascii="Century" w:hAnsi="Century"/>
                <w:sz w:val="16"/>
                <w:szCs w:val="16"/>
              </w:rPr>
              <w:t>環境調整を推奨する</w:t>
            </w:r>
          </w:p>
        </w:tc>
        <w:tc>
          <w:tcPr>
            <w:tcW w:w="472" w:type="dxa"/>
            <w:vAlign w:val="center"/>
          </w:tcPr>
          <w:p w:rsidR="0023062F" w:rsidRPr="000D4D13" w:rsidRDefault="0023062F" w:rsidP="00295E40">
            <w:pPr>
              <w:jc w:val="center"/>
              <w:rPr>
                <w:rFonts w:ascii="Century" w:hAnsi="Century"/>
                <w:sz w:val="16"/>
                <w:szCs w:val="16"/>
              </w:rPr>
            </w:pPr>
            <w:r w:rsidRPr="000D4D13">
              <w:rPr>
                <w:rFonts w:ascii="Century" w:hAnsi="Century"/>
                <w:sz w:val="16"/>
                <w:szCs w:val="16"/>
              </w:rPr>
              <w:t>1C</w:t>
            </w:r>
          </w:p>
        </w:tc>
      </w:tr>
      <w:tr w:rsidR="0023062F" w:rsidRPr="00F00A0D" w:rsidTr="00877536">
        <w:trPr>
          <w:trHeight w:val="340"/>
        </w:trPr>
        <w:tc>
          <w:tcPr>
            <w:tcW w:w="993" w:type="dxa"/>
            <w:gridSpan w:val="2"/>
            <w:vMerge/>
            <w:vAlign w:val="center"/>
          </w:tcPr>
          <w:p w:rsidR="0023062F" w:rsidRPr="000D4D13" w:rsidRDefault="0023062F" w:rsidP="00295E40">
            <w:pPr>
              <w:jc w:val="center"/>
              <w:rPr>
                <w:rFonts w:ascii="Century" w:hAnsi="Century"/>
                <w:sz w:val="16"/>
                <w:szCs w:val="16"/>
              </w:rPr>
            </w:pPr>
          </w:p>
        </w:tc>
        <w:tc>
          <w:tcPr>
            <w:tcW w:w="711" w:type="dxa"/>
            <w:vMerge/>
            <w:vAlign w:val="center"/>
          </w:tcPr>
          <w:p w:rsidR="0023062F" w:rsidRPr="000D4D13" w:rsidRDefault="0023062F" w:rsidP="00295E40">
            <w:pPr>
              <w:jc w:val="center"/>
              <w:rPr>
                <w:rFonts w:ascii="Century" w:hAnsi="Century"/>
                <w:sz w:val="16"/>
                <w:szCs w:val="16"/>
              </w:rPr>
            </w:pPr>
          </w:p>
        </w:tc>
        <w:tc>
          <w:tcPr>
            <w:tcW w:w="7180" w:type="dxa"/>
            <w:vAlign w:val="center"/>
          </w:tcPr>
          <w:p w:rsidR="0023062F" w:rsidRPr="000D4D13" w:rsidRDefault="0023062F" w:rsidP="00295E40">
            <w:pPr>
              <w:rPr>
                <w:rFonts w:ascii="Century" w:hAnsi="Century"/>
                <w:sz w:val="16"/>
                <w:szCs w:val="16"/>
              </w:rPr>
            </w:pPr>
            <w:r w:rsidRPr="000D4D13">
              <w:rPr>
                <w:rFonts w:ascii="Century" w:hAnsi="Century"/>
                <w:sz w:val="16"/>
                <w:szCs w:val="16"/>
              </w:rPr>
              <w:t>Swaddling</w:t>
            </w:r>
            <w:r w:rsidRPr="000D4D13">
              <w:rPr>
                <w:rFonts w:ascii="Century" w:hAnsi="Century"/>
                <w:sz w:val="16"/>
                <w:szCs w:val="16"/>
              </w:rPr>
              <w:t>（スワドリング・包み込み）や</w:t>
            </w:r>
            <w:r w:rsidRPr="000D4D13">
              <w:rPr>
                <w:rFonts w:ascii="Century" w:hAnsi="Century" w:cs="AGaramond-Regular"/>
                <w:kern w:val="0"/>
                <w:sz w:val="16"/>
                <w:szCs w:val="16"/>
              </w:rPr>
              <w:t>Facilitated Tucking</w:t>
            </w:r>
            <w:r w:rsidRPr="000D4D13">
              <w:rPr>
                <w:rFonts w:ascii="Century" w:hAnsi="Century" w:cs="AGaramond-Regular"/>
                <w:kern w:val="0"/>
                <w:sz w:val="16"/>
                <w:szCs w:val="16"/>
              </w:rPr>
              <w:t>（</w:t>
            </w:r>
            <w:r w:rsidRPr="000D4D13">
              <w:rPr>
                <w:rFonts w:ascii="Century" w:hAnsi="Century" w:cs="AGaramond-Regular"/>
                <w:kern w:val="0"/>
                <w:sz w:val="16"/>
                <w:szCs w:val="16"/>
              </w:rPr>
              <w:t>FT</w:t>
            </w:r>
            <w:r w:rsidRPr="000D4D13">
              <w:rPr>
                <w:rFonts w:ascii="Century" w:hAnsi="Century" w:cs="AGaramond-Regular"/>
                <w:kern w:val="0"/>
                <w:sz w:val="16"/>
                <w:szCs w:val="16"/>
              </w:rPr>
              <w:t>，ファシリテイテイッド・タッキング）</w:t>
            </w:r>
            <w:r w:rsidRPr="000D4D13">
              <w:rPr>
                <w:rFonts w:ascii="Century" w:hAnsi="Century"/>
                <w:sz w:val="16"/>
                <w:szCs w:val="16"/>
              </w:rPr>
              <w:t>を推奨する</w:t>
            </w:r>
          </w:p>
        </w:tc>
        <w:tc>
          <w:tcPr>
            <w:tcW w:w="472" w:type="dxa"/>
            <w:vAlign w:val="center"/>
          </w:tcPr>
          <w:p w:rsidR="0023062F" w:rsidRPr="000D4D13" w:rsidRDefault="0023062F" w:rsidP="00295E40">
            <w:pPr>
              <w:jc w:val="center"/>
              <w:rPr>
                <w:rFonts w:ascii="Century" w:hAnsi="Century"/>
                <w:sz w:val="16"/>
                <w:szCs w:val="16"/>
              </w:rPr>
            </w:pPr>
            <w:r w:rsidRPr="000D4D13">
              <w:rPr>
                <w:rFonts w:ascii="Century" w:hAnsi="Century"/>
                <w:sz w:val="16"/>
                <w:szCs w:val="16"/>
              </w:rPr>
              <w:t>1A</w:t>
            </w:r>
          </w:p>
        </w:tc>
      </w:tr>
      <w:tr w:rsidR="0023062F" w:rsidRPr="00F00A0D" w:rsidTr="00877536">
        <w:trPr>
          <w:trHeight w:val="575"/>
        </w:trPr>
        <w:tc>
          <w:tcPr>
            <w:tcW w:w="993" w:type="dxa"/>
            <w:gridSpan w:val="2"/>
            <w:vMerge/>
            <w:vAlign w:val="center"/>
          </w:tcPr>
          <w:p w:rsidR="0023062F" w:rsidRPr="000D4D13" w:rsidRDefault="0023062F" w:rsidP="00295E40">
            <w:pPr>
              <w:jc w:val="center"/>
              <w:rPr>
                <w:rFonts w:ascii="Century" w:hAnsi="Century"/>
                <w:sz w:val="16"/>
                <w:szCs w:val="16"/>
              </w:rPr>
            </w:pPr>
          </w:p>
        </w:tc>
        <w:tc>
          <w:tcPr>
            <w:tcW w:w="711" w:type="dxa"/>
            <w:vMerge/>
            <w:vAlign w:val="center"/>
          </w:tcPr>
          <w:p w:rsidR="0023062F" w:rsidRPr="000D4D13" w:rsidRDefault="0023062F" w:rsidP="00295E40">
            <w:pPr>
              <w:jc w:val="center"/>
              <w:rPr>
                <w:rFonts w:ascii="Century" w:hAnsi="Century"/>
                <w:sz w:val="16"/>
                <w:szCs w:val="16"/>
              </w:rPr>
            </w:pPr>
          </w:p>
        </w:tc>
        <w:tc>
          <w:tcPr>
            <w:tcW w:w="7180" w:type="dxa"/>
            <w:vAlign w:val="center"/>
          </w:tcPr>
          <w:p w:rsidR="0023062F" w:rsidRPr="000D4D13" w:rsidRDefault="0023062F" w:rsidP="00295E40">
            <w:pPr>
              <w:rPr>
                <w:rFonts w:ascii="Century" w:hAnsi="Century"/>
                <w:sz w:val="16"/>
                <w:szCs w:val="16"/>
              </w:rPr>
            </w:pPr>
            <w:r w:rsidRPr="000D4D13">
              <w:rPr>
                <w:rFonts w:ascii="Century" w:hAnsi="Century"/>
                <w:sz w:val="16"/>
                <w:szCs w:val="16"/>
              </w:rPr>
              <w:t>直接母乳授乳や搾母乳の使用を推奨する。実施に際しては親の同意を得る</w:t>
            </w:r>
          </w:p>
        </w:tc>
        <w:tc>
          <w:tcPr>
            <w:tcW w:w="472" w:type="dxa"/>
            <w:vAlign w:val="center"/>
          </w:tcPr>
          <w:p w:rsidR="0023062F" w:rsidRPr="00FC1873" w:rsidRDefault="0023062F" w:rsidP="00295E40">
            <w:pPr>
              <w:jc w:val="center"/>
              <w:rPr>
                <w:rFonts w:ascii="Century" w:hAnsi="Century"/>
                <w:sz w:val="16"/>
                <w:szCs w:val="16"/>
              </w:rPr>
            </w:pPr>
            <w:r w:rsidRPr="00FC1873">
              <w:rPr>
                <w:rFonts w:ascii="Century" w:hAnsi="Century"/>
                <w:sz w:val="16"/>
                <w:szCs w:val="16"/>
              </w:rPr>
              <w:t>1A</w:t>
            </w:r>
          </w:p>
        </w:tc>
      </w:tr>
      <w:tr w:rsidR="0023062F" w:rsidRPr="00F00A0D" w:rsidTr="00877536">
        <w:trPr>
          <w:trHeight w:val="716"/>
        </w:trPr>
        <w:tc>
          <w:tcPr>
            <w:tcW w:w="993" w:type="dxa"/>
            <w:gridSpan w:val="2"/>
            <w:vMerge/>
            <w:vAlign w:val="center"/>
          </w:tcPr>
          <w:p w:rsidR="0023062F" w:rsidRPr="000D4D13" w:rsidRDefault="0023062F" w:rsidP="00295E40">
            <w:pPr>
              <w:jc w:val="center"/>
              <w:rPr>
                <w:rFonts w:ascii="Century" w:hAnsi="Century"/>
                <w:sz w:val="16"/>
                <w:szCs w:val="16"/>
              </w:rPr>
            </w:pPr>
          </w:p>
        </w:tc>
        <w:tc>
          <w:tcPr>
            <w:tcW w:w="711" w:type="dxa"/>
            <w:vMerge/>
            <w:vAlign w:val="center"/>
          </w:tcPr>
          <w:p w:rsidR="0023062F" w:rsidRPr="000D4D13" w:rsidRDefault="0023062F" w:rsidP="00295E40">
            <w:pPr>
              <w:jc w:val="center"/>
              <w:rPr>
                <w:rFonts w:ascii="Century" w:hAnsi="Century"/>
                <w:sz w:val="16"/>
                <w:szCs w:val="16"/>
              </w:rPr>
            </w:pPr>
          </w:p>
        </w:tc>
        <w:tc>
          <w:tcPr>
            <w:tcW w:w="7180" w:type="dxa"/>
            <w:vAlign w:val="center"/>
          </w:tcPr>
          <w:p w:rsidR="0023062F" w:rsidRPr="000D4D13" w:rsidRDefault="0023062F" w:rsidP="00295E40">
            <w:pPr>
              <w:rPr>
                <w:rFonts w:ascii="Century" w:hAnsi="Century"/>
                <w:sz w:val="16"/>
                <w:szCs w:val="16"/>
              </w:rPr>
            </w:pPr>
            <w:r w:rsidRPr="000D4D13">
              <w:rPr>
                <w:rFonts w:ascii="Century" w:hAnsi="Century" w:hint="eastAsia"/>
                <w:sz w:val="16"/>
                <w:szCs w:val="16"/>
              </w:rPr>
              <w:t>N</w:t>
            </w:r>
            <w:r w:rsidRPr="000D4D13">
              <w:rPr>
                <w:rFonts w:ascii="Century" w:hAnsi="Century"/>
                <w:sz w:val="16"/>
                <w:szCs w:val="16"/>
              </w:rPr>
              <w:t>on-nutritive-sucking</w:t>
            </w:r>
            <w:r w:rsidRPr="000D4D13">
              <w:rPr>
                <w:rFonts w:ascii="Century" w:hAnsi="Century" w:hint="eastAsia"/>
                <w:sz w:val="16"/>
                <w:szCs w:val="16"/>
              </w:rPr>
              <w:t>（</w:t>
            </w:r>
            <w:r w:rsidRPr="000D4D13">
              <w:rPr>
                <w:rFonts w:ascii="Century" w:hAnsi="Century" w:hint="eastAsia"/>
                <w:sz w:val="16"/>
                <w:szCs w:val="16"/>
              </w:rPr>
              <w:t>NNS,</w:t>
            </w:r>
            <w:r w:rsidRPr="000D4D13">
              <w:rPr>
                <w:rFonts w:ascii="Century" w:hAnsi="Century"/>
                <w:sz w:val="16"/>
                <w:szCs w:val="16"/>
              </w:rPr>
              <w:t>栄養に関係のない吸啜）を推奨する。</w:t>
            </w:r>
            <w:r w:rsidRPr="000D4D13">
              <w:rPr>
                <w:rFonts w:ascii="Century" w:hAnsi="Century" w:hint="eastAsia"/>
                <w:sz w:val="16"/>
                <w:szCs w:val="16"/>
              </w:rPr>
              <w:t>実施に際しては親の同意を得る</w:t>
            </w:r>
          </w:p>
        </w:tc>
        <w:tc>
          <w:tcPr>
            <w:tcW w:w="472" w:type="dxa"/>
            <w:vAlign w:val="center"/>
          </w:tcPr>
          <w:p w:rsidR="0023062F" w:rsidRPr="00FC1873" w:rsidRDefault="0023062F" w:rsidP="00295E40">
            <w:pPr>
              <w:jc w:val="center"/>
              <w:rPr>
                <w:rFonts w:ascii="Century" w:hAnsi="Century"/>
                <w:sz w:val="16"/>
                <w:szCs w:val="16"/>
              </w:rPr>
            </w:pPr>
            <w:r w:rsidRPr="00FC1873">
              <w:rPr>
                <w:rFonts w:ascii="Century" w:hAnsi="Century"/>
                <w:sz w:val="16"/>
                <w:szCs w:val="16"/>
              </w:rPr>
              <w:t>1A</w:t>
            </w:r>
          </w:p>
        </w:tc>
      </w:tr>
      <w:tr w:rsidR="0023062F" w:rsidRPr="00F00A0D" w:rsidTr="00877536">
        <w:trPr>
          <w:trHeight w:val="698"/>
        </w:trPr>
        <w:tc>
          <w:tcPr>
            <w:tcW w:w="993" w:type="dxa"/>
            <w:gridSpan w:val="2"/>
            <w:vMerge/>
            <w:vAlign w:val="center"/>
          </w:tcPr>
          <w:p w:rsidR="0023062F" w:rsidRPr="000D4D13" w:rsidRDefault="0023062F" w:rsidP="00295E40">
            <w:pPr>
              <w:jc w:val="center"/>
              <w:rPr>
                <w:rFonts w:ascii="Century" w:hAnsi="Century"/>
                <w:sz w:val="16"/>
                <w:szCs w:val="16"/>
              </w:rPr>
            </w:pPr>
          </w:p>
        </w:tc>
        <w:tc>
          <w:tcPr>
            <w:tcW w:w="711" w:type="dxa"/>
            <w:vMerge/>
            <w:vAlign w:val="center"/>
          </w:tcPr>
          <w:p w:rsidR="0023062F" w:rsidRPr="000D4D13" w:rsidRDefault="0023062F" w:rsidP="00295E40">
            <w:pPr>
              <w:jc w:val="center"/>
              <w:rPr>
                <w:rFonts w:ascii="Century" w:hAnsi="Century"/>
                <w:sz w:val="16"/>
                <w:szCs w:val="16"/>
              </w:rPr>
            </w:pPr>
          </w:p>
        </w:tc>
        <w:tc>
          <w:tcPr>
            <w:tcW w:w="7180" w:type="dxa"/>
            <w:vAlign w:val="center"/>
          </w:tcPr>
          <w:p w:rsidR="0023062F" w:rsidRPr="000D4D13" w:rsidRDefault="0023062F" w:rsidP="00295E40">
            <w:pPr>
              <w:rPr>
                <w:rFonts w:ascii="Century" w:hAnsi="Century"/>
                <w:sz w:val="16"/>
                <w:szCs w:val="16"/>
              </w:rPr>
            </w:pPr>
            <w:r w:rsidRPr="000D4D13">
              <w:rPr>
                <w:rFonts w:ascii="Century" w:hAnsi="Century"/>
                <w:sz w:val="16"/>
                <w:szCs w:val="16"/>
              </w:rPr>
              <w:t>Skin-to-skin contact</w:t>
            </w:r>
            <w:r w:rsidRPr="000D4D13">
              <w:rPr>
                <w:rFonts w:ascii="Century" w:hAnsi="Century" w:hint="eastAsia"/>
                <w:sz w:val="16"/>
                <w:szCs w:val="16"/>
              </w:rPr>
              <w:t>（</w:t>
            </w:r>
            <w:r w:rsidRPr="000D4D13">
              <w:rPr>
                <w:rFonts w:ascii="Century" w:hAnsi="Century"/>
                <w:sz w:val="16"/>
                <w:szCs w:val="16"/>
              </w:rPr>
              <w:t>SSC</w:t>
            </w:r>
            <w:r w:rsidRPr="000D4D13">
              <w:rPr>
                <w:rFonts w:ascii="Century" w:hAnsi="Century" w:hint="eastAsia"/>
                <w:sz w:val="16"/>
                <w:szCs w:val="16"/>
              </w:rPr>
              <w:t>,</w:t>
            </w:r>
            <w:r w:rsidRPr="000D4D13">
              <w:rPr>
                <w:rFonts w:ascii="Century" w:hAnsi="Century" w:hint="eastAsia"/>
                <w:sz w:val="16"/>
                <w:szCs w:val="16"/>
              </w:rPr>
              <w:t>スキン・トウ・スキン・コンタクト）</w:t>
            </w:r>
            <w:r w:rsidRPr="000D4D13">
              <w:rPr>
                <w:rFonts w:ascii="Century" w:hAnsi="Century"/>
                <w:sz w:val="16"/>
                <w:szCs w:val="16"/>
              </w:rPr>
              <w:t>やカンガルーケアを行うことを推奨する。</w:t>
            </w:r>
            <w:r w:rsidRPr="000D4D13">
              <w:rPr>
                <w:rFonts w:ascii="Century" w:hAnsi="Century" w:hint="eastAsia"/>
                <w:sz w:val="16"/>
                <w:szCs w:val="16"/>
              </w:rPr>
              <w:t>実施に際しては親の同意を得る</w:t>
            </w:r>
          </w:p>
        </w:tc>
        <w:tc>
          <w:tcPr>
            <w:tcW w:w="472" w:type="dxa"/>
            <w:vAlign w:val="center"/>
          </w:tcPr>
          <w:p w:rsidR="0023062F" w:rsidRPr="00FC1873" w:rsidRDefault="0023062F" w:rsidP="00295E40">
            <w:pPr>
              <w:jc w:val="center"/>
              <w:rPr>
                <w:rFonts w:ascii="Century" w:hAnsi="Century"/>
                <w:sz w:val="16"/>
                <w:szCs w:val="16"/>
              </w:rPr>
            </w:pPr>
            <w:r w:rsidRPr="00FC1873">
              <w:rPr>
                <w:rFonts w:ascii="Century" w:hAnsi="Century"/>
                <w:sz w:val="16"/>
                <w:szCs w:val="16"/>
              </w:rPr>
              <w:t>1A</w:t>
            </w:r>
          </w:p>
        </w:tc>
      </w:tr>
      <w:tr w:rsidR="0023062F" w:rsidRPr="00F00A0D" w:rsidTr="00877536">
        <w:trPr>
          <w:trHeight w:val="835"/>
        </w:trPr>
        <w:tc>
          <w:tcPr>
            <w:tcW w:w="993" w:type="dxa"/>
            <w:gridSpan w:val="2"/>
            <w:vAlign w:val="center"/>
          </w:tcPr>
          <w:p w:rsidR="0023062F" w:rsidRPr="000D4D13" w:rsidRDefault="0023062F" w:rsidP="00295E40">
            <w:pPr>
              <w:jc w:val="center"/>
              <w:rPr>
                <w:rFonts w:ascii="Century" w:hAnsi="Century"/>
                <w:sz w:val="16"/>
                <w:szCs w:val="16"/>
              </w:rPr>
            </w:pPr>
            <w:r w:rsidRPr="000D4D13">
              <w:rPr>
                <w:rFonts w:ascii="Century" w:hAnsi="Century"/>
                <w:sz w:val="16"/>
                <w:szCs w:val="16"/>
              </w:rPr>
              <w:t>ショ糖</w:t>
            </w:r>
            <w:r w:rsidR="00136BBD">
              <w:rPr>
                <w:rFonts w:ascii="Century" w:hAnsi="Century" w:hint="eastAsia"/>
                <w:sz w:val="16"/>
                <w:szCs w:val="16"/>
              </w:rPr>
              <w:t>の経口投与</w:t>
            </w:r>
          </w:p>
        </w:tc>
        <w:tc>
          <w:tcPr>
            <w:tcW w:w="711" w:type="dxa"/>
            <w:vAlign w:val="center"/>
          </w:tcPr>
          <w:p w:rsidR="0023062F" w:rsidRPr="000D4D13" w:rsidRDefault="0023062F" w:rsidP="00295E40">
            <w:pPr>
              <w:jc w:val="center"/>
              <w:rPr>
                <w:rFonts w:ascii="Century" w:hAnsi="Century"/>
                <w:sz w:val="16"/>
                <w:szCs w:val="16"/>
              </w:rPr>
            </w:pPr>
            <w:r w:rsidRPr="000D4D13">
              <w:rPr>
                <w:rFonts w:ascii="Century" w:hAnsi="Century"/>
                <w:sz w:val="16"/>
                <w:szCs w:val="16"/>
              </w:rPr>
              <w:t>CQ8</w:t>
            </w:r>
          </w:p>
        </w:tc>
        <w:tc>
          <w:tcPr>
            <w:tcW w:w="7180" w:type="dxa"/>
            <w:vAlign w:val="center"/>
          </w:tcPr>
          <w:p w:rsidR="0023062F" w:rsidRPr="000D4D13" w:rsidRDefault="0023062F" w:rsidP="00295E40">
            <w:pPr>
              <w:rPr>
                <w:rFonts w:ascii="Century" w:eastAsia="ＭＳ 明朝" w:hAnsi="Century"/>
                <w:sz w:val="16"/>
                <w:szCs w:val="16"/>
              </w:rPr>
            </w:pPr>
            <w:r w:rsidRPr="000D4D13">
              <w:rPr>
                <w:rFonts w:ascii="Century" w:eastAsia="ＭＳ 明朝" w:hAnsi="Century"/>
                <w:sz w:val="16"/>
                <w:szCs w:val="16"/>
              </w:rPr>
              <w:t>医師の指示に基づき、足底採血・静脈穿刺・筋肉内注射の痛みの緩和に非薬理的緩和法（</w:t>
            </w:r>
            <w:r w:rsidRPr="000D4D13">
              <w:rPr>
                <w:rFonts w:ascii="Century" w:eastAsia="ＭＳ 明朝" w:hAnsi="Century"/>
                <w:sz w:val="16"/>
                <w:szCs w:val="16"/>
              </w:rPr>
              <w:t>NNS</w:t>
            </w:r>
            <w:r w:rsidRPr="000D4D13">
              <w:rPr>
                <w:rFonts w:ascii="Century" w:eastAsia="ＭＳ 明朝" w:hAnsi="Century"/>
                <w:sz w:val="16"/>
                <w:szCs w:val="16"/>
              </w:rPr>
              <w:t>・</w:t>
            </w:r>
            <w:r w:rsidRPr="000D4D13">
              <w:rPr>
                <w:rFonts w:ascii="Century" w:eastAsia="ＭＳ 明朝" w:hAnsi="Century"/>
                <w:sz w:val="16"/>
                <w:szCs w:val="16"/>
              </w:rPr>
              <w:t>swaddling</w:t>
            </w:r>
            <w:r w:rsidRPr="000D4D13">
              <w:rPr>
                <w:rFonts w:ascii="Century" w:eastAsia="ＭＳ 明朝" w:hAnsi="Century"/>
                <w:sz w:val="16"/>
                <w:szCs w:val="16"/>
              </w:rPr>
              <w:t>）との併用で使用することを提案する</w:t>
            </w:r>
          </w:p>
        </w:tc>
        <w:tc>
          <w:tcPr>
            <w:tcW w:w="472" w:type="dxa"/>
            <w:vAlign w:val="center"/>
          </w:tcPr>
          <w:p w:rsidR="0023062F" w:rsidRPr="00FC1873" w:rsidRDefault="0023062F" w:rsidP="00295E40">
            <w:pPr>
              <w:jc w:val="center"/>
              <w:rPr>
                <w:rFonts w:ascii="Century" w:hAnsi="Century"/>
                <w:sz w:val="16"/>
                <w:szCs w:val="16"/>
              </w:rPr>
            </w:pPr>
            <w:r w:rsidRPr="00FC1873">
              <w:rPr>
                <w:rFonts w:ascii="Century" w:hAnsi="Century"/>
                <w:sz w:val="16"/>
                <w:szCs w:val="16"/>
              </w:rPr>
              <w:t>2A</w:t>
            </w:r>
          </w:p>
        </w:tc>
      </w:tr>
      <w:tr w:rsidR="0023062F" w:rsidRPr="00F00A0D" w:rsidTr="00877536">
        <w:trPr>
          <w:trHeight w:val="630"/>
        </w:trPr>
        <w:tc>
          <w:tcPr>
            <w:tcW w:w="993" w:type="dxa"/>
            <w:gridSpan w:val="2"/>
            <w:vMerge w:val="restart"/>
            <w:vAlign w:val="center"/>
          </w:tcPr>
          <w:p w:rsidR="0023062F" w:rsidRPr="000D4D13" w:rsidRDefault="0023062F" w:rsidP="00295E40">
            <w:pPr>
              <w:jc w:val="center"/>
              <w:rPr>
                <w:rFonts w:ascii="Century" w:hAnsi="Century"/>
                <w:sz w:val="16"/>
                <w:szCs w:val="16"/>
              </w:rPr>
            </w:pPr>
            <w:r w:rsidRPr="000D4D13">
              <w:rPr>
                <w:rFonts w:ascii="Century" w:hAnsi="Century"/>
                <w:sz w:val="16"/>
                <w:szCs w:val="16"/>
              </w:rPr>
              <w:t>薬理的</w:t>
            </w:r>
          </w:p>
          <w:p w:rsidR="0023062F" w:rsidRPr="000D4D13" w:rsidRDefault="0023062F" w:rsidP="00295E40">
            <w:pPr>
              <w:jc w:val="center"/>
              <w:rPr>
                <w:rFonts w:ascii="Century" w:hAnsi="Century"/>
                <w:sz w:val="16"/>
                <w:szCs w:val="16"/>
              </w:rPr>
            </w:pPr>
            <w:r w:rsidRPr="000D4D13">
              <w:rPr>
                <w:rFonts w:ascii="Century" w:hAnsi="Century"/>
                <w:sz w:val="16"/>
                <w:szCs w:val="16"/>
              </w:rPr>
              <w:t>緩和法</w:t>
            </w:r>
          </w:p>
        </w:tc>
        <w:tc>
          <w:tcPr>
            <w:tcW w:w="711" w:type="dxa"/>
            <w:vMerge w:val="restart"/>
            <w:vAlign w:val="center"/>
          </w:tcPr>
          <w:p w:rsidR="0023062F" w:rsidRPr="000D4D13" w:rsidRDefault="0023062F" w:rsidP="00295E40">
            <w:pPr>
              <w:jc w:val="center"/>
              <w:rPr>
                <w:rFonts w:ascii="Century" w:hAnsi="Century"/>
                <w:sz w:val="16"/>
                <w:szCs w:val="16"/>
              </w:rPr>
            </w:pPr>
            <w:r w:rsidRPr="000D4D13">
              <w:rPr>
                <w:rFonts w:ascii="Century" w:hAnsi="Century"/>
                <w:sz w:val="16"/>
                <w:szCs w:val="16"/>
              </w:rPr>
              <w:t>CQ9</w:t>
            </w:r>
          </w:p>
        </w:tc>
        <w:tc>
          <w:tcPr>
            <w:tcW w:w="7180" w:type="dxa"/>
            <w:vAlign w:val="center"/>
          </w:tcPr>
          <w:p w:rsidR="0023062F" w:rsidRPr="000D4D13" w:rsidRDefault="0023062F" w:rsidP="00EA1660">
            <w:pPr>
              <w:ind w:leftChars="24" w:left="54"/>
              <w:rPr>
                <w:rFonts w:ascii="Century" w:hAnsi="Century"/>
                <w:sz w:val="16"/>
                <w:szCs w:val="16"/>
              </w:rPr>
            </w:pPr>
            <w:r w:rsidRPr="000D4D13">
              <w:rPr>
                <w:rFonts w:ascii="Century" w:hAnsi="Century"/>
                <w:sz w:val="16"/>
                <w:szCs w:val="16"/>
              </w:rPr>
              <w:t>ベッドサイド処置において強い痛みが予想される場合は、鎮痛薬の使用を慎重に検討することを推奨する</w:t>
            </w:r>
          </w:p>
        </w:tc>
        <w:tc>
          <w:tcPr>
            <w:tcW w:w="472" w:type="dxa"/>
            <w:vAlign w:val="center"/>
          </w:tcPr>
          <w:p w:rsidR="0023062F" w:rsidRPr="00FC1873" w:rsidRDefault="0023062F" w:rsidP="00295E40">
            <w:pPr>
              <w:jc w:val="center"/>
              <w:rPr>
                <w:rFonts w:ascii="Century" w:hAnsi="Century"/>
                <w:sz w:val="16"/>
                <w:szCs w:val="16"/>
              </w:rPr>
            </w:pPr>
            <w:r w:rsidRPr="00FC1873">
              <w:rPr>
                <w:rFonts w:ascii="Century" w:hAnsi="Century"/>
                <w:sz w:val="16"/>
                <w:szCs w:val="16"/>
              </w:rPr>
              <w:t>1B</w:t>
            </w:r>
          </w:p>
        </w:tc>
      </w:tr>
      <w:tr w:rsidR="0023062F" w:rsidRPr="00F00A0D" w:rsidTr="00877536">
        <w:trPr>
          <w:trHeight w:val="459"/>
        </w:trPr>
        <w:tc>
          <w:tcPr>
            <w:tcW w:w="993" w:type="dxa"/>
            <w:gridSpan w:val="2"/>
            <w:vMerge/>
            <w:vAlign w:val="center"/>
          </w:tcPr>
          <w:p w:rsidR="0023062F" w:rsidRPr="000D4D13" w:rsidRDefault="0023062F" w:rsidP="00295E40">
            <w:pPr>
              <w:jc w:val="center"/>
              <w:rPr>
                <w:rFonts w:ascii="Century" w:hAnsi="Century"/>
                <w:sz w:val="16"/>
                <w:szCs w:val="16"/>
              </w:rPr>
            </w:pPr>
          </w:p>
        </w:tc>
        <w:tc>
          <w:tcPr>
            <w:tcW w:w="711" w:type="dxa"/>
            <w:vMerge/>
            <w:vAlign w:val="center"/>
          </w:tcPr>
          <w:p w:rsidR="0023062F" w:rsidRPr="000D4D13" w:rsidRDefault="0023062F" w:rsidP="00295E40">
            <w:pPr>
              <w:jc w:val="center"/>
              <w:rPr>
                <w:rFonts w:ascii="Century" w:hAnsi="Century"/>
                <w:sz w:val="16"/>
                <w:szCs w:val="16"/>
              </w:rPr>
            </w:pPr>
          </w:p>
        </w:tc>
        <w:tc>
          <w:tcPr>
            <w:tcW w:w="7180" w:type="dxa"/>
            <w:vAlign w:val="center"/>
          </w:tcPr>
          <w:p w:rsidR="0023062F" w:rsidRPr="000D4D13" w:rsidRDefault="0023062F" w:rsidP="00295E40">
            <w:pPr>
              <w:rPr>
                <w:rFonts w:ascii="Century" w:hAnsi="Century"/>
                <w:sz w:val="16"/>
                <w:szCs w:val="16"/>
              </w:rPr>
            </w:pPr>
            <w:r w:rsidRPr="000D4D13">
              <w:rPr>
                <w:rFonts w:ascii="Century" w:hAnsi="Century"/>
                <w:sz w:val="16"/>
                <w:szCs w:val="16"/>
              </w:rPr>
              <w:t>鎮痛薬を用いる場合は、非薬理的緩和法と併用することを推奨する</w:t>
            </w:r>
          </w:p>
        </w:tc>
        <w:tc>
          <w:tcPr>
            <w:tcW w:w="472" w:type="dxa"/>
            <w:vAlign w:val="center"/>
          </w:tcPr>
          <w:p w:rsidR="0023062F" w:rsidRPr="00FC1873" w:rsidRDefault="0023062F" w:rsidP="00295E40">
            <w:pPr>
              <w:jc w:val="center"/>
              <w:rPr>
                <w:rFonts w:ascii="Century" w:hAnsi="Century"/>
                <w:sz w:val="16"/>
                <w:szCs w:val="16"/>
              </w:rPr>
            </w:pPr>
            <w:r w:rsidRPr="00FC1873">
              <w:rPr>
                <w:rFonts w:ascii="Century" w:hAnsi="Century"/>
                <w:sz w:val="16"/>
                <w:szCs w:val="16"/>
              </w:rPr>
              <w:t>1D</w:t>
            </w:r>
          </w:p>
        </w:tc>
      </w:tr>
      <w:tr w:rsidR="00877536" w:rsidRPr="00F00A0D" w:rsidTr="00F56177">
        <w:trPr>
          <w:trHeight w:val="459"/>
        </w:trPr>
        <w:tc>
          <w:tcPr>
            <w:tcW w:w="426" w:type="dxa"/>
            <w:vMerge w:val="restart"/>
            <w:vAlign w:val="center"/>
          </w:tcPr>
          <w:p w:rsidR="00877536" w:rsidRPr="000D4D13" w:rsidRDefault="00877536" w:rsidP="00877536">
            <w:pPr>
              <w:jc w:val="center"/>
              <w:rPr>
                <w:rFonts w:ascii="Century" w:hAnsi="Century"/>
                <w:sz w:val="16"/>
                <w:szCs w:val="16"/>
              </w:rPr>
            </w:pPr>
            <w:r>
              <w:rPr>
                <w:rFonts w:ascii="Century" w:hAnsi="Century" w:hint="eastAsia"/>
                <w:sz w:val="16"/>
                <w:szCs w:val="16"/>
              </w:rPr>
              <w:t>その他</w:t>
            </w:r>
          </w:p>
        </w:tc>
        <w:tc>
          <w:tcPr>
            <w:tcW w:w="567" w:type="dxa"/>
            <w:vAlign w:val="center"/>
          </w:tcPr>
          <w:p w:rsidR="00877536" w:rsidRPr="000D4D13" w:rsidRDefault="00877536" w:rsidP="00877536">
            <w:pPr>
              <w:jc w:val="center"/>
              <w:rPr>
                <w:rFonts w:ascii="Century" w:hAnsi="Century"/>
                <w:sz w:val="16"/>
                <w:szCs w:val="16"/>
              </w:rPr>
            </w:pPr>
            <w:r>
              <w:rPr>
                <w:rFonts w:ascii="Century" w:hAnsi="Century" w:hint="eastAsia"/>
                <w:sz w:val="16"/>
                <w:szCs w:val="16"/>
              </w:rPr>
              <w:t>記録</w:t>
            </w:r>
          </w:p>
        </w:tc>
        <w:tc>
          <w:tcPr>
            <w:tcW w:w="711" w:type="dxa"/>
            <w:vAlign w:val="center"/>
          </w:tcPr>
          <w:p w:rsidR="00877536" w:rsidRPr="000D4D13" w:rsidRDefault="00877536" w:rsidP="00877536">
            <w:pPr>
              <w:jc w:val="center"/>
              <w:rPr>
                <w:rFonts w:ascii="Century" w:hAnsi="Century"/>
                <w:sz w:val="16"/>
                <w:szCs w:val="16"/>
              </w:rPr>
            </w:pPr>
            <w:r>
              <w:rPr>
                <w:rFonts w:ascii="Century" w:hAnsi="Century" w:hint="eastAsia"/>
                <w:sz w:val="16"/>
                <w:szCs w:val="16"/>
              </w:rPr>
              <w:t>CQ10</w:t>
            </w:r>
          </w:p>
        </w:tc>
        <w:tc>
          <w:tcPr>
            <w:tcW w:w="7180" w:type="dxa"/>
            <w:vAlign w:val="center"/>
          </w:tcPr>
          <w:p w:rsidR="00EA1660" w:rsidRDefault="00877536" w:rsidP="00EA1660">
            <w:pPr>
              <w:ind w:left="707" w:hangingChars="400" w:hanging="707"/>
              <w:rPr>
                <w:rFonts w:ascii="Century" w:hAnsi="Century"/>
                <w:sz w:val="16"/>
                <w:szCs w:val="16"/>
              </w:rPr>
            </w:pPr>
            <w:r w:rsidRPr="000D4D13">
              <w:rPr>
                <w:rFonts w:ascii="Century" w:hAnsi="Century"/>
                <w:sz w:val="16"/>
                <w:szCs w:val="16"/>
              </w:rPr>
              <w:t>痛みを伴うベッ</w:t>
            </w:r>
            <w:r w:rsidR="00EA1660">
              <w:rPr>
                <w:rFonts w:ascii="Century" w:hAnsi="Century"/>
                <w:sz w:val="16"/>
                <w:szCs w:val="16"/>
              </w:rPr>
              <w:t>ドサイド処置に対する新生児の反応、実施した介入と効果を記録する</w:t>
            </w:r>
            <w:r w:rsidR="00EA1660">
              <w:rPr>
                <w:rFonts w:ascii="Century" w:hAnsi="Century" w:hint="eastAsia"/>
                <w:sz w:val="16"/>
                <w:szCs w:val="16"/>
              </w:rPr>
              <w:t>こ</w:t>
            </w:r>
          </w:p>
          <w:p w:rsidR="00877536" w:rsidRPr="000D4D13" w:rsidRDefault="00877536" w:rsidP="00EA1660">
            <w:pPr>
              <w:ind w:left="707" w:hangingChars="400" w:hanging="707"/>
              <w:rPr>
                <w:rFonts w:ascii="Century" w:hAnsi="Century"/>
                <w:sz w:val="16"/>
                <w:szCs w:val="16"/>
              </w:rPr>
            </w:pPr>
            <w:r w:rsidRPr="000D4D13">
              <w:rPr>
                <w:rFonts w:ascii="Century" w:hAnsi="Century"/>
                <w:sz w:val="16"/>
                <w:szCs w:val="16"/>
              </w:rPr>
              <w:t>とを推奨する</w:t>
            </w:r>
          </w:p>
        </w:tc>
        <w:tc>
          <w:tcPr>
            <w:tcW w:w="472" w:type="dxa"/>
            <w:vAlign w:val="center"/>
          </w:tcPr>
          <w:p w:rsidR="00877536" w:rsidRPr="00FC1873" w:rsidRDefault="00877536" w:rsidP="00D8003B">
            <w:pPr>
              <w:ind w:left="640" w:hanging="640"/>
              <w:jc w:val="center"/>
              <w:rPr>
                <w:rFonts w:ascii="Century" w:hAnsi="Century"/>
                <w:sz w:val="16"/>
                <w:szCs w:val="16"/>
              </w:rPr>
            </w:pPr>
            <w:r w:rsidRPr="00FC1873">
              <w:rPr>
                <w:rFonts w:ascii="Century" w:hAnsi="Century"/>
                <w:sz w:val="16"/>
                <w:szCs w:val="16"/>
              </w:rPr>
              <w:t>1C</w:t>
            </w:r>
          </w:p>
        </w:tc>
      </w:tr>
      <w:tr w:rsidR="00877536" w:rsidRPr="000D4D13" w:rsidTr="00F56177">
        <w:trPr>
          <w:trHeight w:val="459"/>
        </w:trPr>
        <w:tc>
          <w:tcPr>
            <w:tcW w:w="426" w:type="dxa"/>
            <w:vMerge/>
            <w:vAlign w:val="center"/>
          </w:tcPr>
          <w:p w:rsidR="00877536" w:rsidRPr="000D4D13" w:rsidRDefault="00877536" w:rsidP="00877536">
            <w:pPr>
              <w:jc w:val="center"/>
              <w:rPr>
                <w:sz w:val="16"/>
                <w:szCs w:val="16"/>
              </w:rPr>
            </w:pPr>
          </w:p>
        </w:tc>
        <w:tc>
          <w:tcPr>
            <w:tcW w:w="567" w:type="dxa"/>
            <w:vAlign w:val="center"/>
          </w:tcPr>
          <w:p w:rsidR="00877536" w:rsidRPr="000D4D13" w:rsidRDefault="00877536" w:rsidP="00877536">
            <w:pPr>
              <w:jc w:val="center"/>
              <w:rPr>
                <w:sz w:val="16"/>
                <w:szCs w:val="16"/>
              </w:rPr>
            </w:pPr>
            <w:r>
              <w:rPr>
                <w:rFonts w:hint="eastAsia"/>
                <w:sz w:val="16"/>
                <w:szCs w:val="16"/>
              </w:rPr>
              <w:t xml:space="preserve">監査　</w:t>
            </w:r>
          </w:p>
        </w:tc>
        <w:tc>
          <w:tcPr>
            <w:tcW w:w="711" w:type="dxa"/>
            <w:vAlign w:val="center"/>
          </w:tcPr>
          <w:p w:rsidR="00877536" w:rsidRPr="000D4D13" w:rsidRDefault="00877536" w:rsidP="00295E40">
            <w:pPr>
              <w:jc w:val="center"/>
              <w:rPr>
                <w:sz w:val="16"/>
                <w:szCs w:val="16"/>
              </w:rPr>
            </w:pPr>
            <w:r w:rsidRPr="000D4D13">
              <w:rPr>
                <w:sz w:val="16"/>
                <w:szCs w:val="16"/>
              </w:rPr>
              <w:t>CQ11</w:t>
            </w:r>
          </w:p>
        </w:tc>
        <w:tc>
          <w:tcPr>
            <w:tcW w:w="7180" w:type="dxa"/>
            <w:vAlign w:val="center"/>
          </w:tcPr>
          <w:p w:rsidR="00877536" w:rsidRPr="000D4D13" w:rsidRDefault="00877536" w:rsidP="00295E40">
            <w:pPr>
              <w:rPr>
                <w:sz w:val="16"/>
                <w:szCs w:val="16"/>
              </w:rPr>
            </w:pPr>
            <w:r w:rsidRPr="000D4D13">
              <w:rPr>
                <w:rFonts w:cs="ＭＳ 明朝"/>
                <w:sz w:val="16"/>
                <w:szCs w:val="16"/>
              </w:rPr>
              <w:t>痛みのケアに関する記録を監査することを提案する</w:t>
            </w:r>
          </w:p>
        </w:tc>
        <w:tc>
          <w:tcPr>
            <w:tcW w:w="472" w:type="dxa"/>
            <w:vAlign w:val="center"/>
          </w:tcPr>
          <w:p w:rsidR="00877536" w:rsidRPr="00FC1873" w:rsidRDefault="00877536" w:rsidP="00295E40">
            <w:pPr>
              <w:jc w:val="center"/>
              <w:rPr>
                <w:sz w:val="16"/>
                <w:szCs w:val="16"/>
              </w:rPr>
            </w:pPr>
            <w:r w:rsidRPr="00FC1873">
              <w:rPr>
                <w:sz w:val="16"/>
                <w:szCs w:val="16"/>
              </w:rPr>
              <w:t>2C</w:t>
            </w:r>
          </w:p>
        </w:tc>
      </w:tr>
    </w:tbl>
    <w:p w:rsidR="00C97E33" w:rsidRPr="000D4D13" w:rsidRDefault="009E3060" w:rsidP="00EA1660">
      <w:pPr>
        <w:widowControl/>
        <w:autoSpaceDE w:val="0"/>
        <w:autoSpaceDN w:val="0"/>
        <w:adjustRightInd w:val="0"/>
        <w:spacing w:after="120"/>
        <w:ind w:leftChars="100" w:left="227" w:firstLineChars="1400" w:firstLine="2475"/>
        <w:jc w:val="left"/>
        <w:rPr>
          <w:sz w:val="18"/>
          <w:szCs w:val="18"/>
        </w:rPr>
        <w:sectPr w:rsidR="00C97E33" w:rsidRPr="000D4D13" w:rsidSect="004E2119">
          <w:pgSz w:w="11907" w:h="16839" w:code="9"/>
          <w:pgMar w:top="1134" w:right="1418" w:bottom="1134" w:left="1418" w:header="720" w:footer="720" w:gutter="0"/>
          <w:paperSrc w:first="7" w:other="7"/>
          <w:cols w:space="425"/>
          <w:docGrid w:type="linesAndChars" w:linePitch="355" w:charSpace="3435"/>
        </w:sectPr>
      </w:pPr>
      <w:r>
        <w:rPr>
          <w:rFonts w:hint="eastAsia"/>
          <w:sz w:val="16"/>
          <w:szCs w:val="16"/>
        </w:rPr>
        <w:t xml:space="preserve">　</w:t>
      </w:r>
      <w:r w:rsidRPr="000D4D13">
        <w:rPr>
          <w:sz w:val="16"/>
          <w:szCs w:val="16"/>
        </w:rPr>
        <w:t>推奨度</w:t>
      </w:r>
      <w:r w:rsidRPr="000D4D13">
        <w:rPr>
          <w:sz w:val="16"/>
          <w:szCs w:val="16"/>
        </w:rPr>
        <w:t>:1(</w:t>
      </w:r>
      <w:r w:rsidRPr="000D4D13">
        <w:rPr>
          <w:sz w:val="16"/>
          <w:szCs w:val="16"/>
        </w:rPr>
        <w:t>推奨</w:t>
      </w:r>
      <w:r w:rsidRPr="000D4D13">
        <w:rPr>
          <w:sz w:val="16"/>
          <w:szCs w:val="16"/>
        </w:rPr>
        <w:t>) 2(</w:t>
      </w:r>
      <w:r w:rsidRPr="000D4D13">
        <w:rPr>
          <w:sz w:val="16"/>
          <w:szCs w:val="16"/>
        </w:rPr>
        <w:t>提案</w:t>
      </w:r>
      <w:r w:rsidRPr="000D4D13">
        <w:rPr>
          <w:sz w:val="16"/>
          <w:szCs w:val="16"/>
        </w:rPr>
        <w:t>)</w:t>
      </w:r>
      <w:r>
        <w:rPr>
          <w:rFonts w:hint="eastAsia"/>
          <w:sz w:val="16"/>
          <w:szCs w:val="16"/>
        </w:rPr>
        <w:t xml:space="preserve">　　</w:t>
      </w:r>
      <w:r w:rsidR="000D4D13" w:rsidRPr="000D4D13">
        <w:rPr>
          <w:sz w:val="16"/>
          <w:szCs w:val="16"/>
        </w:rPr>
        <w:t>エビデンスの強さ</w:t>
      </w:r>
      <w:r w:rsidR="000D4D13" w:rsidRPr="000D4D13">
        <w:rPr>
          <w:sz w:val="16"/>
          <w:szCs w:val="16"/>
        </w:rPr>
        <w:t>:A(</w:t>
      </w:r>
      <w:r w:rsidR="000D4D13" w:rsidRPr="000D4D13">
        <w:rPr>
          <w:sz w:val="16"/>
          <w:szCs w:val="16"/>
        </w:rPr>
        <w:t>強</w:t>
      </w:r>
      <w:r w:rsidR="000D4D13" w:rsidRPr="000D4D13">
        <w:rPr>
          <w:sz w:val="16"/>
          <w:szCs w:val="16"/>
        </w:rPr>
        <w:t>)</w:t>
      </w:r>
      <w:r w:rsidR="000D4D13">
        <w:rPr>
          <w:rFonts w:hint="eastAsia"/>
          <w:sz w:val="16"/>
          <w:szCs w:val="16"/>
        </w:rPr>
        <w:t xml:space="preserve"> </w:t>
      </w:r>
      <w:r w:rsidR="000D4D13" w:rsidRPr="000D4D13">
        <w:rPr>
          <w:sz w:val="16"/>
          <w:szCs w:val="16"/>
        </w:rPr>
        <w:t>B(</w:t>
      </w:r>
      <w:r w:rsidR="000D4D13" w:rsidRPr="000D4D13">
        <w:rPr>
          <w:sz w:val="16"/>
          <w:szCs w:val="16"/>
        </w:rPr>
        <w:t>中</w:t>
      </w:r>
      <w:r w:rsidR="000D4D13" w:rsidRPr="000D4D13">
        <w:rPr>
          <w:sz w:val="16"/>
          <w:szCs w:val="16"/>
        </w:rPr>
        <w:t>)</w:t>
      </w:r>
      <w:r w:rsidR="000D4D13">
        <w:rPr>
          <w:rFonts w:hint="eastAsia"/>
          <w:sz w:val="16"/>
          <w:szCs w:val="16"/>
        </w:rPr>
        <w:t xml:space="preserve"> </w:t>
      </w:r>
      <w:r w:rsidR="000D4D13" w:rsidRPr="000D4D13">
        <w:rPr>
          <w:sz w:val="16"/>
          <w:szCs w:val="16"/>
        </w:rPr>
        <w:t>C(</w:t>
      </w:r>
      <w:r w:rsidR="000D4D13" w:rsidRPr="000D4D13">
        <w:rPr>
          <w:sz w:val="16"/>
          <w:szCs w:val="16"/>
        </w:rPr>
        <w:t>弱</w:t>
      </w:r>
      <w:r w:rsidR="000D4D13" w:rsidRPr="000D4D13">
        <w:rPr>
          <w:sz w:val="16"/>
          <w:szCs w:val="16"/>
        </w:rPr>
        <w:t>)</w:t>
      </w:r>
      <w:r w:rsidR="000D4D13">
        <w:rPr>
          <w:rFonts w:hint="eastAsia"/>
          <w:sz w:val="16"/>
          <w:szCs w:val="16"/>
        </w:rPr>
        <w:t xml:space="preserve"> </w:t>
      </w:r>
      <w:r w:rsidR="000D4D13" w:rsidRPr="000D4D13">
        <w:rPr>
          <w:sz w:val="16"/>
          <w:szCs w:val="16"/>
        </w:rPr>
        <w:t>D(</w:t>
      </w:r>
      <w:r w:rsidR="00431CE3">
        <w:rPr>
          <w:rFonts w:hint="eastAsia"/>
          <w:sz w:val="16"/>
          <w:szCs w:val="16"/>
        </w:rPr>
        <w:t>非常に</w:t>
      </w:r>
      <w:r w:rsidR="000D4D13" w:rsidRPr="000D4D13">
        <w:rPr>
          <w:sz w:val="16"/>
          <w:szCs w:val="16"/>
        </w:rPr>
        <w:t>弱</w:t>
      </w:r>
      <w:r w:rsidR="000D4D13" w:rsidRPr="000D4D13">
        <w:rPr>
          <w:sz w:val="16"/>
          <w:szCs w:val="16"/>
        </w:rPr>
        <w:t>)</w:t>
      </w:r>
      <w:r w:rsidR="000D4D13" w:rsidRPr="000D4D13">
        <w:rPr>
          <w:sz w:val="16"/>
          <w:szCs w:val="16"/>
        </w:rPr>
        <w:t xml:space="preserve">　</w:t>
      </w:r>
    </w:p>
    <w:p w:rsidR="000D4D13" w:rsidRPr="000D4D13" w:rsidRDefault="000D4D13" w:rsidP="00633731">
      <w:pPr>
        <w:ind w:left="697" w:hangingChars="300" w:hanging="697"/>
        <w:jc w:val="center"/>
        <w:rPr>
          <w:b/>
          <w:sz w:val="24"/>
          <w:szCs w:val="24"/>
        </w:rPr>
      </w:pPr>
      <w:r w:rsidRPr="000D4D13">
        <w:rPr>
          <w:rFonts w:hint="eastAsia"/>
          <w:b/>
          <w:sz w:val="24"/>
          <w:szCs w:val="24"/>
        </w:rPr>
        <w:lastRenderedPageBreak/>
        <w:t>実践のための推奨</w:t>
      </w:r>
    </w:p>
    <w:p w:rsidR="000D4D13" w:rsidRDefault="000D4D13" w:rsidP="00633731">
      <w:pPr>
        <w:ind w:left="697" w:hangingChars="300" w:hanging="697"/>
        <w:rPr>
          <w:b/>
          <w:sz w:val="24"/>
          <w:szCs w:val="24"/>
          <w:shd w:val="pct15" w:color="auto" w:fill="FFFFFF"/>
        </w:rPr>
      </w:pPr>
    </w:p>
    <w:p w:rsidR="00124417" w:rsidRPr="00A65FD7" w:rsidRDefault="00124417" w:rsidP="00633731">
      <w:pPr>
        <w:ind w:left="697" w:hangingChars="300" w:hanging="697"/>
        <w:rPr>
          <w:b/>
          <w:sz w:val="24"/>
          <w:szCs w:val="24"/>
          <w:shd w:val="pct15" w:color="auto" w:fill="FFFFFF"/>
        </w:rPr>
      </w:pPr>
      <w:r w:rsidRPr="00A65FD7">
        <w:rPr>
          <w:rFonts w:hint="eastAsia"/>
          <w:b/>
          <w:sz w:val="24"/>
          <w:szCs w:val="24"/>
          <w:shd w:val="pct15" w:color="auto" w:fill="FFFFFF"/>
        </w:rPr>
        <w:t>教育</w:t>
      </w:r>
      <w:r w:rsidRPr="00A65FD7">
        <w:rPr>
          <w:rFonts w:hint="eastAsia"/>
          <w:b/>
          <w:sz w:val="24"/>
          <w:szCs w:val="24"/>
          <w:shd w:val="pct15" w:color="auto" w:fill="FFFFFF"/>
        </w:rPr>
        <w:t>/</w:t>
      </w:r>
      <w:r w:rsidRPr="00A65FD7">
        <w:rPr>
          <w:rFonts w:hint="eastAsia"/>
          <w:b/>
          <w:sz w:val="24"/>
          <w:szCs w:val="24"/>
          <w:shd w:val="pct15" w:color="auto" w:fill="FFFFFF"/>
        </w:rPr>
        <w:t>学習</w:t>
      </w:r>
    </w:p>
    <w:p w:rsidR="00124417" w:rsidRPr="00A65FD7" w:rsidRDefault="00124417" w:rsidP="00633731">
      <w:pPr>
        <w:ind w:left="697" w:hangingChars="300" w:hanging="697"/>
        <w:rPr>
          <w:b/>
          <w:sz w:val="24"/>
          <w:szCs w:val="24"/>
        </w:rPr>
      </w:pPr>
    </w:p>
    <w:p w:rsidR="00124417" w:rsidRPr="00A65FD7" w:rsidRDefault="00124417" w:rsidP="00633731">
      <w:pPr>
        <w:ind w:left="697" w:hangingChars="300" w:hanging="697"/>
        <w:rPr>
          <w:b/>
          <w:sz w:val="24"/>
          <w:szCs w:val="24"/>
          <w:shd w:val="pct15" w:color="auto" w:fill="FFFFFF"/>
        </w:rPr>
      </w:pPr>
      <w:r w:rsidRPr="00A65FD7">
        <w:rPr>
          <w:b/>
          <w:sz w:val="24"/>
          <w:szCs w:val="24"/>
        </w:rPr>
        <w:t>CQ</w:t>
      </w:r>
      <w:r w:rsidRPr="00A65FD7">
        <w:rPr>
          <w:rFonts w:hint="eastAsia"/>
          <w:b/>
          <w:sz w:val="24"/>
          <w:szCs w:val="24"/>
        </w:rPr>
        <w:t>1</w:t>
      </w:r>
      <w:r w:rsidRPr="00A65FD7">
        <w:rPr>
          <w:rFonts w:hint="eastAsia"/>
          <w:b/>
          <w:sz w:val="24"/>
          <w:szCs w:val="24"/>
        </w:rPr>
        <w:t>．</w:t>
      </w:r>
      <w:r w:rsidRPr="00A65FD7">
        <w:rPr>
          <w:b/>
          <w:sz w:val="24"/>
          <w:szCs w:val="24"/>
        </w:rPr>
        <w:t>教育</w:t>
      </w:r>
      <w:r w:rsidRPr="00A65FD7">
        <w:rPr>
          <w:b/>
          <w:sz w:val="24"/>
          <w:szCs w:val="24"/>
        </w:rPr>
        <w:t>/</w:t>
      </w:r>
      <w:r w:rsidRPr="00A65FD7">
        <w:rPr>
          <w:b/>
          <w:sz w:val="24"/>
          <w:szCs w:val="24"/>
        </w:rPr>
        <w:t>学習への</w:t>
      </w:r>
      <w:r w:rsidRPr="00A65FD7">
        <w:rPr>
          <w:b/>
          <w:sz w:val="24"/>
          <w:szCs w:val="24"/>
        </w:rPr>
        <w:t>NICU</w:t>
      </w:r>
      <w:r w:rsidRPr="00A65FD7">
        <w:rPr>
          <w:b/>
          <w:sz w:val="24"/>
          <w:szCs w:val="24"/>
        </w:rPr>
        <w:t>スタッフの継続的参加は新生児の痛みの緩和に貢献できるか？</w:t>
      </w:r>
    </w:p>
    <w:p w:rsidR="00124417" w:rsidRPr="00A65FD7" w:rsidRDefault="00124417" w:rsidP="00124417">
      <w:pPr>
        <w:rPr>
          <w:b/>
          <w:sz w:val="22"/>
          <w:shd w:val="pct15" w:color="auto" w:fill="FFFFFF"/>
        </w:rPr>
      </w:pPr>
    </w:p>
    <w:tbl>
      <w:tblPr>
        <w:tblStyle w:val="a6"/>
        <w:tblW w:w="0" w:type="auto"/>
        <w:tblInd w:w="250" w:type="dxa"/>
        <w:tblLook w:val="04A0" w:firstRow="1" w:lastRow="0" w:firstColumn="1" w:lastColumn="0" w:noHBand="0" w:noVBand="1"/>
      </w:tblPr>
      <w:tblGrid>
        <w:gridCol w:w="844"/>
        <w:gridCol w:w="7966"/>
      </w:tblGrid>
      <w:tr w:rsidR="00A65FD7" w:rsidRPr="00A65FD7" w:rsidTr="00D84C73">
        <w:trPr>
          <w:trHeight w:val="883"/>
        </w:trPr>
        <w:tc>
          <w:tcPr>
            <w:tcW w:w="851" w:type="dxa"/>
            <w:vAlign w:val="center"/>
          </w:tcPr>
          <w:p w:rsidR="00124417" w:rsidRPr="00A65FD7" w:rsidRDefault="00124417" w:rsidP="00D84C73">
            <w:pPr>
              <w:jc w:val="center"/>
            </w:pPr>
            <w:r w:rsidRPr="00A65FD7">
              <w:t>１Ｃ</w:t>
            </w:r>
          </w:p>
        </w:tc>
        <w:tc>
          <w:tcPr>
            <w:tcW w:w="8079" w:type="dxa"/>
            <w:vAlign w:val="center"/>
          </w:tcPr>
          <w:p w:rsidR="00124417" w:rsidRPr="00A65FD7" w:rsidRDefault="00124417" w:rsidP="00633731">
            <w:pPr>
              <w:ind w:firstLineChars="50" w:firstLine="101"/>
              <w:rPr>
                <w:szCs w:val="21"/>
              </w:rPr>
            </w:pPr>
            <w:r w:rsidRPr="00A65FD7">
              <w:rPr>
                <w:szCs w:val="21"/>
              </w:rPr>
              <w:t>施設内外の教育</w:t>
            </w:r>
            <w:r w:rsidRPr="00A65FD7">
              <w:rPr>
                <w:szCs w:val="21"/>
              </w:rPr>
              <w:t>/</w:t>
            </w:r>
            <w:r w:rsidRPr="00A65FD7">
              <w:rPr>
                <w:szCs w:val="21"/>
              </w:rPr>
              <w:t>学習に継続的に参加し、最新の知識と技術を身に</w:t>
            </w:r>
            <w:r w:rsidRPr="00A65FD7">
              <w:rPr>
                <w:rFonts w:hint="eastAsia"/>
                <w:szCs w:val="21"/>
              </w:rPr>
              <w:t>つ</w:t>
            </w:r>
            <w:r w:rsidRPr="00A65FD7">
              <w:rPr>
                <w:szCs w:val="21"/>
              </w:rPr>
              <w:t>けることを</w:t>
            </w:r>
          </w:p>
          <w:p w:rsidR="00124417" w:rsidRPr="00A65FD7" w:rsidRDefault="00124417" w:rsidP="00633731">
            <w:pPr>
              <w:ind w:leftChars="50" w:left="202" w:hangingChars="50" w:hanging="101"/>
            </w:pPr>
            <w:r w:rsidRPr="00A65FD7">
              <w:rPr>
                <w:szCs w:val="21"/>
              </w:rPr>
              <w:t xml:space="preserve">推奨する　</w:t>
            </w:r>
            <w:r w:rsidRPr="00A65FD7">
              <w:t xml:space="preserve">　</w:t>
            </w:r>
          </w:p>
        </w:tc>
      </w:tr>
    </w:tbl>
    <w:p w:rsidR="00124417" w:rsidRPr="00A65FD7" w:rsidRDefault="00124417" w:rsidP="00633731">
      <w:pPr>
        <w:ind w:left="766" w:hangingChars="400" w:hanging="766"/>
      </w:pPr>
      <w:r w:rsidRPr="00A65FD7">
        <w:rPr>
          <w:sz w:val="20"/>
          <w:szCs w:val="20"/>
        </w:rPr>
        <w:t xml:space="preserve">　　　</w:t>
      </w:r>
      <w:r w:rsidRPr="00A65FD7">
        <w:t xml:space="preserve">　　　　　　　　　　　　　　　　　　　　　　　　　　　　　　　　　　　　　　　　　　　　　　　　　　　　　　　　　　　　　　　　　　　　　　　　　　　　　　　　　　　　　　　　　　</w:t>
      </w:r>
    </w:p>
    <w:p w:rsidR="00124417" w:rsidRPr="00A65FD7" w:rsidRDefault="00124417" w:rsidP="00124417">
      <w:pPr>
        <w:rPr>
          <w:b/>
          <w:szCs w:val="21"/>
        </w:rPr>
      </w:pPr>
      <w:r w:rsidRPr="00A65FD7">
        <w:rPr>
          <w:b/>
          <w:szCs w:val="21"/>
        </w:rPr>
        <w:t>〇科学的根拠</w:t>
      </w:r>
    </w:p>
    <w:p w:rsidR="00124417" w:rsidRPr="00A65FD7" w:rsidRDefault="00124417" w:rsidP="00633731">
      <w:pPr>
        <w:ind w:firstLineChars="100" w:firstLine="192"/>
        <w:rPr>
          <w:szCs w:val="21"/>
        </w:rPr>
      </w:pPr>
      <w:r w:rsidRPr="00A65FD7">
        <w:rPr>
          <w:sz w:val="20"/>
          <w:szCs w:val="20"/>
        </w:rPr>
        <w:t>N</w:t>
      </w:r>
      <w:r w:rsidRPr="00A65FD7">
        <w:rPr>
          <w:szCs w:val="21"/>
        </w:rPr>
        <w:t>ICU</w:t>
      </w:r>
      <w:r w:rsidRPr="00A65FD7">
        <w:rPr>
          <w:szCs w:val="21"/>
        </w:rPr>
        <w:t>における新生児の痛みの教育効果を検証した研究は、</w:t>
      </w:r>
      <w:r w:rsidRPr="00A65FD7">
        <w:rPr>
          <w:szCs w:val="21"/>
        </w:rPr>
        <w:t>4</w:t>
      </w:r>
      <w:r w:rsidRPr="00A65FD7">
        <w:rPr>
          <w:szCs w:val="21"/>
        </w:rPr>
        <w:t>件の対照群を設けない前後比較研究があった。その内の</w:t>
      </w:r>
      <w:r w:rsidRPr="00A65FD7">
        <w:rPr>
          <w:szCs w:val="21"/>
        </w:rPr>
        <w:t>3</w:t>
      </w:r>
      <w:r w:rsidRPr="00A65FD7">
        <w:rPr>
          <w:szCs w:val="21"/>
        </w:rPr>
        <w:t>件は痛みのケア向上に向けて単施設で実施された医療者向けの施設内教育、残りの</w:t>
      </w:r>
      <w:r w:rsidRPr="00A65FD7">
        <w:rPr>
          <w:szCs w:val="21"/>
        </w:rPr>
        <w:t>1</w:t>
      </w:r>
      <w:r w:rsidRPr="00A65FD7">
        <w:rPr>
          <w:szCs w:val="21"/>
        </w:rPr>
        <w:t>件は痛みのケアの向上を目指した看護師向けの施設外教育である。</w:t>
      </w:r>
    </w:p>
    <w:p w:rsidR="00EA1660" w:rsidRDefault="00124417" w:rsidP="00633731">
      <w:pPr>
        <w:ind w:leftChars="100" w:left="202"/>
        <w:rPr>
          <w:szCs w:val="21"/>
        </w:rPr>
      </w:pPr>
      <w:r w:rsidRPr="00A65FD7">
        <w:rPr>
          <w:szCs w:val="21"/>
        </w:rPr>
        <w:t>ブラジルで実施された研究</w:t>
      </w:r>
      <w:r w:rsidRPr="00A65FD7">
        <w:rPr>
          <w:szCs w:val="21"/>
          <w:vertAlign w:val="superscript"/>
        </w:rPr>
        <w:t>1</w:t>
      </w:r>
      <w:r w:rsidRPr="00A65FD7">
        <w:rPr>
          <w:szCs w:val="21"/>
          <w:vertAlign w:val="superscript"/>
        </w:rPr>
        <w:t>）</w:t>
      </w:r>
      <w:r w:rsidRPr="00A65FD7">
        <w:rPr>
          <w:rFonts w:hint="eastAsia"/>
          <w:szCs w:val="21"/>
        </w:rPr>
        <w:t>では、</w:t>
      </w:r>
      <w:r w:rsidRPr="00A65FD7">
        <w:rPr>
          <w:szCs w:val="21"/>
        </w:rPr>
        <w:t>痛みのケア改善チームによる現状分析を通して改善プロト</w:t>
      </w:r>
    </w:p>
    <w:p w:rsidR="00124417" w:rsidRPr="00A65FD7" w:rsidRDefault="00124417" w:rsidP="001B1306">
      <w:pPr>
        <w:rPr>
          <w:szCs w:val="21"/>
        </w:rPr>
      </w:pPr>
      <w:r w:rsidRPr="00A65FD7">
        <w:rPr>
          <w:szCs w:val="21"/>
        </w:rPr>
        <w:t>コールが作成され、その後、教育的介入が行われた（</w:t>
      </w:r>
      <w:r w:rsidRPr="00A65FD7">
        <w:rPr>
          <w:szCs w:val="21"/>
        </w:rPr>
        <w:t>NICU</w:t>
      </w:r>
      <w:r w:rsidRPr="00A65FD7">
        <w:rPr>
          <w:szCs w:val="21"/>
        </w:rPr>
        <w:t>のすべての医療者を対象とした講習会でのプロトコールの説明とアセスメントの実地訓練）。また、医療者がプロトコールを順守できるよう</w:t>
      </w:r>
      <w:r w:rsidRPr="00A65FD7">
        <w:rPr>
          <w:szCs w:val="21"/>
        </w:rPr>
        <w:t>pain manager</w:t>
      </w:r>
      <w:r w:rsidRPr="00A65FD7">
        <w:rPr>
          <w:szCs w:val="21"/>
        </w:rPr>
        <w:t>を各シフトに配置した。その結果、教育的介入により、学歴に関係なく、痛みのアセスメント頻度やベッドサイド処置（採血やライン確保、吸引など）における緩和法の実施頻度が有意に上昇したと</w:t>
      </w:r>
      <w:r w:rsidRPr="00A65FD7">
        <w:rPr>
          <w:rFonts w:hint="eastAsia"/>
          <w:szCs w:val="21"/>
        </w:rPr>
        <w:t>いう</w:t>
      </w:r>
      <w:r w:rsidRPr="00A65FD7">
        <w:rPr>
          <w:szCs w:val="21"/>
        </w:rPr>
        <w:t>報告</w:t>
      </w:r>
      <w:r w:rsidRPr="00A65FD7">
        <w:rPr>
          <w:rFonts w:hint="eastAsia"/>
          <w:szCs w:val="21"/>
        </w:rPr>
        <w:t>であった。</w:t>
      </w:r>
    </w:p>
    <w:p w:rsidR="00EA1660" w:rsidRDefault="00124417" w:rsidP="00632144">
      <w:pPr>
        <w:ind w:firstLineChars="100" w:firstLine="202"/>
        <w:rPr>
          <w:szCs w:val="21"/>
        </w:rPr>
      </w:pPr>
      <w:r w:rsidRPr="00A65FD7">
        <w:rPr>
          <w:szCs w:val="21"/>
        </w:rPr>
        <w:t>米国で実施された研究</w:t>
      </w:r>
      <w:r w:rsidRPr="00A65FD7">
        <w:rPr>
          <w:szCs w:val="21"/>
          <w:vertAlign w:val="superscript"/>
        </w:rPr>
        <w:t>2)</w:t>
      </w:r>
      <w:r w:rsidRPr="00A65FD7">
        <w:rPr>
          <w:szCs w:val="21"/>
        </w:rPr>
        <w:t>では、足底採血による痛みを緩和するための質改善プロジェックトを立</w:t>
      </w:r>
    </w:p>
    <w:p w:rsidR="00124417" w:rsidRPr="00A65FD7" w:rsidRDefault="00124417" w:rsidP="00EA1660">
      <w:pPr>
        <w:rPr>
          <w:szCs w:val="21"/>
        </w:rPr>
      </w:pPr>
      <w:r w:rsidRPr="00A65FD7">
        <w:rPr>
          <w:szCs w:val="21"/>
        </w:rPr>
        <w:t>ち上げ、</w:t>
      </w:r>
      <w:r w:rsidRPr="00A65FD7">
        <w:rPr>
          <w:szCs w:val="21"/>
        </w:rPr>
        <w:t>NICU</w:t>
      </w:r>
      <w:r w:rsidRPr="00A65FD7">
        <w:rPr>
          <w:szCs w:val="21"/>
        </w:rPr>
        <w:t>勤務の医師と看護師にショ糖投与と非薬物的緩和法の教育とショ糖投与時のガイド作成が行われている。その結果、足底採血実施前のショ糖投与率が</w:t>
      </w:r>
      <w:r w:rsidRPr="00A65FD7">
        <w:rPr>
          <w:szCs w:val="21"/>
        </w:rPr>
        <w:t>0</w:t>
      </w:r>
      <w:r w:rsidRPr="00A65FD7">
        <w:rPr>
          <w:szCs w:val="21"/>
        </w:rPr>
        <w:t>％から</w:t>
      </w:r>
      <w:r w:rsidRPr="00A65FD7">
        <w:rPr>
          <w:szCs w:val="21"/>
        </w:rPr>
        <w:t>84%</w:t>
      </w:r>
      <w:r w:rsidRPr="00A65FD7">
        <w:rPr>
          <w:szCs w:val="21"/>
        </w:rPr>
        <w:t>に改善しただけでなく、緩和法の非実施率は</w:t>
      </w:r>
      <w:r w:rsidRPr="00A65FD7">
        <w:rPr>
          <w:szCs w:val="21"/>
        </w:rPr>
        <w:t>12</w:t>
      </w:r>
      <w:r w:rsidRPr="00A65FD7">
        <w:rPr>
          <w:szCs w:val="21"/>
        </w:rPr>
        <w:t>％から</w:t>
      </w:r>
      <w:r w:rsidRPr="00A65FD7">
        <w:rPr>
          <w:szCs w:val="21"/>
        </w:rPr>
        <w:t>0</w:t>
      </w:r>
      <w:r w:rsidRPr="00A65FD7">
        <w:rPr>
          <w:szCs w:val="21"/>
        </w:rPr>
        <w:t>％に減少し、痛みのスコアは有意に低下した（</w:t>
      </w:r>
      <w:r w:rsidRPr="00A65FD7">
        <w:rPr>
          <w:szCs w:val="21"/>
        </w:rPr>
        <w:t>11.2</w:t>
      </w:r>
      <w:r w:rsidRPr="00A65FD7">
        <w:rPr>
          <w:szCs w:val="21"/>
        </w:rPr>
        <w:t>％減）と</w:t>
      </w:r>
      <w:r w:rsidRPr="00A65FD7">
        <w:rPr>
          <w:rFonts w:hint="eastAsia"/>
          <w:szCs w:val="21"/>
        </w:rPr>
        <w:t>いう</w:t>
      </w:r>
      <w:r w:rsidRPr="00A65FD7">
        <w:rPr>
          <w:szCs w:val="21"/>
        </w:rPr>
        <w:t>報告</w:t>
      </w:r>
      <w:r w:rsidRPr="00A65FD7">
        <w:rPr>
          <w:rFonts w:hint="eastAsia"/>
          <w:szCs w:val="21"/>
        </w:rPr>
        <w:t>であった。</w:t>
      </w:r>
    </w:p>
    <w:p w:rsidR="00124417" w:rsidRPr="00A65FD7" w:rsidRDefault="00124417" w:rsidP="00633731">
      <w:pPr>
        <w:ind w:firstLineChars="100" w:firstLine="202"/>
        <w:rPr>
          <w:szCs w:val="21"/>
        </w:rPr>
      </w:pPr>
      <w:r w:rsidRPr="00A65FD7">
        <w:rPr>
          <w:szCs w:val="21"/>
        </w:rPr>
        <w:t>フランスの研究</w:t>
      </w:r>
      <w:r w:rsidRPr="00A65FD7">
        <w:rPr>
          <w:szCs w:val="21"/>
          <w:vertAlign w:val="superscript"/>
        </w:rPr>
        <w:t>3</w:t>
      </w:r>
      <w:r w:rsidRPr="00A65FD7">
        <w:rPr>
          <w:szCs w:val="21"/>
          <w:vertAlign w:val="superscript"/>
        </w:rPr>
        <w:t>）</w:t>
      </w:r>
      <w:r w:rsidRPr="00A65FD7">
        <w:rPr>
          <w:szCs w:val="21"/>
        </w:rPr>
        <w:t>では、大学病院の新生児チームが中心となり</w:t>
      </w:r>
      <w:r w:rsidRPr="00A65FD7">
        <w:rPr>
          <w:szCs w:val="21"/>
        </w:rPr>
        <w:t>20</w:t>
      </w:r>
      <w:r w:rsidRPr="00A65FD7">
        <w:rPr>
          <w:szCs w:val="21"/>
        </w:rPr>
        <w:t>分間の痛みのアセスメントのトレーニングプログラムを作成、実施し、その効果を</w:t>
      </w:r>
      <w:r w:rsidRPr="00A65FD7">
        <w:rPr>
          <w:szCs w:val="21"/>
        </w:rPr>
        <w:t>812</w:t>
      </w:r>
      <w:r w:rsidRPr="00A65FD7">
        <w:rPr>
          <w:szCs w:val="21"/>
        </w:rPr>
        <w:t>の入院カルテの監査によって評価している。その結果、</w:t>
      </w:r>
      <w:r w:rsidRPr="00A65FD7">
        <w:rPr>
          <w:szCs w:val="21"/>
        </w:rPr>
        <w:t>53.7</w:t>
      </w:r>
      <w:r w:rsidRPr="00A65FD7">
        <w:rPr>
          <w:szCs w:val="21"/>
        </w:rPr>
        <w:t>％の医療スタッフがトレーニングを受け、アセスメントの実施はトレーニング前のベースラインと比較して有意に「少なくとも</w:t>
      </w:r>
      <w:r w:rsidRPr="00A65FD7">
        <w:rPr>
          <w:szCs w:val="21"/>
        </w:rPr>
        <w:t>1</w:t>
      </w:r>
      <w:r w:rsidRPr="00A65FD7">
        <w:rPr>
          <w:szCs w:val="21"/>
        </w:rPr>
        <w:t>日</w:t>
      </w:r>
      <w:r w:rsidRPr="00A65FD7">
        <w:rPr>
          <w:szCs w:val="21"/>
        </w:rPr>
        <w:t>1</w:t>
      </w:r>
      <w:r w:rsidRPr="00A65FD7">
        <w:rPr>
          <w:szCs w:val="21"/>
        </w:rPr>
        <w:t>回」が</w:t>
      </w:r>
      <w:r w:rsidRPr="00A65FD7">
        <w:rPr>
          <w:szCs w:val="21"/>
        </w:rPr>
        <w:t>39</w:t>
      </w:r>
      <w:r w:rsidRPr="00A65FD7">
        <w:rPr>
          <w:szCs w:val="21"/>
        </w:rPr>
        <w:t>％まで、「少なくともシフト</w:t>
      </w:r>
      <w:r w:rsidRPr="00A65FD7">
        <w:rPr>
          <w:szCs w:val="21"/>
        </w:rPr>
        <w:t>1</w:t>
      </w:r>
      <w:r w:rsidRPr="00A65FD7">
        <w:rPr>
          <w:szCs w:val="21"/>
        </w:rPr>
        <w:t>回（シフト交代は</w:t>
      </w:r>
      <w:r w:rsidRPr="00A65FD7">
        <w:rPr>
          <w:szCs w:val="21"/>
        </w:rPr>
        <w:t>12</w:t>
      </w:r>
      <w:r w:rsidRPr="00A65FD7">
        <w:rPr>
          <w:szCs w:val="21"/>
        </w:rPr>
        <w:t>時間毎）」は</w:t>
      </w:r>
      <w:r w:rsidRPr="00A65FD7">
        <w:rPr>
          <w:szCs w:val="21"/>
        </w:rPr>
        <w:t>21.5</w:t>
      </w:r>
      <w:r w:rsidRPr="00A65FD7">
        <w:rPr>
          <w:szCs w:val="21"/>
        </w:rPr>
        <w:t>％まで上昇し、トレーニングプログラムの効果は</w:t>
      </w:r>
      <w:r w:rsidRPr="00A65FD7">
        <w:rPr>
          <w:szCs w:val="21"/>
        </w:rPr>
        <w:t>12</w:t>
      </w:r>
      <w:r w:rsidRPr="00A65FD7">
        <w:rPr>
          <w:szCs w:val="21"/>
        </w:rPr>
        <w:t>か月後まで有意に維持されたと</w:t>
      </w:r>
      <w:r w:rsidRPr="00A65FD7">
        <w:rPr>
          <w:rFonts w:hint="eastAsia"/>
          <w:szCs w:val="21"/>
        </w:rPr>
        <w:t>いう</w:t>
      </w:r>
      <w:r w:rsidRPr="00A65FD7">
        <w:rPr>
          <w:szCs w:val="21"/>
        </w:rPr>
        <w:t>報告</w:t>
      </w:r>
      <w:r w:rsidRPr="00A65FD7">
        <w:rPr>
          <w:rFonts w:hint="eastAsia"/>
          <w:szCs w:val="21"/>
        </w:rPr>
        <w:t>であった。</w:t>
      </w:r>
    </w:p>
    <w:p w:rsidR="00124417" w:rsidRPr="00A65FD7" w:rsidRDefault="00124417" w:rsidP="00633731">
      <w:pPr>
        <w:ind w:firstLineChars="100" w:firstLine="202"/>
        <w:rPr>
          <w:szCs w:val="21"/>
        </w:rPr>
      </w:pPr>
      <w:r w:rsidRPr="00A65FD7">
        <w:rPr>
          <w:szCs w:val="21"/>
        </w:rPr>
        <w:t>わが国で実施された研究</w:t>
      </w:r>
      <w:r w:rsidRPr="00A65FD7">
        <w:rPr>
          <w:szCs w:val="21"/>
          <w:vertAlign w:val="superscript"/>
        </w:rPr>
        <w:t>4</w:t>
      </w:r>
      <w:r w:rsidRPr="00A65FD7">
        <w:rPr>
          <w:szCs w:val="21"/>
          <w:vertAlign w:val="superscript"/>
        </w:rPr>
        <w:t>）</w:t>
      </w:r>
      <w:r w:rsidRPr="00A65FD7">
        <w:rPr>
          <w:szCs w:val="21"/>
        </w:rPr>
        <w:t>では、</w:t>
      </w:r>
      <w:r w:rsidRPr="00A65FD7">
        <w:rPr>
          <w:szCs w:val="21"/>
        </w:rPr>
        <w:t>2</w:t>
      </w:r>
      <w:r w:rsidRPr="00A65FD7">
        <w:rPr>
          <w:szCs w:val="21"/>
        </w:rPr>
        <w:t>日間集中型の教育プログラムを総合周産期母子医療センター</w:t>
      </w:r>
      <w:r w:rsidRPr="00A65FD7">
        <w:rPr>
          <w:szCs w:val="21"/>
        </w:rPr>
        <w:t>NICU</w:t>
      </w:r>
      <w:r w:rsidRPr="00A65FD7">
        <w:rPr>
          <w:szCs w:val="21"/>
        </w:rPr>
        <w:t>に勤務すること看護師</w:t>
      </w:r>
      <w:r w:rsidRPr="00A65FD7">
        <w:rPr>
          <w:szCs w:val="21"/>
        </w:rPr>
        <w:t>34</w:t>
      </w:r>
      <w:r w:rsidRPr="00A65FD7">
        <w:rPr>
          <w:szCs w:val="21"/>
        </w:rPr>
        <w:t>名に実施し、実施直後・</w:t>
      </w:r>
      <w:r w:rsidRPr="00A65FD7">
        <w:rPr>
          <w:szCs w:val="21"/>
        </w:rPr>
        <w:t>3</w:t>
      </w:r>
      <w:r w:rsidRPr="00A65FD7">
        <w:rPr>
          <w:szCs w:val="21"/>
        </w:rPr>
        <w:t>か月後・</w:t>
      </w:r>
      <w:r w:rsidRPr="00A65FD7">
        <w:rPr>
          <w:szCs w:val="21"/>
        </w:rPr>
        <w:t>6</w:t>
      </w:r>
      <w:r w:rsidRPr="00A65FD7">
        <w:rPr>
          <w:szCs w:val="21"/>
        </w:rPr>
        <w:t>か月後に質問紙でプログラム評価を行っている。その結果、新生児の痛みケアに関する知識や学習目標への主観的評価は直前に比べ有意に向上したことを報告している。また、</w:t>
      </w:r>
      <w:r w:rsidRPr="00A65FD7">
        <w:rPr>
          <w:szCs w:val="21"/>
        </w:rPr>
        <w:t>6</w:t>
      </w:r>
      <w:r w:rsidRPr="00A65FD7">
        <w:rPr>
          <w:szCs w:val="21"/>
        </w:rPr>
        <w:t>か月後にはグループインタビューも行われ、継続的な知識の習得・家族の参加支援・医療スタッフへの知識提供・ケア環境の整備など、参加者自身や医療スタッフにポジテイブな変化が見られたことが報告</w:t>
      </w:r>
      <w:r w:rsidRPr="00A65FD7">
        <w:rPr>
          <w:rFonts w:hint="eastAsia"/>
          <w:szCs w:val="21"/>
        </w:rPr>
        <w:t>された。</w:t>
      </w:r>
    </w:p>
    <w:p w:rsidR="00124417" w:rsidRPr="00A65FD7" w:rsidRDefault="00124417" w:rsidP="00633731">
      <w:pPr>
        <w:ind w:firstLineChars="100" w:firstLine="172"/>
        <w:rPr>
          <w:sz w:val="18"/>
          <w:szCs w:val="18"/>
        </w:rPr>
      </w:pPr>
    </w:p>
    <w:p w:rsidR="00124417" w:rsidRPr="00A65FD7" w:rsidRDefault="00124417" w:rsidP="00124417">
      <w:pPr>
        <w:rPr>
          <w:b/>
          <w:szCs w:val="21"/>
        </w:rPr>
      </w:pPr>
      <w:r w:rsidRPr="00A65FD7">
        <w:rPr>
          <w:b/>
          <w:szCs w:val="21"/>
        </w:rPr>
        <w:t>〇推奨に至るまでの検討事項</w:t>
      </w:r>
    </w:p>
    <w:p w:rsidR="00124417" w:rsidRPr="00A65FD7" w:rsidRDefault="00124417" w:rsidP="00633731">
      <w:pPr>
        <w:ind w:firstLineChars="100" w:firstLine="202"/>
        <w:rPr>
          <w:szCs w:val="21"/>
        </w:rPr>
      </w:pPr>
      <w:r w:rsidRPr="00A65FD7">
        <w:rPr>
          <w:szCs w:val="21"/>
        </w:rPr>
        <w:t>NICU</w:t>
      </w:r>
      <w:r w:rsidRPr="00A65FD7">
        <w:rPr>
          <w:szCs w:val="21"/>
        </w:rPr>
        <w:t>に勤務する看護師や医師、医療スタッフを対象者とした</w:t>
      </w:r>
      <w:r w:rsidRPr="00A65FD7">
        <w:rPr>
          <w:szCs w:val="21"/>
        </w:rPr>
        <w:t>4</w:t>
      </w:r>
      <w:r w:rsidRPr="00A65FD7">
        <w:rPr>
          <w:szCs w:val="21"/>
        </w:rPr>
        <w:t>件の対照群を設けない前後比較研究により、エビデンスの強さを</w:t>
      </w:r>
      <w:r w:rsidR="00736C6A">
        <w:rPr>
          <w:rFonts w:hint="eastAsia"/>
          <w:szCs w:val="21"/>
        </w:rPr>
        <w:t>C</w:t>
      </w:r>
      <w:r w:rsidRPr="00A65FD7">
        <w:rPr>
          <w:szCs w:val="21"/>
        </w:rPr>
        <w:t>とした（承認：</w:t>
      </w:r>
      <w:r w:rsidRPr="00A65FD7">
        <w:rPr>
          <w:rFonts w:hint="eastAsia"/>
          <w:szCs w:val="21"/>
        </w:rPr>
        <w:t>12</w:t>
      </w:r>
      <w:r w:rsidRPr="00A65FD7">
        <w:rPr>
          <w:szCs w:val="21"/>
        </w:rPr>
        <w:t>名中</w:t>
      </w:r>
      <w:r w:rsidRPr="00A65FD7">
        <w:rPr>
          <w:rFonts w:hint="eastAsia"/>
          <w:szCs w:val="21"/>
        </w:rPr>
        <w:t>12</w:t>
      </w:r>
      <w:r w:rsidRPr="00A65FD7">
        <w:rPr>
          <w:szCs w:val="21"/>
        </w:rPr>
        <w:t>名）。これら</w:t>
      </w:r>
      <w:r w:rsidRPr="00A65FD7">
        <w:rPr>
          <w:szCs w:val="21"/>
        </w:rPr>
        <w:t>4</w:t>
      </w:r>
      <w:r w:rsidRPr="00A65FD7">
        <w:rPr>
          <w:szCs w:val="21"/>
        </w:rPr>
        <w:t>件の研究を通して、</w:t>
      </w:r>
      <w:r w:rsidRPr="00A65FD7">
        <w:rPr>
          <w:szCs w:val="21"/>
        </w:rPr>
        <w:t>NICU</w:t>
      </w:r>
      <w:r w:rsidRPr="00A65FD7">
        <w:rPr>
          <w:szCs w:val="21"/>
        </w:rPr>
        <w:t>の医療スタッフが施設内外における痛みの教育やトレーニングに継続的に参加し、自己学習を重ね、最新の知識と技術を身に付けることによって、痛みのケアを実践する割合が高まり、そのことが新生児の痛みの予防や緩和に繋がる</w:t>
      </w:r>
      <w:r w:rsidR="000537C5">
        <w:rPr>
          <w:rFonts w:hint="eastAsia"/>
          <w:szCs w:val="21"/>
        </w:rPr>
        <w:t>ことが</w:t>
      </w:r>
      <w:r w:rsidR="00D46836">
        <w:rPr>
          <w:rFonts w:hint="eastAsia"/>
          <w:szCs w:val="21"/>
        </w:rPr>
        <w:t>示された</w:t>
      </w:r>
      <w:r w:rsidRPr="00A65FD7">
        <w:rPr>
          <w:szCs w:val="21"/>
        </w:rPr>
        <w:t>。</w:t>
      </w:r>
    </w:p>
    <w:p w:rsidR="00124417" w:rsidRPr="00A65FD7" w:rsidRDefault="00124417" w:rsidP="00633731">
      <w:pPr>
        <w:ind w:firstLineChars="100" w:firstLine="202"/>
        <w:rPr>
          <w:szCs w:val="21"/>
        </w:rPr>
      </w:pPr>
      <w:r w:rsidRPr="00A65FD7">
        <w:rPr>
          <w:szCs w:val="21"/>
        </w:rPr>
        <w:lastRenderedPageBreak/>
        <w:t>米国新生児看護協会</w:t>
      </w:r>
      <w:r w:rsidRPr="00A65FD7">
        <w:rPr>
          <w:rFonts w:hint="eastAsia"/>
          <w:szCs w:val="21"/>
        </w:rPr>
        <w:t>（</w:t>
      </w:r>
      <w:r w:rsidRPr="00A65FD7">
        <w:rPr>
          <w:szCs w:val="21"/>
        </w:rPr>
        <w:t>NANN</w:t>
      </w:r>
      <w:r w:rsidRPr="00A65FD7">
        <w:rPr>
          <w:szCs w:val="21"/>
        </w:rPr>
        <w:t>）による新生児の痛みのガイドライン</w:t>
      </w:r>
      <w:r w:rsidRPr="00A65FD7">
        <w:rPr>
          <w:szCs w:val="21"/>
          <w:vertAlign w:val="superscript"/>
        </w:rPr>
        <w:t>5)</w:t>
      </w:r>
      <w:r w:rsidRPr="00A65FD7">
        <w:rPr>
          <w:szCs w:val="21"/>
        </w:rPr>
        <w:t>では、入院中の乳児のケアを行うすべての看護師は、採用時</w:t>
      </w:r>
      <w:r w:rsidR="000537C5">
        <w:rPr>
          <w:rFonts w:hint="eastAsia"/>
          <w:szCs w:val="21"/>
        </w:rPr>
        <w:t>と</w:t>
      </w:r>
      <w:r w:rsidRPr="00A65FD7">
        <w:rPr>
          <w:szCs w:val="21"/>
        </w:rPr>
        <w:t>その後は退職するまで定期的に</w:t>
      </w:r>
      <w:r w:rsidR="000537C5">
        <w:rPr>
          <w:rFonts w:hint="eastAsia"/>
          <w:szCs w:val="21"/>
        </w:rPr>
        <w:t>、</w:t>
      </w:r>
      <w:r w:rsidRPr="00A65FD7">
        <w:rPr>
          <w:szCs w:val="21"/>
        </w:rPr>
        <w:t>痛みのアセスメントと管理に関する教育を受けるべきと、エビデンスレベル</w:t>
      </w:r>
      <w:r w:rsidRPr="00A65FD7">
        <w:rPr>
          <w:rFonts w:ascii="ＭＳ 明朝" w:eastAsia="ＭＳ 明朝" w:hAnsi="ＭＳ 明朝" w:cs="ＭＳ 明朝" w:hint="eastAsia"/>
          <w:szCs w:val="21"/>
        </w:rPr>
        <w:t>Ⅶ</w:t>
      </w:r>
      <w:r w:rsidRPr="00A65FD7">
        <w:rPr>
          <w:szCs w:val="21"/>
        </w:rPr>
        <w:t>（専門家の意見）で推奨している。</w:t>
      </w:r>
    </w:p>
    <w:p w:rsidR="00124417" w:rsidRPr="00A65FD7" w:rsidRDefault="00124417" w:rsidP="00633731">
      <w:pPr>
        <w:ind w:firstLineChars="100" w:firstLine="202"/>
        <w:rPr>
          <w:szCs w:val="21"/>
        </w:rPr>
      </w:pPr>
      <w:r w:rsidRPr="00A65FD7">
        <w:rPr>
          <w:szCs w:val="21"/>
        </w:rPr>
        <w:t>わが国の総合周産期母子医療センターおよび地域周産期母子医療センターに所属する新生児部門の医師の管理者（回答数</w:t>
      </w:r>
      <w:r w:rsidRPr="00A65FD7">
        <w:rPr>
          <w:szCs w:val="21"/>
        </w:rPr>
        <w:t>172</w:t>
      </w:r>
      <w:r w:rsidRPr="00A65FD7">
        <w:rPr>
          <w:szCs w:val="21"/>
        </w:rPr>
        <w:t>）および</w:t>
      </w:r>
      <w:r w:rsidRPr="00A65FD7">
        <w:rPr>
          <w:rFonts w:cs="Times New Roman"/>
          <w:szCs w:val="21"/>
        </w:rPr>
        <w:t>NICU</w:t>
      </w:r>
      <w:r w:rsidRPr="00A65FD7">
        <w:rPr>
          <w:szCs w:val="21"/>
        </w:rPr>
        <w:t>看護師の管理者（回答数</w:t>
      </w:r>
      <w:r w:rsidRPr="00A65FD7">
        <w:rPr>
          <w:szCs w:val="21"/>
        </w:rPr>
        <w:t>220</w:t>
      </w:r>
      <w:r w:rsidRPr="00A65FD7">
        <w:rPr>
          <w:szCs w:val="21"/>
        </w:rPr>
        <w:t>）に実施した質問紙調査</w:t>
      </w:r>
      <w:r w:rsidRPr="00A65FD7">
        <w:rPr>
          <w:szCs w:val="21"/>
          <w:vertAlign w:val="superscript"/>
        </w:rPr>
        <w:t>6)</w:t>
      </w:r>
      <w:r w:rsidRPr="00A65FD7">
        <w:rPr>
          <w:szCs w:val="21"/>
        </w:rPr>
        <w:t>では、「施設内外の教育</w:t>
      </w:r>
      <w:r w:rsidRPr="00A65FD7">
        <w:rPr>
          <w:szCs w:val="21"/>
        </w:rPr>
        <w:t>/</w:t>
      </w:r>
      <w:r w:rsidRPr="00A65FD7">
        <w:rPr>
          <w:szCs w:val="21"/>
        </w:rPr>
        <w:t>学習に継続的に参加し最新の知識と技術を身に着ける」という推奨を実施していると回答したのは医師</w:t>
      </w:r>
      <w:r w:rsidRPr="00A65FD7">
        <w:rPr>
          <w:szCs w:val="21"/>
        </w:rPr>
        <w:t>30</w:t>
      </w:r>
      <w:r w:rsidRPr="00A65FD7">
        <w:rPr>
          <w:szCs w:val="21"/>
        </w:rPr>
        <w:t>％、看護師</w:t>
      </w:r>
      <w:r w:rsidRPr="00A65FD7">
        <w:rPr>
          <w:szCs w:val="21"/>
        </w:rPr>
        <w:t>50</w:t>
      </w:r>
      <w:r w:rsidRPr="00A65FD7">
        <w:rPr>
          <w:szCs w:val="21"/>
        </w:rPr>
        <w:t>％に過ぎず、実施していない理由で最も多かったのは「</w:t>
      </w:r>
      <w:r w:rsidRPr="00A65FD7">
        <w:rPr>
          <w:rFonts w:cs="Times New Roman"/>
          <w:szCs w:val="21"/>
        </w:rPr>
        <w:t>施設内に教育できる人材がいない」であった。</w:t>
      </w:r>
      <w:r w:rsidRPr="00A65FD7">
        <w:rPr>
          <w:szCs w:val="21"/>
        </w:rPr>
        <w:t>さらに、わが国の医学および看護学の基礎教育における新生児の痛みに関する教育</w:t>
      </w:r>
      <w:r w:rsidRPr="00A65FD7">
        <w:rPr>
          <w:szCs w:val="21"/>
        </w:rPr>
        <w:t>/</w:t>
      </w:r>
      <w:r w:rsidRPr="00A65FD7">
        <w:rPr>
          <w:szCs w:val="21"/>
        </w:rPr>
        <w:t>学習は不十分である</w:t>
      </w:r>
      <w:r w:rsidRPr="00A65FD7">
        <w:rPr>
          <w:szCs w:val="21"/>
          <w:vertAlign w:val="superscript"/>
        </w:rPr>
        <w:t>7)</w:t>
      </w:r>
      <w:r w:rsidRPr="00A65FD7">
        <w:rPr>
          <w:szCs w:val="21"/>
        </w:rPr>
        <w:t>ことに加え、新生児の痛みに関する研究は近年著しく進歩しているため、最新の知識や技術を習得できるよう計画的かつ継続的に教育</w:t>
      </w:r>
      <w:r w:rsidRPr="00A65FD7">
        <w:rPr>
          <w:szCs w:val="21"/>
        </w:rPr>
        <w:t>/</w:t>
      </w:r>
      <w:r w:rsidRPr="00A65FD7">
        <w:rPr>
          <w:szCs w:val="21"/>
        </w:rPr>
        <w:t>学習に参加することは</w:t>
      </w:r>
      <w:r w:rsidRPr="00A65FD7">
        <w:rPr>
          <w:rFonts w:hint="eastAsia"/>
          <w:szCs w:val="21"/>
        </w:rPr>
        <w:t>避けられない</w:t>
      </w:r>
      <w:r w:rsidRPr="00A65FD7">
        <w:rPr>
          <w:szCs w:val="21"/>
        </w:rPr>
        <w:t>。</w:t>
      </w:r>
    </w:p>
    <w:p w:rsidR="00A168E1" w:rsidRDefault="00A168E1" w:rsidP="00124417">
      <w:pPr>
        <w:rPr>
          <w:rFonts w:cs="Times New Roman"/>
        </w:rPr>
      </w:pPr>
    </w:p>
    <w:p w:rsidR="00124417" w:rsidRPr="00A65FD7" w:rsidRDefault="00124417" w:rsidP="00124417">
      <w:pPr>
        <w:rPr>
          <w:b/>
        </w:rPr>
      </w:pPr>
      <w:r w:rsidRPr="00A65FD7">
        <w:rPr>
          <w:b/>
        </w:rPr>
        <w:t>〇結論</w:t>
      </w:r>
    </w:p>
    <w:p w:rsidR="00124417" w:rsidRPr="00A65FD7" w:rsidRDefault="00124417" w:rsidP="00633731">
      <w:pPr>
        <w:ind w:firstLineChars="100" w:firstLine="202"/>
        <w:rPr>
          <w:b/>
          <w:szCs w:val="21"/>
        </w:rPr>
      </w:pPr>
      <w:r w:rsidRPr="00A65FD7">
        <w:rPr>
          <w:szCs w:val="21"/>
        </w:rPr>
        <w:t>新生児及び早産児の痛み</w:t>
      </w:r>
      <w:r w:rsidRPr="00A65FD7">
        <w:rPr>
          <w:rFonts w:hint="eastAsia"/>
          <w:szCs w:val="21"/>
        </w:rPr>
        <w:t>は十分に</w:t>
      </w:r>
      <w:r w:rsidRPr="00A65FD7">
        <w:rPr>
          <w:szCs w:val="21"/>
        </w:rPr>
        <w:t>解明</w:t>
      </w:r>
      <w:r w:rsidRPr="00A65FD7">
        <w:rPr>
          <w:rFonts w:hint="eastAsia"/>
          <w:szCs w:val="21"/>
        </w:rPr>
        <w:t>されてい</w:t>
      </w:r>
      <w:r w:rsidRPr="00A65FD7">
        <w:rPr>
          <w:szCs w:val="21"/>
        </w:rPr>
        <w:t>ない</w:t>
      </w:r>
      <w:r w:rsidRPr="00A65FD7">
        <w:rPr>
          <w:rFonts w:hint="eastAsia"/>
          <w:szCs w:val="21"/>
        </w:rPr>
        <w:t>。したがって、</w:t>
      </w:r>
      <w:r w:rsidRPr="00A65FD7">
        <w:rPr>
          <w:szCs w:val="21"/>
        </w:rPr>
        <w:t>最新の知識・技術を習得するため</w:t>
      </w:r>
      <w:r w:rsidRPr="00A65FD7">
        <w:rPr>
          <w:rFonts w:hint="eastAsia"/>
          <w:szCs w:val="21"/>
        </w:rPr>
        <w:t>に</w:t>
      </w:r>
      <w:r w:rsidRPr="00A65FD7">
        <w:rPr>
          <w:szCs w:val="21"/>
        </w:rPr>
        <w:t>、</w:t>
      </w:r>
      <w:r w:rsidRPr="00A65FD7">
        <w:rPr>
          <w:rFonts w:hint="eastAsia"/>
          <w:szCs w:val="21"/>
        </w:rPr>
        <w:t>医療者が</w:t>
      </w:r>
      <w:r w:rsidRPr="00A65FD7">
        <w:rPr>
          <w:szCs w:val="21"/>
        </w:rPr>
        <w:t>施設内外における教育・学習</w:t>
      </w:r>
      <w:r w:rsidR="0076389C">
        <w:rPr>
          <w:rFonts w:hint="eastAsia"/>
          <w:szCs w:val="21"/>
        </w:rPr>
        <w:t>に</w:t>
      </w:r>
      <w:r w:rsidRPr="00A65FD7">
        <w:rPr>
          <w:szCs w:val="21"/>
        </w:rPr>
        <w:t>継続的に</w:t>
      </w:r>
      <w:r w:rsidRPr="00A65FD7">
        <w:rPr>
          <w:rFonts w:hint="eastAsia"/>
          <w:szCs w:val="21"/>
        </w:rPr>
        <w:t>参加する</w:t>
      </w:r>
      <w:r w:rsidRPr="00A65FD7">
        <w:rPr>
          <w:szCs w:val="21"/>
        </w:rPr>
        <w:t>ことは不可欠である。</w:t>
      </w:r>
      <w:r w:rsidRPr="00A65FD7">
        <w:rPr>
          <w:rFonts w:hint="eastAsia"/>
          <w:szCs w:val="21"/>
        </w:rPr>
        <w:t xml:space="preserve">　</w:t>
      </w:r>
    </w:p>
    <w:p w:rsidR="00124417" w:rsidRPr="00A65FD7" w:rsidRDefault="00124417" w:rsidP="00633731">
      <w:pPr>
        <w:ind w:firstLineChars="100" w:firstLine="202"/>
        <w:rPr>
          <w:szCs w:val="21"/>
        </w:rPr>
      </w:pPr>
      <w:r w:rsidRPr="00A65FD7">
        <w:rPr>
          <w:szCs w:val="21"/>
        </w:rPr>
        <w:t>得られたエビデンスの強さ、有効性と安全性のバランス、新生児の立場を推測しての好みの幅、医療経済的側面について、ガイドライン委員会メンバーにおいて討議し、以上の推奨となった</w:t>
      </w:r>
      <w:r w:rsidRPr="00A65FD7">
        <w:t>（投票</w:t>
      </w:r>
      <w:r w:rsidRPr="00A65FD7">
        <w:rPr>
          <w:rFonts w:hint="eastAsia"/>
        </w:rPr>
        <w:t>12</w:t>
      </w:r>
      <w:r w:rsidRPr="00A65FD7">
        <w:t>名、承認</w:t>
      </w:r>
      <w:r w:rsidRPr="00A65FD7">
        <w:rPr>
          <w:rFonts w:hint="eastAsia"/>
        </w:rPr>
        <w:t>12</w:t>
      </w:r>
      <w:r w:rsidRPr="00A65FD7">
        <w:t>名・</w:t>
      </w:r>
      <w:r w:rsidRPr="00A65FD7">
        <w:rPr>
          <w:rFonts w:hint="eastAsia"/>
        </w:rPr>
        <w:t>100</w:t>
      </w:r>
      <w:r w:rsidRPr="00A65FD7">
        <w:t>％）</w:t>
      </w:r>
      <w:r w:rsidRPr="00A65FD7">
        <w:rPr>
          <w:szCs w:val="21"/>
        </w:rPr>
        <w:t>。</w:t>
      </w:r>
    </w:p>
    <w:p w:rsidR="00124417" w:rsidRPr="00A65FD7" w:rsidRDefault="00124417" w:rsidP="00124417">
      <w:pPr>
        <w:rPr>
          <w:sz w:val="20"/>
          <w:szCs w:val="20"/>
        </w:rPr>
      </w:pPr>
    </w:p>
    <w:p w:rsidR="00124417" w:rsidRPr="00A65FD7" w:rsidRDefault="00431CE3" w:rsidP="00124417">
      <w:pPr>
        <w:rPr>
          <w:b/>
          <w:szCs w:val="21"/>
        </w:rPr>
      </w:pPr>
      <w:r>
        <w:rPr>
          <w:b/>
          <w:szCs w:val="21"/>
        </w:rPr>
        <w:t>〇</w:t>
      </w:r>
      <w:r w:rsidR="00124417" w:rsidRPr="00A65FD7">
        <w:rPr>
          <w:b/>
          <w:szCs w:val="21"/>
        </w:rPr>
        <w:t>文献</w:t>
      </w:r>
    </w:p>
    <w:p w:rsidR="00632144" w:rsidRDefault="00124417" w:rsidP="00632144">
      <w:pPr>
        <w:pStyle w:val="Default"/>
        <w:numPr>
          <w:ilvl w:val="0"/>
          <w:numId w:val="9"/>
        </w:numPr>
        <w:spacing w:after="240"/>
        <w:jc w:val="both"/>
        <w:rPr>
          <w:rFonts w:asciiTheme="minorHAnsi" w:hAnsiTheme="minorHAnsi"/>
          <w:color w:val="auto"/>
          <w:sz w:val="18"/>
          <w:szCs w:val="18"/>
        </w:rPr>
      </w:pPr>
      <w:r w:rsidRPr="00632144">
        <w:rPr>
          <w:rFonts w:asciiTheme="minorHAnsi" w:hAnsiTheme="minorHAnsi"/>
          <w:color w:val="auto"/>
          <w:sz w:val="18"/>
          <w:szCs w:val="18"/>
        </w:rPr>
        <w:t xml:space="preserve">de </w:t>
      </w:r>
      <w:proofErr w:type="spellStart"/>
      <w:r w:rsidRPr="00632144">
        <w:rPr>
          <w:rFonts w:asciiTheme="minorHAnsi" w:hAnsiTheme="minorHAnsi"/>
          <w:color w:val="auto"/>
          <w:sz w:val="18"/>
          <w:szCs w:val="18"/>
        </w:rPr>
        <w:t>Aymar</w:t>
      </w:r>
      <w:proofErr w:type="spellEnd"/>
      <w:r w:rsidRPr="00632144">
        <w:rPr>
          <w:rFonts w:asciiTheme="minorHAnsi" w:hAnsiTheme="minorHAnsi"/>
          <w:color w:val="auto"/>
          <w:sz w:val="18"/>
          <w:szCs w:val="18"/>
        </w:rPr>
        <w:t xml:space="preserve"> CL, de Lima LS, Dos Santos CM, Moreno EA, Coutinho SB. Pain assessment and management in the NICU: analysis of an educational intervention for health</w:t>
      </w:r>
      <w:r w:rsidR="00EC06C3" w:rsidRPr="00632144">
        <w:rPr>
          <w:rFonts w:asciiTheme="minorHAnsi" w:hAnsiTheme="minorHAnsi" w:hint="eastAsia"/>
          <w:color w:val="auto"/>
          <w:sz w:val="18"/>
          <w:szCs w:val="18"/>
        </w:rPr>
        <w:t xml:space="preserve"> </w:t>
      </w:r>
      <w:proofErr w:type="spellStart"/>
      <w:r w:rsidR="00EC06C3" w:rsidRPr="00632144">
        <w:rPr>
          <w:rFonts w:asciiTheme="minorHAnsi" w:hAnsiTheme="minorHAnsi"/>
          <w:color w:val="auto"/>
          <w:sz w:val="18"/>
          <w:szCs w:val="18"/>
        </w:rPr>
        <w:t>professionals.JPediatr</w:t>
      </w:r>
      <w:proofErr w:type="spellEnd"/>
      <w:r w:rsidR="00EC06C3" w:rsidRPr="00632144">
        <w:rPr>
          <w:rFonts w:asciiTheme="minorHAnsi" w:hAnsiTheme="minorHAnsi"/>
          <w:color w:val="auto"/>
          <w:sz w:val="18"/>
          <w:szCs w:val="18"/>
        </w:rPr>
        <w:t>(</w:t>
      </w:r>
      <w:proofErr w:type="spellStart"/>
      <w:r w:rsidR="00EC06C3" w:rsidRPr="00632144">
        <w:rPr>
          <w:rFonts w:asciiTheme="minorHAnsi" w:hAnsiTheme="minorHAnsi"/>
          <w:color w:val="auto"/>
          <w:sz w:val="18"/>
          <w:szCs w:val="18"/>
        </w:rPr>
        <w:t>RioJ</w:t>
      </w:r>
      <w:proofErr w:type="spellEnd"/>
      <w:r w:rsidR="00EC06C3" w:rsidRPr="00632144">
        <w:rPr>
          <w:rFonts w:asciiTheme="minorHAnsi" w:hAnsiTheme="minorHAnsi"/>
          <w:color w:val="auto"/>
          <w:sz w:val="18"/>
          <w:szCs w:val="18"/>
        </w:rPr>
        <w:t>).</w:t>
      </w:r>
      <w:r w:rsidR="00EC06C3" w:rsidRPr="00632144">
        <w:rPr>
          <w:rFonts w:asciiTheme="minorHAnsi" w:hAnsiTheme="minorHAnsi" w:hint="eastAsia"/>
          <w:color w:val="auto"/>
          <w:sz w:val="18"/>
          <w:szCs w:val="18"/>
        </w:rPr>
        <w:t>2014 M</w:t>
      </w:r>
      <w:r w:rsidR="00EC06C3" w:rsidRPr="00632144">
        <w:rPr>
          <w:rFonts w:asciiTheme="minorHAnsi" w:hAnsiTheme="minorHAnsi"/>
          <w:color w:val="auto"/>
          <w:sz w:val="18"/>
          <w:szCs w:val="18"/>
        </w:rPr>
        <w:t>a</w:t>
      </w:r>
      <w:r w:rsidR="00EC06C3" w:rsidRPr="00632144">
        <w:rPr>
          <w:rFonts w:asciiTheme="minorHAnsi" w:hAnsiTheme="minorHAnsi" w:hint="eastAsia"/>
          <w:color w:val="auto"/>
          <w:sz w:val="18"/>
          <w:szCs w:val="18"/>
        </w:rPr>
        <w:t>y-J</w:t>
      </w:r>
      <w:r w:rsidRPr="00632144">
        <w:rPr>
          <w:rFonts w:asciiTheme="minorHAnsi" w:hAnsiTheme="minorHAnsi"/>
          <w:color w:val="auto"/>
          <w:sz w:val="18"/>
          <w:szCs w:val="18"/>
        </w:rPr>
        <w:t xml:space="preserve">un;90(3):308-15. </w:t>
      </w:r>
    </w:p>
    <w:p w:rsidR="00124417" w:rsidRPr="00632144" w:rsidRDefault="00124417" w:rsidP="00632144">
      <w:pPr>
        <w:pStyle w:val="Default"/>
        <w:numPr>
          <w:ilvl w:val="0"/>
          <w:numId w:val="9"/>
        </w:numPr>
        <w:spacing w:after="240"/>
        <w:jc w:val="both"/>
        <w:rPr>
          <w:rFonts w:asciiTheme="minorHAnsi" w:hAnsiTheme="minorHAnsi"/>
          <w:color w:val="auto"/>
          <w:sz w:val="18"/>
          <w:szCs w:val="18"/>
        </w:rPr>
      </w:pPr>
      <w:r w:rsidRPr="00632144">
        <w:rPr>
          <w:rFonts w:asciiTheme="minorHAnsi" w:hAnsiTheme="minorHAnsi"/>
          <w:color w:val="auto"/>
          <w:sz w:val="18"/>
          <w:szCs w:val="18"/>
        </w:rPr>
        <w:t>Mark Shen, Gladys El-</w:t>
      </w:r>
      <w:proofErr w:type="spellStart"/>
      <w:r w:rsidRPr="00632144">
        <w:rPr>
          <w:rFonts w:asciiTheme="minorHAnsi" w:hAnsiTheme="minorHAnsi"/>
          <w:color w:val="auto"/>
          <w:sz w:val="18"/>
          <w:szCs w:val="18"/>
        </w:rPr>
        <w:t>Chaar</w:t>
      </w:r>
      <w:proofErr w:type="spellEnd"/>
      <w:r w:rsidRPr="00632144">
        <w:rPr>
          <w:rFonts w:asciiTheme="minorHAnsi" w:hAnsiTheme="minorHAnsi"/>
          <w:color w:val="auto"/>
          <w:sz w:val="18"/>
          <w:szCs w:val="18"/>
        </w:rPr>
        <w:t>. Reducing pain from heel lances in neonates following education on oral sucrose. Int J Clin Pharm 2015;37: 529-536</w:t>
      </w:r>
    </w:p>
    <w:p w:rsidR="00124417" w:rsidRPr="00315B8E" w:rsidRDefault="00124417" w:rsidP="00632144">
      <w:pPr>
        <w:pStyle w:val="Default"/>
        <w:numPr>
          <w:ilvl w:val="0"/>
          <w:numId w:val="9"/>
        </w:numPr>
        <w:spacing w:after="240"/>
        <w:jc w:val="both"/>
        <w:rPr>
          <w:rFonts w:asciiTheme="minorHAnsi" w:hAnsiTheme="minorHAnsi"/>
          <w:color w:val="auto"/>
          <w:sz w:val="18"/>
          <w:szCs w:val="18"/>
        </w:rPr>
      </w:pPr>
      <w:proofErr w:type="spellStart"/>
      <w:r w:rsidRPr="00315B8E">
        <w:rPr>
          <w:rFonts w:asciiTheme="minorHAnsi" w:hAnsiTheme="minorHAnsi"/>
          <w:color w:val="auto"/>
          <w:sz w:val="18"/>
          <w:szCs w:val="18"/>
        </w:rPr>
        <w:t>Carpentier</w:t>
      </w:r>
      <w:proofErr w:type="spellEnd"/>
      <w:r w:rsidRPr="00315B8E">
        <w:rPr>
          <w:rFonts w:asciiTheme="minorHAnsi" w:hAnsiTheme="minorHAnsi"/>
          <w:color w:val="auto"/>
          <w:sz w:val="18"/>
          <w:szCs w:val="18"/>
        </w:rPr>
        <w:t xml:space="preserve"> E et al. Training program for pain assessment in the newborn. Archives de </w:t>
      </w:r>
      <w:proofErr w:type="spellStart"/>
      <w:r w:rsidRPr="00315B8E">
        <w:rPr>
          <w:rFonts w:asciiTheme="minorHAnsi" w:hAnsiTheme="minorHAnsi"/>
          <w:color w:val="auto"/>
          <w:sz w:val="18"/>
          <w:szCs w:val="18"/>
        </w:rPr>
        <w:t>Pediatrie</w:t>
      </w:r>
      <w:proofErr w:type="spellEnd"/>
      <w:r w:rsidRPr="00315B8E">
        <w:rPr>
          <w:rFonts w:asciiTheme="minorHAnsi" w:hAnsiTheme="minorHAnsi"/>
          <w:color w:val="auto"/>
          <w:sz w:val="18"/>
          <w:szCs w:val="18"/>
        </w:rPr>
        <w:t xml:space="preserve"> 2018;25:35-38.</w:t>
      </w:r>
    </w:p>
    <w:p w:rsidR="00124417" w:rsidRPr="00315B8E" w:rsidRDefault="00124417" w:rsidP="00632144">
      <w:pPr>
        <w:pStyle w:val="Default"/>
        <w:numPr>
          <w:ilvl w:val="0"/>
          <w:numId w:val="9"/>
        </w:numPr>
        <w:spacing w:after="240"/>
        <w:jc w:val="both"/>
        <w:rPr>
          <w:rFonts w:asciiTheme="minorHAnsi" w:hAnsiTheme="minorHAnsi"/>
          <w:color w:val="auto"/>
          <w:sz w:val="18"/>
          <w:szCs w:val="18"/>
        </w:rPr>
      </w:pPr>
      <w:r w:rsidRPr="00315B8E">
        <w:rPr>
          <w:rFonts w:asciiTheme="minorHAnsi" w:hAnsiTheme="minorHAnsi"/>
          <w:color w:val="auto"/>
          <w:sz w:val="18"/>
          <w:szCs w:val="18"/>
        </w:rPr>
        <w:t>横尾京子</w:t>
      </w:r>
      <w:r w:rsidRPr="00315B8E">
        <w:rPr>
          <w:rFonts w:asciiTheme="minorHAnsi" w:hAnsiTheme="minorHAnsi"/>
          <w:color w:val="auto"/>
          <w:sz w:val="18"/>
          <w:szCs w:val="18"/>
        </w:rPr>
        <w:t>,</w:t>
      </w:r>
      <w:r w:rsidRPr="00315B8E">
        <w:rPr>
          <w:rFonts w:asciiTheme="minorHAnsi" w:hAnsiTheme="minorHAnsi"/>
          <w:color w:val="auto"/>
          <w:sz w:val="18"/>
          <w:szCs w:val="18"/>
        </w:rPr>
        <w:t>小澤美緒：新生児の痛みのケア教育プログラムの評価</w:t>
      </w:r>
      <w:r w:rsidRPr="00315B8E">
        <w:rPr>
          <w:rFonts w:asciiTheme="minorHAnsi" w:hAnsiTheme="minorHAnsi"/>
          <w:color w:val="auto"/>
          <w:sz w:val="18"/>
          <w:szCs w:val="18"/>
        </w:rPr>
        <w:t>.</w:t>
      </w:r>
      <w:r w:rsidRPr="00315B8E">
        <w:rPr>
          <w:rFonts w:asciiTheme="minorHAnsi" w:hAnsiTheme="minorHAnsi"/>
          <w:color w:val="auto"/>
          <w:sz w:val="18"/>
          <w:szCs w:val="18"/>
        </w:rPr>
        <w:t>日本新生児学会誌</w:t>
      </w:r>
      <w:r w:rsidRPr="00315B8E">
        <w:rPr>
          <w:rFonts w:asciiTheme="minorHAnsi" w:hAnsiTheme="minorHAnsi"/>
          <w:color w:val="auto"/>
          <w:sz w:val="18"/>
          <w:szCs w:val="18"/>
        </w:rPr>
        <w:t>.2017;23(2):2-9.</w:t>
      </w:r>
    </w:p>
    <w:p w:rsidR="00124417" w:rsidRPr="00315B8E" w:rsidRDefault="00124417" w:rsidP="00632144">
      <w:pPr>
        <w:pStyle w:val="Default"/>
        <w:numPr>
          <w:ilvl w:val="0"/>
          <w:numId w:val="9"/>
        </w:numPr>
        <w:spacing w:after="240"/>
        <w:jc w:val="both"/>
        <w:rPr>
          <w:rFonts w:asciiTheme="minorHAnsi" w:hAnsiTheme="minorHAnsi"/>
          <w:color w:val="auto"/>
          <w:sz w:val="18"/>
          <w:szCs w:val="18"/>
        </w:rPr>
      </w:pPr>
      <w:r w:rsidRPr="00315B8E">
        <w:rPr>
          <w:rFonts w:asciiTheme="minorHAnsi" w:hAnsiTheme="minorHAnsi"/>
          <w:color w:val="auto"/>
          <w:sz w:val="18"/>
          <w:szCs w:val="18"/>
        </w:rPr>
        <w:t>National Association of Neonatal Nurses. Newborn Pain Assessment and Management guideline for practice. 2012.</w:t>
      </w:r>
    </w:p>
    <w:p w:rsidR="00EA1660" w:rsidRPr="00EA1660" w:rsidRDefault="00124417" w:rsidP="00632144">
      <w:pPr>
        <w:pStyle w:val="Default"/>
        <w:widowControl/>
        <w:numPr>
          <w:ilvl w:val="0"/>
          <w:numId w:val="9"/>
        </w:numPr>
        <w:spacing w:after="240"/>
        <w:jc w:val="both"/>
        <w:rPr>
          <w:rStyle w:val="ad"/>
          <w:color w:val="000000"/>
          <w:sz w:val="18"/>
          <w:szCs w:val="18"/>
          <w:u w:val="none"/>
        </w:rPr>
      </w:pPr>
      <w:r w:rsidRPr="00EA1660">
        <w:rPr>
          <w:rFonts w:asciiTheme="minorHAnsi" w:hAnsiTheme="minorHAnsi"/>
          <w:color w:val="auto"/>
          <w:sz w:val="18"/>
          <w:szCs w:val="18"/>
        </w:rPr>
        <w:t>小澤未緒，福原里恵，横尾京子</w:t>
      </w:r>
      <w:r w:rsidRPr="00EA1660">
        <w:rPr>
          <w:rFonts w:asciiTheme="minorHAnsi" w:hAnsiTheme="minorHAnsi"/>
          <w:color w:val="auto"/>
          <w:sz w:val="18"/>
          <w:szCs w:val="18"/>
        </w:rPr>
        <w:t xml:space="preserve">. </w:t>
      </w:r>
      <w:r w:rsidRPr="00EA1660">
        <w:rPr>
          <w:rFonts w:asciiTheme="minorHAnsi" w:hAnsiTheme="minorHAnsi"/>
          <w:color w:val="auto"/>
          <w:sz w:val="18"/>
          <w:szCs w:val="18"/>
        </w:rPr>
        <w:t>平成</w:t>
      </w:r>
      <w:r w:rsidRPr="00EA1660">
        <w:rPr>
          <w:rFonts w:asciiTheme="minorHAnsi" w:hAnsiTheme="minorHAnsi"/>
          <w:color w:val="auto"/>
          <w:sz w:val="18"/>
          <w:szCs w:val="18"/>
        </w:rPr>
        <w:t>29</w:t>
      </w:r>
      <w:r w:rsidRPr="00EA1660">
        <w:rPr>
          <w:rFonts w:asciiTheme="minorHAnsi" w:hAnsiTheme="minorHAnsi"/>
          <w:color w:val="auto"/>
          <w:sz w:val="18"/>
          <w:szCs w:val="18"/>
        </w:rPr>
        <w:t>年度</w:t>
      </w:r>
      <w:r w:rsidRPr="00EA1660">
        <w:rPr>
          <w:rFonts w:asciiTheme="minorHAnsi" w:hAnsiTheme="minorHAnsi"/>
          <w:color w:val="auto"/>
          <w:sz w:val="18"/>
          <w:szCs w:val="18"/>
        </w:rPr>
        <w:t xml:space="preserve"> </w:t>
      </w:r>
      <w:r w:rsidRPr="00EA1660">
        <w:rPr>
          <w:rFonts w:asciiTheme="minorHAnsi" w:hAnsiTheme="minorHAnsi"/>
          <w:color w:val="auto"/>
          <w:sz w:val="18"/>
          <w:szCs w:val="18"/>
        </w:rPr>
        <w:t>日本新生児看護学会受託研究報告書「</w:t>
      </w:r>
      <w:r w:rsidRPr="00EA1660">
        <w:rPr>
          <w:rFonts w:asciiTheme="minorHAnsi" w:hAnsiTheme="minorHAnsi"/>
          <w:color w:val="auto"/>
          <w:sz w:val="18"/>
          <w:szCs w:val="18"/>
        </w:rPr>
        <w:t>NICU</w:t>
      </w:r>
      <w:r w:rsidRPr="00EA1660">
        <w:rPr>
          <w:rFonts w:asciiTheme="minorHAnsi" w:hAnsiTheme="minorHAnsi"/>
          <w:color w:val="auto"/>
          <w:sz w:val="18"/>
          <w:szCs w:val="18"/>
        </w:rPr>
        <w:t>に入院している新生児の痛みのケアガイドライン普及に関する全国調査」</w:t>
      </w:r>
      <w:r w:rsidRPr="00EA1660">
        <w:rPr>
          <w:rFonts w:asciiTheme="minorHAnsi" w:hAnsiTheme="minorHAnsi"/>
          <w:color w:val="auto"/>
          <w:sz w:val="18"/>
          <w:szCs w:val="18"/>
        </w:rPr>
        <w:t>. 2018</w:t>
      </w:r>
      <w:r w:rsidRPr="00EA1660">
        <w:rPr>
          <w:rFonts w:asciiTheme="minorHAnsi" w:hAnsiTheme="minorHAnsi"/>
          <w:color w:val="auto"/>
          <w:sz w:val="18"/>
          <w:szCs w:val="18"/>
        </w:rPr>
        <w:t>年</w:t>
      </w:r>
      <w:r w:rsidRPr="00EA1660">
        <w:rPr>
          <w:rFonts w:asciiTheme="minorHAnsi" w:hAnsiTheme="minorHAnsi"/>
          <w:color w:val="auto"/>
          <w:sz w:val="18"/>
          <w:szCs w:val="18"/>
        </w:rPr>
        <w:t>3</w:t>
      </w:r>
      <w:r w:rsidRPr="00EA1660">
        <w:rPr>
          <w:rFonts w:asciiTheme="minorHAnsi" w:hAnsiTheme="minorHAnsi"/>
          <w:color w:val="auto"/>
          <w:sz w:val="18"/>
          <w:szCs w:val="18"/>
        </w:rPr>
        <w:t>月</w:t>
      </w:r>
      <w:r w:rsidRPr="00EA1660">
        <w:rPr>
          <w:rFonts w:asciiTheme="minorHAnsi" w:hAnsiTheme="minorHAnsi"/>
          <w:color w:val="auto"/>
          <w:sz w:val="18"/>
          <w:szCs w:val="18"/>
        </w:rPr>
        <w:t>.</w:t>
      </w:r>
      <w:r w:rsidRPr="00EA1660">
        <w:rPr>
          <w:rFonts w:asciiTheme="minorHAnsi" w:hAnsiTheme="minorHAnsi" w:cs="Times New Roman"/>
          <w:color w:val="auto"/>
          <w:sz w:val="18"/>
          <w:szCs w:val="18"/>
        </w:rPr>
        <w:t xml:space="preserve"> DOI10.15027/46837.  </w:t>
      </w:r>
      <w:hyperlink r:id="rId10" w:history="1">
        <w:r w:rsidRPr="00EA1660">
          <w:rPr>
            <w:rStyle w:val="ad"/>
            <w:rFonts w:asciiTheme="minorHAnsi" w:hAnsiTheme="minorHAnsi" w:cs="Times New Roman"/>
            <w:color w:val="auto"/>
            <w:sz w:val="18"/>
            <w:szCs w:val="18"/>
          </w:rPr>
          <w:t>http://ir.lib.hiroshima-u.ac.jp/ja/00046837</w:t>
        </w:r>
      </w:hyperlink>
    </w:p>
    <w:p w:rsidR="00D84C73" w:rsidRPr="00EA1660" w:rsidRDefault="00124417" w:rsidP="00632144">
      <w:pPr>
        <w:pStyle w:val="Default"/>
        <w:widowControl/>
        <w:numPr>
          <w:ilvl w:val="0"/>
          <w:numId w:val="9"/>
        </w:numPr>
        <w:spacing w:after="240"/>
        <w:jc w:val="both"/>
        <w:rPr>
          <w:sz w:val="18"/>
          <w:szCs w:val="18"/>
        </w:rPr>
        <w:sectPr w:rsidR="00D84C73" w:rsidRPr="00EA1660" w:rsidSect="000676F2">
          <w:pgSz w:w="11906" w:h="16838" w:code="9"/>
          <w:pgMar w:top="1134" w:right="1418" w:bottom="1134" w:left="1418" w:header="851" w:footer="992" w:gutter="0"/>
          <w:cols w:space="425"/>
          <w:docGrid w:type="linesAndChars" w:linePitch="316" w:charSpace="-1730"/>
        </w:sectPr>
      </w:pPr>
      <w:r w:rsidRPr="00EA1660">
        <w:rPr>
          <w:sz w:val="18"/>
          <w:szCs w:val="18"/>
        </w:rPr>
        <w:t xml:space="preserve">Ozawa M, </w:t>
      </w:r>
      <w:proofErr w:type="spellStart"/>
      <w:r w:rsidRPr="00EA1660">
        <w:rPr>
          <w:sz w:val="18"/>
          <w:szCs w:val="18"/>
        </w:rPr>
        <w:t>Yokoo</w:t>
      </w:r>
      <w:proofErr w:type="spellEnd"/>
      <w:r w:rsidRPr="00EA1660">
        <w:rPr>
          <w:sz w:val="18"/>
          <w:szCs w:val="18"/>
        </w:rPr>
        <w:t xml:space="preserve"> K. Pain management of neonatal intensive care units in Japan. Act </w:t>
      </w:r>
      <w:proofErr w:type="spellStart"/>
      <w:r w:rsidRPr="00EA1660">
        <w:rPr>
          <w:sz w:val="18"/>
          <w:szCs w:val="18"/>
        </w:rPr>
        <w:t>Paediatrica</w:t>
      </w:r>
      <w:proofErr w:type="spellEnd"/>
      <w:r w:rsidRPr="00EA1660">
        <w:rPr>
          <w:sz w:val="18"/>
          <w:szCs w:val="18"/>
        </w:rPr>
        <w:t>. 2013 Apr;102(2): 366-72.</w:t>
      </w:r>
    </w:p>
    <w:p w:rsidR="00D84C73" w:rsidRPr="00A65FD7" w:rsidRDefault="00D84C73" w:rsidP="00D84C73">
      <w:pPr>
        <w:rPr>
          <w:rFonts w:ascii="Century" w:hAnsi="Century"/>
          <w:b/>
          <w:sz w:val="24"/>
          <w:szCs w:val="24"/>
          <w:shd w:val="pct15" w:color="auto" w:fill="FFFFFF"/>
        </w:rPr>
      </w:pPr>
      <w:r w:rsidRPr="00A65FD7">
        <w:rPr>
          <w:rFonts w:ascii="Century" w:hAnsi="Century"/>
          <w:b/>
          <w:sz w:val="24"/>
          <w:szCs w:val="24"/>
          <w:shd w:val="pct15" w:color="auto" w:fill="FFFFFF"/>
        </w:rPr>
        <w:lastRenderedPageBreak/>
        <w:t>痛みの測定と評価</w:t>
      </w:r>
    </w:p>
    <w:p w:rsidR="00D84C73" w:rsidRPr="00A65FD7" w:rsidRDefault="00D84C73" w:rsidP="00D84C73">
      <w:pPr>
        <w:pStyle w:val="a5"/>
        <w:ind w:leftChars="0" w:left="420"/>
        <w:rPr>
          <w:rFonts w:ascii="Century" w:hAnsi="Century"/>
          <w:b/>
          <w:sz w:val="24"/>
          <w:szCs w:val="24"/>
          <w:shd w:val="pct15" w:color="auto" w:fill="FFFFFF"/>
        </w:rPr>
      </w:pPr>
    </w:p>
    <w:p w:rsidR="00D84C73" w:rsidRPr="00A65FD7" w:rsidRDefault="00D84C73" w:rsidP="00D84C73">
      <w:pPr>
        <w:jc w:val="left"/>
        <w:rPr>
          <w:rFonts w:ascii="Century" w:hAnsi="Century"/>
          <w:b/>
          <w:sz w:val="24"/>
          <w:szCs w:val="24"/>
        </w:rPr>
      </w:pPr>
      <w:r w:rsidRPr="00A65FD7">
        <w:rPr>
          <w:rFonts w:ascii="Century" w:hAnsi="Century"/>
          <w:b/>
          <w:sz w:val="24"/>
          <w:szCs w:val="24"/>
        </w:rPr>
        <w:t>CQ2</w:t>
      </w:r>
      <w:r w:rsidRPr="00A65FD7">
        <w:rPr>
          <w:rFonts w:ascii="Century" w:hAnsi="Century"/>
          <w:b/>
          <w:sz w:val="24"/>
          <w:szCs w:val="24"/>
        </w:rPr>
        <w:t>．</w:t>
      </w:r>
      <w:r w:rsidRPr="00A65FD7">
        <w:rPr>
          <w:rFonts w:ascii="Century" w:hAnsi="Century" w:cs="ＭＳ 明朝"/>
          <w:b/>
          <w:sz w:val="24"/>
          <w:szCs w:val="24"/>
        </w:rPr>
        <w:t>統一した測定ツールによる新生児の痛みの評価は痛みの緩和に貢献できるか</w:t>
      </w:r>
      <w:r w:rsidRPr="00A65FD7">
        <w:rPr>
          <w:rFonts w:ascii="Century" w:hAnsi="Century"/>
          <w:b/>
          <w:sz w:val="24"/>
          <w:szCs w:val="24"/>
        </w:rPr>
        <w:t>？</w:t>
      </w:r>
      <w:r w:rsidRPr="00A65FD7">
        <w:rPr>
          <w:rFonts w:ascii="Century" w:hAnsi="Century"/>
          <w:b/>
          <w:sz w:val="24"/>
          <w:szCs w:val="24"/>
        </w:rPr>
        <w:t xml:space="preserve"> </w:t>
      </w:r>
    </w:p>
    <w:p w:rsidR="00D84C73" w:rsidRPr="00A65FD7" w:rsidRDefault="00D84C73" w:rsidP="00D84C73">
      <w:pPr>
        <w:pStyle w:val="a5"/>
        <w:ind w:leftChars="0" w:left="420"/>
        <w:jc w:val="left"/>
        <w:rPr>
          <w:rFonts w:ascii="Century" w:hAnsi="Century"/>
          <w:b/>
          <w:sz w:val="24"/>
          <w:szCs w:val="24"/>
        </w:rPr>
      </w:pPr>
    </w:p>
    <w:tbl>
      <w:tblPr>
        <w:tblStyle w:val="a6"/>
        <w:tblpPr w:leftFromText="142" w:rightFromText="142" w:vertAnchor="text" w:horzAnchor="margin" w:tblpXSpec="center" w:tblpY="53"/>
        <w:tblW w:w="0" w:type="auto"/>
        <w:tblLook w:val="04A0" w:firstRow="1" w:lastRow="0" w:firstColumn="1" w:lastColumn="0" w:noHBand="0" w:noVBand="1"/>
      </w:tblPr>
      <w:tblGrid>
        <w:gridCol w:w="1224"/>
        <w:gridCol w:w="7836"/>
      </w:tblGrid>
      <w:tr w:rsidR="00A65FD7" w:rsidRPr="00A65FD7" w:rsidTr="00D84C73">
        <w:trPr>
          <w:trHeight w:val="844"/>
        </w:trPr>
        <w:tc>
          <w:tcPr>
            <w:tcW w:w="817" w:type="dxa"/>
            <w:vAlign w:val="center"/>
          </w:tcPr>
          <w:p w:rsidR="00D84C73" w:rsidRPr="00A65FD7" w:rsidRDefault="00D84C73" w:rsidP="00D84C73">
            <w:pPr>
              <w:ind w:left="806" w:hangingChars="400" w:hanging="806"/>
              <w:jc w:val="center"/>
              <w:rPr>
                <w:rFonts w:ascii="Century" w:hAnsi="Century"/>
                <w:szCs w:val="21"/>
              </w:rPr>
            </w:pPr>
            <w:r w:rsidRPr="00A65FD7">
              <w:rPr>
                <w:rFonts w:ascii="Century" w:hAnsi="Century"/>
                <w:szCs w:val="21"/>
              </w:rPr>
              <w:t>１Ｃ</w:t>
            </w:r>
          </w:p>
        </w:tc>
        <w:tc>
          <w:tcPr>
            <w:tcW w:w="8256" w:type="dxa"/>
            <w:vAlign w:val="center"/>
          </w:tcPr>
          <w:p w:rsidR="00D84C73" w:rsidRPr="00A65FD7" w:rsidRDefault="00D84C73" w:rsidP="00D84C73">
            <w:pPr>
              <w:pStyle w:val="Default"/>
              <w:ind w:firstLineChars="50" w:firstLine="101"/>
              <w:rPr>
                <w:color w:val="auto"/>
                <w:sz w:val="21"/>
                <w:szCs w:val="21"/>
              </w:rPr>
            </w:pPr>
            <w:r w:rsidRPr="00A65FD7">
              <w:rPr>
                <w:color w:val="auto"/>
                <w:sz w:val="21"/>
                <w:szCs w:val="21"/>
              </w:rPr>
              <w:t xml:space="preserve">施設が定めた測定ツールを用いて新生児の痛みを適切に評価することを推奨する　</w:t>
            </w:r>
          </w:p>
        </w:tc>
      </w:tr>
    </w:tbl>
    <w:p w:rsidR="00D84C73" w:rsidRPr="00A65FD7" w:rsidRDefault="00D84C73" w:rsidP="00D84C73">
      <w:pPr>
        <w:rPr>
          <w:rFonts w:ascii="Century" w:hAnsi="Century"/>
          <w:b/>
          <w:szCs w:val="21"/>
        </w:rPr>
      </w:pPr>
    </w:p>
    <w:p w:rsidR="00D84C73" w:rsidRPr="00A65FD7" w:rsidRDefault="00D84C73" w:rsidP="00D84C73">
      <w:pPr>
        <w:rPr>
          <w:rFonts w:ascii="Century" w:hAnsi="Century"/>
          <w:b/>
          <w:szCs w:val="21"/>
        </w:rPr>
      </w:pPr>
      <w:r w:rsidRPr="00A65FD7">
        <w:rPr>
          <w:rFonts w:ascii="Century" w:hAnsi="Century"/>
          <w:b/>
          <w:szCs w:val="21"/>
        </w:rPr>
        <w:t>〇科学的根拠</w:t>
      </w:r>
    </w:p>
    <w:p w:rsidR="00D84C73" w:rsidRPr="00A65FD7" w:rsidRDefault="00D84C73" w:rsidP="00D84C73">
      <w:pPr>
        <w:pStyle w:val="Default"/>
        <w:ind w:firstLineChars="100" w:firstLine="202"/>
        <w:rPr>
          <w:color w:val="auto"/>
          <w:sz w:val="21"/>
          <w:szCs w:val="21"/>
        </w:rPr>
      </w:pPr>
      <w:r w:rsidRPr="00A65FD7">
        <w:rPr>
          <w:color w:val="auto"/>
          <w:sz w:val="21"/>
          <w:szCs w:val="21"/>
        </w:rPr>
        <w:t>痛みの測定ツールを施設で統一する効果</w:t>
      </w:r>
      <w:r w:rsidR="003A2624">
        <w:rPr>
          <w:rFonts w:hint="eastAsia"/>
          <w:color w:val="auto"/>
          <w:sz w:val="21"/>
          <w:szCs w:val="21"/>
        </w:rPr>
        <w:t>に関する研究</w:t>
      </w:r>
      <w:r w:rsidRPr="00A65FD7">
        <w:rPr>
          <w:color w:val="auto"/>
          <w:sz w:val="21"/>
          <w:szCs w:val="21"/>
        </w:rPr>
        <w:t>は、対照群を設けない前後比較研究</w:t>
      </w:r>
      <w:r w:rsidRPr="00A65FD7">
        <w:rPr>
          <w:color w:val="auto"/>
          <w:sz w:val="21"/>
          <w:szCs w:val="21"/>
        </w:rPr>
        <w:t>3</w:t>
      </w:r>
      <w:r w:rsidRPr="00A65FD7">
        <w:rPr>
          <w:color w:val="auto"/>
          <w:sz w:val="21"/>
          <w:szCs w:val="21"/>
        </w:rPr>
        <w:t>件</w:t>
      </w:r>
      <w:r w:rsidRPr="00A65FD7">
        <w:rPr>
          <w:rFonts w:hint="eastAsia"/>
          <w:color w:val="auto"/>
          <w:sz w:val="21"/>
          <w:szCs w:val="21"/>
        </w:rPr>
        <w:t>であった。</w:t>
      </w:r>
    </w:p>
    <w:p w:rsidR="00D84C73" w:rsidRPr="00A65FD7" w:rsidRDefault="00D84C73" w:rsidP="00D84C73">
      <w:pPr>
        <w:pStyle w:val="Default"/>
        <w:ind w:firstLineChars="100" w:firstLine="202"/>
        <w:rPr>
          <w:color w:val="auto"/>
          <w:sz w:val="21"/>
          <w:szCs w:val="21"/>
        </w:rPr>
      </w:pPr>
      <w:r w:rsidRPr="00A65FD7">
        <w:rPr>
          <w:color w:val="auto"/>
          <w:sz w:val="21"/>
          <w:szCs w:val="21"/>
        </w:rPr>
        <w:t>オーストリアの</w:t>
      </w:r>
      <w:r w:rsidRPr="00A65FD7">
        <w:rPr>
          <w:color w:val="auto"/>
          <w:sz w:val="21"/>
          <w:szCs w:val="21"/>
        </w:rPr>
        <w:t>2</w:t>
      </w:r>
      <w:r w:rsidRPr="00A65FD7">
        <w:rPr>
          <w:color w:val="auto"/>
          <w:sz w:val="21"/>
          <w:szCs w:val="21"/>
        </w:rPr>
        <w:t>つの</w:t>
      </w:r>
      <w:r w:rsidRPr="00A65FD7">
        <w:rPr>
          <w:color w:val="auto"/>
          <w:sz w:val="21"/>
          <w:szCs w:val="21"/>
        </w:rPr>
        <w:t>NICU</w:t>
      </w:r>
      <w:r w:rsidRPr="00A65FD7">
        <w:rPr>
          <w:color w:val="auto"/>
          <w:sz w:val="21"/>
          <w:szCs w:val="21"/>
        </w:rPr>
        <w:t>で実施された研究</w:t>
      </w:r>
      <w:r w:rsidRPr="00A65FD7">
        <w:rPr>
          <w:color w:val="auto"/>
          <w:sz w:val="21"/>
          <w:szCs w:val="21"/>
          <w:vertAlign w:val="superscript"/>
        </w:rPr>
        <w:t>1</w:t>
      </w:r>
      <w:r w:rsidRPr="00A65FD7">
        <w:rPr>
          <w:color w:val="auto"/>
          <w:sz w:val="21"/>
          <w:szCs w:val="21"/>
          <w:vertAlign w:val="superscript"/>
        </w:rPr>
        <w:t>）</w:t>
      </w:r>
      <w:r w:rsidRPr="00A65FD7">
        <w:rPr>
          <w:color w:val="auto"/>
          <w:sz w:val="21"/>
          <w:szCs w:val="21"/>
        </w:rPr>
        <w:t>では、統一した疼痛緩和のプロトコール作成と痛みの測定ツールに関する教育の実施後に</w:t>
      </w:r>
      <w:r w:rsidRPr="00A65FD7">
        <w:rPr>
          <w:color w:val="auto"/>
          <w:sz w:val="21"/>
          <w:szCs w:val="21"/>
        </w:rPr>
        <w:t>N-PASS</w:t>
      </w:r>
      <w:r w:rsidRPr="00A65FD7">
        <w:rPr>
          <w:color w:val="auto"/>
          <w:sz w:val="21"/>
          <w:szCs w:val="21"/>
        </w:rPr>
        <w:t>（</w:t>
      </w:r>
      <w:r w:rsidRPr="00A65FD7">
        <w:rPr>
          <w:color w:val="auto"/>
          <w:sz w:val="21"/>
          <w:szCs w:val="21"/>
        </w:rPr>
        <w:t>Neonatal Pain, Agitation and Sedation Scale</w:t>
      </w:r>
      <w:r w:rsidRPr="00A65FD7">
        <w:rPr>
          <w:color w:val="auto"/>
          <w:sz w:val="21"/>
          <w:szCs w:val="21"/>
        </w:rPr>
        <w:t>）を用いると、実施</w:t>
      </w:r>
      <w:r w:rsidRPr="00A65FD7">
        <w:rPr>
          <w:color w:val="auto"/>
          <w:sz w:val="21"/>
          <w:szCs w:val="21"/>
        </w:rPr>
        <w:t>12</w:t>
      </w:r>
      <w:r w:rsidRPr="00A65FD7">
        <w:rPr>
          <w:color w:val="auto"/>
          <w:sz w:val="21"/>
          <w:szCs w:val="21"/>
        </w:rPr>
        <w:t>か月後において薬理的介入の回数が有意に高</w:t>
      </w:r>
      <w:r w:rsidR="003A2624">
        <w:rPr>
          <w:rFonts w:hint="eastAsia"/>
          <w:color w:val="auto"/>
          <w:sz w:val="21"/>
          <w:szCs w:val="21"/>
        </w:rPr>
        <w:t>かったことに対して</w:t>
      </w:r>
      <w:r w:rsidRPr="00A65FD7">
        <w:rPr>
          <w:color w:val="auto"/>
          <w:sz w:val="21"/>
          <w:szCs w:val="21"/>
        </w:rPr>
        <w:t>、薬理的介入の必要性が適切に判断された</w:t>
      </w:r>
      <w:r w:rsidR="003A2624">
        <w:rPr>
          <w:rFonts w:hint="eastAsia"/>
          <w:color w:val="auto"/>
          <w:sz w:val="21"/>
          <w:szCs w:val="21"/>
        </w:rPr>
        <w:t>結果と</w:t>
      </w:r>
      <w:r w:rsidRPr="00A65FD7">
        <w:rPr>
          <w:color w:val="auto"/>
          <w:sz w:val="21"/>
          <w:szCs w:val="21"/>
        </w:rPr>
        <w:t>考察されている。また質問紙調査では、医師、看護師ともに、ケアに対する満足感が有意に増加していた。</w:t>
      </w:r>
    </w:p>
    <w:p w:rsidR="00D84C73" w:rsidRPr="00A65FD7" w:rsidRDefault="00D84C73" w:rsidP="00D84C73">
      <w:pPr>
        <w:ind w:leftChars="100" w:left="202"/>
        <w:rPr>
          <w:rFonts w:ascii="Century" w:hAnsi="Century"/>
          <w:szCs w:val="21"/>
        </w:rPr>
      </w:pPr>
      <w:r w:rsidRPr="00A65FD7">
        <w:rPr>
          <w:rFonts w:ascii="Century" w:hAnsi="Century"/>
          <w:szCs w:val="21"/>
        </w:rPr>
        <w:t>米国の</w:t>
      </w:r>
      <w:r w:rsidRPr="00A65FD7">
        <w:rPr>
          <w:rFonts w:ascii="Century" w:hAnsi="Century"/>
          <w:szCs w:val="21"/>
        </w:rPr>
        <w:t>IV</w:t>
      </w:r>
      <w:r w:rsidRPr="00A65FD7">
        <w:rPr>
          <w:rFonts w:ascii="Century" w:hAnsi="Century"/>
          <w:szCs w:val="21"/>
        </w:rPr>
        <w:t>次施設</w:t>
      </w:r>
      <w:r w:rsidRPr="00A65FD7">
        <w:rPr>
          <w:rFonts w:ascii="Century" w:hAnsi="Century"/>
          <w:szCs w:val="21"/>
        </w:rPr>
        <w:t>NICU</w:t>
      </w:r>
      <w:r w:rsidRPr="00A65FD7">
        <w:rPr>
          <w:rFonts w:ascii="Century" w:hAnsi="Century"/>
          <w:szCs w:val="21"/>
        </w:rPr>
        <w:t>（</w:t>
      </w:r>
      <w:r w:rsidRPr="00A65FD7">
        <w:rPr>
          <w:rFonts w:ascii="Century" w:hAnsi="Century"/>
          <w:szCs w:val="21"/>
        </w:rPr>
        <w:t>60</w:t>
      </w:r>
      <w:r w:rsidRPr="00A65FD7">
        <w:rPr>
          <w:rFonts w:ascii="Century" w:hAnsi="Century"/>
          <w:szCs w:val="21"/>
        </w:rPr>
        <w:t>床で外科系と内科系の混合）からの単施設</w:t>
      </w:r>
      <w:r w:rsidRPr="00A65FD7">
        <w:rPr>
          <w:rFonts w:ascii="Century" w:hAnsi="Century" w:hint="eastAsia"/>
          <w:szCs w:val="21"/>
        </w:rPr>
        <w:t>研究</w:t>
      </w:r>
      <w:r w:rsidRPr="00A65FD7">
        <w:rPr>
          <w:rFonts w:ascii="Century" w:hAnsi="Century"/>
          <w:szCs w:val="21"/>
          <w:vertAlign w:val="superscript"/>
        </w:rPr>
        <w:t>2</w:t>
      </w:r>
      <w:r w:rsidRPr="00A65FD7">
        <w:rPr>
          <w:rFonts w:ascii="Century" w:hAnsi="Century"/>
          <w:szCs w:val="21"/>
          <w:vertAlign w:val="superscript"/>
        </w:rPr>
        <w:t>）</w:t>
      </w:r>
      <w:r w:rsidRPr="00A65FD7">
        <w:rPr>
          <w:rFonts w:ascii="Century" w:hAnsi="Century"/>
          <w:szCs w:val="21"/>
        </w:rPr>
        <w:t>では、多職種で</w:t>
      </w:r>
    </w:p>
    <w:p w:rsidR="00D84C73" w:rsidRPr="00A65FD7" w:rsidRDefault="00D84C73" w:rsidP="00D84C73">
      <w:pPr>
        <w:rPr>
          <w:rFonts w:ascii="Century" w:hAnsi="Century"/>
          <w:szCs w:val="21"/>
        </w:rPr>
      </w:pPr>
      <w:r w:rsidRPr="00A65FD7">
        <w:rPr>
          <w:rFonts w:ascii="Century" w:hAnsi="Century"/>
          <w:szCs w:val="21"/>
        </w:rPr>
        <w:t>編成された</w:t>
      </w:r>
      <w:r w:rsidRPr="00A65FD7">
        <w:rPr>
          <w:rFonts w:ascii="Century" w:hAnsi="Century"/>
          <w:szCs w:val="21"/>
        </w:rPr>
        <w:t>NICU Pain Committee</w:t>
      </w:r>
      <w:r w:rsidRPr="00A65FD7">
        <w:rPr>
          <w:rFonts w:ascii="Century" w:hAnsi="Century"/>
          <w:szCs w:val="21"/>
        </w:rPr>
        <w:t>による痛みのアセスメントと一貫性のあるマネジメントの向上を目的</w:t>
      </w:r>
      <w:r w:rsidRPr="00A65FD7">
        <w:rPr>
          <w:rFonts w:ascii="Century" w:hAnsi="Century" w:hint="eastAsia"/>
          <w:szCs w:val="21"/>
        </w:rPr>
        <w:t>と</w:t>
      </w:r>
      <w:r w:rsidRPr="00A65FD7">
        <w:rPr>
          <w:rFonts w:ascii="Century" w:hAnsi="Century"/>
          <w:szCs w:val="21"/>
        </w:rPr>
        <w:t>した質改善プロジェクトの効果が報告されてい</w:t>
      </w:r>
      <w:r w:rsidR="003A2624">
        <w:rPr>
          <w:rFonts w:ascii="Century" w:hAnsi="Century" w:hint="eastAsia"/>
          <w:szCs w:val="21"/>
        </w:rPr>
        <w:t>る</w:t>
      </w:r>
      <w:r w:rsidRPr="00A65FD7">
        <w:rPr>
          <w:rFonts w:ascii="Century" w:hAnsi="Century"/>
          <w:szCs w:val="21"/>
        </w:rPr>
        <w:t>。測定ツールは</w:t>
      </w:r>
      <w:r w:rsidRPr="00A65FD7">
        <w:rPr>
          <w:rFonts w:ascii="Century" w:hAnsi="Century"/>
          <w:szCs w:val="21"/>
        </w:rPr>
        <w:t>NANN</w:t>
      </w:r>
      <w:r w:rsidRPr="00A65FD7">
        <w:rPr>
          <w:rFonts w:ascii="Century" w:hAnsi="Century"/>
          <w:szCs w:val="21"/>
        </w:rPr>
        <w:t>が推奨し自施設に適したツールである</w:t>
      </w:r>
      <w:r w:rsidRPr="00A65FD7">
        <w:rPr>
          <w:rFonts w:ascii="Century" w:hAnsi="Century"/>
          <w:szCs w:val="21"/>
        </w:rPr>
        <w:t>N-PASS</w:t>
      </w:r>
      <w:r w:rsidRPr="00A65FD7">
        <w:rPr>
          <w:rFonts w:ascii="Century" w:hAnsi="Century"/>
          <w:szCs w:val="21"/>
        </w:rPr>
        <w:t>が導入され、電子カルテには</w:t>
      </w:r>
      <w:r w:rsidRPr="00A65FD7">
        <w:rPr>
          <w:rFonts w:ascii="Century" w:hAnsi="Century"/>
          <w:szCs w:val="21"/>
        </w:rPr>
        <w:t>N-PASS</w:t>
      </w:r>
      <w:r w:rsidRPr="00A65FD7">
        <w:rPr>
          <w:rFonts w:ascii="Century" w:hAnsi="Century"/>
          <w:szCs w:val="21"/>
        </w:rPr>
        <w:t>が組み込まれ、スタッフ教育も行われた。その結果、看護師によって</w:t>
      </w:r>
      <w:r w:rsidRPr="00A65FD7">
        <w:rPr>
          <w:rFonts w:ascii="Century" w:hAnsi="Century" w:cs="Century"/>
          <w:szCs w:val="21"/>
        </w:rPr>
        <w:t>入院時の痛みのスコアが記録された新生児の割合は、開始前の</w:t>
      </w:r>
      <w:r w:rsidRPr="00A65FD7">
        <w:rPr>
          <w:rFonts w:ascii="Century" w:hAnsi="Century" w:cs="Century"/>
          <w:szCs w:val="21"/>
        </w:rPr>
        <w:t>60</w:t>
      </w:r>
      <w:r w:rsidRPr="00A65FD7">
        <w:rPr>
          <w:rFonts w:ascii="Century" w:hAnsi="Century" w:cs="Century"/>
          <w:szCs w:val="21"/>
        </w:rPr>
        <w:t>％から</w:t>
      </w:r>
      <w:r w:rsidRPr="00A65FD7">
        <w:rPr>
          <w:rFonts w:ascii="Century" w:hAnsi="Century" w:cs="Century"/>
          <w:szCs w:val="21"/>
        </w:rPr>
        <w:t>6</w:t>
      </w:r>
      <w:r w:rsidRPr="00A65FD7">
        <w:rPr>
          <w:rFonts w:ascii="Century" w:hAnsi="Century" w:cs="Century"/>
          <w:szCs w:val="21"/>
        </w:rPr>
        <w:t>か月後には</w:t>
      </w:r>
      <w:r w:rsidRPr="00A65FD7">
        <w:rPr>
          <w:rFonts w:ascii="Century" w:hAnsi="Century" w:cs="Century"/>
          <w:szCs w:val="21"/>
        </w:rPr>
        <w:t>100</w:t>
      </w:r>
      <w:r w:rsidRPr="00A65FD7">
        <w:rPr>
          <w:rFonts w:ascii="Century" w:hAnsi="Century" w:cs="Century"/>
          <w:szCs w:val="21"/>
        </w:rPr>
        <w:t>％、ルーチン場面では</w:t>
      </w:r>
      <w:r w:rsidRPr="00A65FD7">
        <w:rPr>
          <w:rFonts w:ascii="Century" w:hAnsi="Century" w:cs="Century"/>
          <w:szCs w:val="21"/>
        </w:rPr>
        <w:t>55</w:t>
      </w:r>
      <w:r w:rsidRPr="00A65FD7">
        <w:rPr>
          <w:rFonts w:ascii="Century" w:hAnsi="Century" w:cs="Century"/>
          <w:szCs w:val="21"/>
        </w:rPr>
        <w:t>％から</w:t>
      </w:r>
      <w:r w:rsidRPr="00A65FD7">
        <w:rPr>
          <w:rFonts w:ascii="Century" w:hAnsi="Century" w:cs="Century"/>
          <w:szCs w:val="21"/>
        </w:rPr>
        <w:t>97</w:t>
      </w:r>
      <w:r w:rsidRPr="00A65FD7">
        <w:rPr>
          <w:rFonts w:ascii="Century" w:hAnsi="Century" w:cs="Century"/>
          <w:szCs w:val="21"/>
        </w:rPr>
        <w:t>％に改善し、</w:t>
      </w:r>
      <w:r w:rsidRPr="00A65FD7">
        <w:rPr>
          <w:rFonts w:ascii="Century" w:hAnsi="Century" w:cs="Century"/>
          <w:szCs w:val="21"/>
        </w:rPr>
        <w:t>2</w:t>
      </w:r>
      <w:r w:rsidRPr="00A65FD7">
        <w:rPr>
          <w:rFonts w:ascii="Century" w:hAnsi="Century" w:cs="Century"/>
          <w:szCs w:val="21"/>
        </w:rPr>
        <w:t>年後においても維持された。スコアが高い場合の再アセスメントの記録は前</w:t>
      </w:r>
      <w:r w:rsidRPr="00A65FD7">
        <w:rPr>
          <w:rFonts w:ascii="Century" w:hAnsi="Century" w:cs="Century"/>
          <w:szCs w:val="21"/>
        </w:rPr>
        <w:t>0</w:t>
      </w:r>
      <w:r w:rsidRPr="00A65FD7">
        <w:rPr>
          <w:rFonts w:ascii="Century" w:hAnsi="Century" w:cs="Century"/>
          <w:szCs w:val="21"/>
        </w:rPr>
        <w:t>％・</w:t>
      </w:r>
      <w:r w:rsidRPr="00A65FD7">
        <w:rPr>
          <w:rFonts w:ascii="Century" w:hAnsi="Century" w:cs="Century"/>
          <w:szCs w:val="21"/>
        </w:rPr>
        <w:t>6</w:t>
      </w:r>
      <w:r w:rsidRPr="00A65FD7">
        <w:rPr>
          <w:rFonts w:ascii="Century" w:hAnsi="Century" w:cs="Century"/>
          <w:szCs w:val="21"/>
        </w:rPr>
        <w:t>か月後</w:t>
      </w:r>
      <w:r w:rsidRPr="00A65FD7">
        <w:rPr>
          <w:rFonts w:ascii="Century" w:hAnsi="Century" w:cs="Century"/>
          <w:szCs w:val="21"/>
        </w:rPr>
        <w:t>30</w:t>
      </w:r>
      <w:r w:rsidRPr="00A65FD7">
        <w:rPr>
          <w:rFonts w:ascii="Century" w:hAnsi="Century" w:cs="Century"/>
          <w:szCs w:val="21"/>
        </w:rPr>
        <w:t>％・</w:t>
      </w:r>
      <w:r w:rsidRPr="00A65FD7">
        <w:rPr>
          <w:rFonts w:ascii="Century" w:hAnsi="Century" w:cs="Century"/>
          <w:szCs w:val="21"/>
        </w:rPr>
        <w:t>2</w:t>
      </w:r>
      <w:r w:rsidRPr="00A65FD7">
        <w:rPr>
          <w:rFonts w:ascii="Century" w:hAnsi="Century" w:cs="Century"/>
          <w:szCs w:val="21"/>
        </w:rPr>
        <w:t>年後</w:t>
      </w:r>
      <w:r w:rsidRPr="00A65FD7">
        <w:rPr>
          <w:rFonts w:ascii="Century" w:hAnsi="Century" w:cs="Century"/>
          <w:szCs w:val="21"/>
        </w:rPr>
        <w:t>47</w:t>
      </w:r>
      <w:r w:rsidRPr="00A65FD7">
        <w:rPr>
          <w:rFonts w:ascii="Century" w:hAnsi="Century" w:cs="Century"/>
          <w:szCs w:val="21"/>
        </w:rPr>
        <w:t>％、回診時の医師による痛みのアセスメントは前</w:t>
      </w:r>
      <w:r w:rsidRPr="00A65FD7">
        <w:rPr>
          <w:rFonts w:ascii="Century" w:hAnsi="Century" w:cs="Century"/>
          <w:szCs w:val="21"/>
        </w:rPr>
        <w:t>7</w:t>
      </w:r>
      <w:r w:rsidRPr="00A65FD7">
        <w:rPr>
          <w:rFonts w:ascii="Century" w:hAnsi="Century" w:cs="Century"/>
          <w:szCs w:val="21"/>
        </w:rPr>
        <w:t>％・</w:t>
      </w:r>
      <w:r w:rsidRPr="00A65FD7">
        <w:rPr>
          <w:rFonts w:ascii="Century" w:hAnsi="Century" w:cs="Century"/>
          <w:szCs w:val="21"/>
        </w:rPr>
        <w:t>6</w:t>
      </w:r>
      <w:r w:rsidRPr="00A65FD7">
        <w:rPr>
          <w:rFonts w:ascii="Century" w:hAnsi="Century" w:cs="Century"/>
          <w:szCs w:val="21"/>
        </w:rPr>
        <w:t>か月後</w:t>
      </w:r>
      <w:r w:rsidRPr="00A65FD7">
        <w:rPr>
          <w:rFonts w:ascii="Century" w:hAnsi="Century" w:cs="Century"/>
          <w:szCs w:val="21"/>
        </w:rPr>
        <w:t>52</w:t>
      </w:r>
      <w:r w:rsidRPr="00A65FD7">
        <w:rPr>
          <w:rFonts w:ascii="Century" w:hAnsi="Century" w:cs="Century"/>
          <w:szCs w:val="21"/>
        </w:rPr>
        <w:t>％・</w:t>
      </w:r>
      <w:r w:rsidRPr="00A65FD7">
        <w:rPr>
          <w:rFonts w:ascii="Century" w:hAnsi="Century" w:cs="Century"/>
          <w:szCs w:val="21"/>
        </w:rPr>
        <w:t>2</w:t>
      </w:r>
      <w:r w:rsidRPr="00A65FD7">
        <w:rPr>
          <w:rFonts w:ascii="Century" w:hAnsi="Century" w:cs="Century"/>
          <w:szCs w:val="21"/>
        </w:rPr>
        <w:t>年後</w:t>
      </w:r>
      <w:r w:rsidRPr="00A65FD7">
        <w:rPr>
          <w:rFonts w:ascii="Century" w:hAnsi="Century" w:cs="Century"/>
          <w:szCs w:val="21"/>
        </w:rPr>
        <w:t>57</w:t>
      </w:r>
      <w:r w:rsidR="003A2624">
        <w:rPr>
          <w:rFonts w:ascii="Century" w:hAnsi="Century" w:cs="Century"/>
          <w:szCs w:val="21"/>
        </w:rPr>
        <w:t>％</w:t>
      </w:r>
      <w:r w:rsidR="003A2624">
        <w:rPr>
          <w:rFonts w:ascii="Century" w:hAnsi="Century" w:cs="Century" w:hint="eastAsia"/>
          <w:szCs w:val="21"/>
        </w:rPr>
        <w:t>であり、課題</w:t>
      </w:r>
      <w:r w:rsidRPr="00A65FD7">
        <w:rPr>
          <w:rFonts w:ascii="Century" w:hAnsi="Century" w:cs="Century"/>
          <w:szCs w:val="21"/>
        </w:rPr>
        <w:t>が明らかにされてい</w:t>
      </w:r>
      <w:r w:rsidRPr="00A65FD7">
        <w:rPr>
          <w:rFonts w:ascii="Century" w:hAnsi="Century" w:cs="Century" w:hint="eastAsia"/>
          <w:szCs w:val="21"/>
        </w:rPr>
        <w:t>た。</w:t>
      </w:r>
    </w:p>
    <w:p w:rsidR="00D84C73" w:rsidRPr="00A65FD7" w:rsidRDefault="00D84C73" w:rsidP="00D84C73">
      <w:pPr>
        <w:pStyle w:val="Default"/>
        <w:ind w:firstLineChars="100" w:firstLine="202"/>
        <w:rPr>
          <w:color w:val="auto"/>
          <w:sz w:val="21"/>
          <w:szCs w:val="21"/>
        </w:rPr>
      </w:pPr>
      <w:r w:rsidRPr="00A65FD7">
        <w:rPr>
          <w:color w:val="auto"/>
          <w:sz w:val="21"/>
          <w:szCs w:val="21"/>
        </w:rPr>
        <w:t>わが国の</w:t>
      </w:r>
      <w:r w:rsidR="003A2624">
        <w:rPr>
          <w:rFonts w:hint="eastAsia"/>
          <w:color w:val="auto"/>
          <w:sz w:val="21"/>
          <w:szCs w:val="21"/>
        </w:rPr>
        <w:t>研究</w:t>
      </w:r>
      <w:r w:rsidRPr="00A65FD7">
        <w:rPr>
          <w:rFonts w:hint="eastAsia"/>
          <w:color w:val="auto"/>
          <w:sz w:val="21"/>
          <w:szCs w:val="21"/>
          <w:vertAlign w:val="superscript"/>
        </w:rPr>
        <w:t>6</w:t>
      </w:r>
      <w:r w:rsidRPr="00A65FD7">
        <w:rPr>
          <w:rFonts w:hint="eastAsia"/>
          <w:color w:val="auto"/>
          <w:sz w:val="21"/>
          <w:szCs w:val="21"/>
          <w:vertAlign w:val="superscript"/>
        </w:rPr>
        <w:t>）</w:t>
      </w:r>
      <w:r w:rsidRPr="00A65FD7">
        <w:rPr>
          <w:color w:val="auto"/>
          <w:sz w:val="21"/>
          <w:szCs w:val="21"/>
        </w:rPr>
        <w:t>では、</w:t>
      </w:r>
      <w:r w:rsidRPr="00A65FD7">
        <w:rPr>
          <w:color w:val="auto"/>
          <w:sz w:val="21"/>
          <w:szCs w:val="21"/>
        </w:rPr>
        <w:t>PDSA(Plan Do Study Act)</w:t>
      </w:r>
      <w:r w:rsidRPr="00A65FD7">
        <w:rPr>
          <w:color w:val="auto"/>
          <w:sz w:val="21"/>
          <w:szCs w:val="21"/>
        </w:rPr>
        <w:t>サイクルによる質改善プログラムに参加し</w:t>
      </w:r>
      <w:r w:rsidR="003A2624">
        <w:rPr>
          <w:rFonts w:hint="eastAsia"/>
          <w:color w:val="auto"/>
          <w:sz w:val="21"/>
          <w:szCs w:val="21"/>
        </w:rPr>
        <w:t>た</w:t>
      </w:r>
      <w:r w:rsidR="003A2624">
        <w:rPr>
          <w:rFonts w:hint="eastAsia"/>
          <w:color w:val="auto"/>
          <w:sz w:val="21"/>
          <w:szCs w:val="21"/>
        </w:rPr>
        <w:t>7</w:t>
      </w:r>
      <w:r w:rsidR="003A2624">
        <w:rPr>
          <w:rFonts w:hint="eastAsia"/>
          <w:color w:val="auto"/>
          <w:sz w:val="21"/>
          <w:szCs w:val="21"/>
        </w:rPr>
        <w:t>施設の</w:t>
      </w:r>
      <w:r w:rsidR="003A2624">
        <w:rPr>
          <w:rFonts w:hint="eastAsia"/>
          <w:color w:val="auto"/>
          <w:sz w:val="21"/>
          <w:szCs w:val="21"/>
        </w:rPr>
        <w:t>NICU</w:t>
      </w:r>
      <w:r w:rsidR="003A2624">
        <w:rPr>
          <w:rFonts w:hint="eastAsia"/>
          <w:color w:val="auto"/>
          <w:sz w:val="21"/>
          <w:szCs w:val="21"/>
        </w:rPr>
        <w:t>中</w:t>
      </w:r>
      <w:r w:rsidRPr="00A65FD7">
        <w:rPr>
          <w:color w:val="auto"/>
          <w:sz w:val="21"/>
          <w:szCs w:val="21"/>
        </w:rPr>
        <w:t>6</w:t>
      </w:r>
      <w:r w:rsidRPr="00A65FD7">
        <w:rPr>
          <w:color w:val="auto"/>
          <w:sz w:val="21"/>
          <w:szCs w:val="21"/>
        </w:rPr>
        <w:t>施設</w:t>
      </w:r>
      <w:r w:rsidR="003A2624">
        <w:rPr>
          <w:rFonts w:hint="eastAsia"/>
          <w:color w:val="auto"/>
          <w:sz w:val="21"/>
          <w:szCs w:val="21"/>
        </w:rPr>
        <w:t>において</w:t>
      </w:r>
      <w:r w:rsidRPr="00A65FD7">
        <w:rPr>
          <w:color w:val="auto"/>
          <w:sz w:val="21"/>
          <w:szCs w:val="21"/>
        </w:rPr>
        <w:t>「痛みの測定の実行」が改善課題</w:t>
      </w:r>
      <w:r w:rsidR="003A2624">
        <w:rPr>
          <w:rFonts w:hint="eastAsia"/>
          <w:color w:val="auto"/>
          <w:sz w:val="21"/>
          <w:szCs w:val="21"/>
        </w:rPr>
        <w:t>であったが、その</w:t>
      </w:r>
      <w:r w:rsidRPr="00A65FD7">
        <w:rPr>
          <w:color w:val="auto"/>
          <w:sz w:val="21"/>
          <w:szCs w:val="21"/>
        </w:rPr>
        <w:t>課題達成率</w:t>
      </w:r>
      <w:r w:rsidRPr="00A65FD7">
        <w:rPr>
          <w:color w:val="auto"/>
          <w:sz w:val="21"/>
          <w:szCs w:val="21"/>
        </w:rPr>
        <w:t>(</w:t>
      </w:r>
      <w:r w:rsidRPr="00A65FD7">
        <w:rPr>
          <w:color w:val="auto"/>
          <w:sz w:val="21"/>
          <w:szCs w:val="21"/>
        </w:rPr>
        <w:t>平均値</w:t>
      </w:r>
      <w:r w:rsidRPr="00A65FD7">
        <w:rPr>
          <w:color w:val="auto"/>
          <w:sz w:val="21"/>
          <w:szCs w:val="21"/>
        </w:rPr>
        <w:t>)</w:t>
      </w:r>
      <w:r w:rsidRPr="00A65FD7">
        <w:rPr>
          <w:color w:val="auto"/>
          <w:sz w:val="21"/>
          <w:szCs w:val="21"/>
        </w:rPr>
        <w:t>は、</w:t>
      </w:r>
      <w:r w:rsidRPr="00A65FD7">
        <w:rPr>
          <w:color w:val="auto"/>
          <w:sz w:val="21"/>
          <w:szCs w:val="21"/>
        </w:rPr>
        <w:t>3</w:t>
      </w:r>
      <w:r w:rsidRPr="00A65FD7">
        <w:rPr>
          <w:color w:val="auto"/>
          <w:sz w:val="21"/>
          <w:szCs w:val="21"/>
        </w:rPr>
        <w:t>か月後</w:t>
      </w:r>
      <w:r w:rsidRPr="00A65FD7">
        <w:rPr>
          <w:color w:val="auto"/>
          <w:sz w:val="21"/>
          <w:szCs w:val="21"/>
        </w:rPr>
        <w:t>0</w:t>
      </w:r>
      <w:r w:rsidRPr="00A65FD7">
        <w:rPr>
          <w:color w:val="auto"/>
          <w:sz w:val="21"/>
          <w:szCs w:val="21"/>
        </w:rPr>
        <w:t>％、</w:t>
      </w:r>
      <w:r w:rsidRPr="00A65FD7">
        <w:rPr>
          <w:color w:val="auto"/>
          <w:sz w:val="21"/>
          <w:szCs w:val="21"/>
        </w:rPr>
        <w:t>6</w:t>
      </w:r>
      <w:r w:rsidRPr="00A65FD7">
        <w:rPr>
          <w:color w:val="auto"/>
          <w:sz w:val="21"/>
          <w:szCs w:val="21"/>
        </w:rPr>
        <w:t>か月後</w:t>
      </w:r>
      <w:r w:rsidRPr="00A65FD7">
        <w:rPr>
          <w:color w:val="auto"/>
          <w:sz w:val="21"/>
          <w:szCs w:val="21"/>
        </w:rPr>
        <w:t>40</w:t>
      </w:r>
      <w:r w:rsidRPr="00A65FD7">
        <w:rPr>
          <w:color w:val="auto"/>
          <w:sz w:val="21"/>
          <w:szCs w:val="21"/>
        </w:rPr>
        <w:t>％、</w:t>
      </w:r>
      <w:r w:rsidRPr="00A65FD7">
        <w:rPr>
          <w:color w:val="auto"/>
          <w:sz w:val="21"/>
          <w:szCs w:val="21"/>
        </w:rPr>
        <w:t>12</w:t>
      </w:r>
      <w:r w:rsidRPr="00A65FD7">
        <w:rPr>
          <w:color w:val="auto"/>
          <w:sz w:val="21"/>
          <w:szCs w:val="21"/>
        </w:rPr>
        <w:t>か月後</w:t>
      </w:r>
      <w:r w:rsidRPr="00A65FD7">
        <w:rPr>
          <w:color w:val="auto"/>
          <w:sz w:val="21"/>
          <w:szCs w:val="21"/>
        </w:rPr>
        <w:t>68</w:t>
      </w:r>
      <w:r w:rsidRPr="00A65FD7">
        <w:rPr>
          <w:color w:val="auto"/>
          <w:sz w:val="21"/>
          <w:szCs w:val="21"/>
        </w:rPr>
        <w:t>％と有意に増加し</w:t>
      </w:r>
      <w:r w:rsidRPr="00A65FD7">
        <w:rPr>
          <w:rFonts w:hint="eastAsia"/>
          <w:color w:val="auto"/>
          <w:sz w:val="21"/>
          <w:szCs w:val="21"/>
        </w:rPr>
        <w:t>ていた</w:t>
      </w:r>
      <w:r w:rsidRPr="00A65FD7">
        <w:rPr>
          <w:color w:val="auto"/>
          <w:sz w:val="21"/>
          <w:szCs w:val="21"/>
        </w:rPr>
        <w:t>。この報告の中で、痛みの測定と評価に関するスタッフ教育と測定結果の電子カルテへの確実な入力は、痛みのケアの向上に有用な手段の一つであることが述べられている。</w:t>
      </w:r>
    </w:p>
    <w:p w:rsidR="00D84C73" w:rsidRPr="00A65FD7" w:rsidRDefault="00D84C73" w:rsidP="00D84C73">
      <w:pPr>
        <w:pStyle w:val="Default"/>
        <w:rPr>
          <w:color w:val="auto"/>
          <w:sz w:val="21"/>
          <w:szCs w:val="21"/>
        </w:rPr>
      </w:pPr>
    </w:p>
    <w:p w:rsidR="00D84C73" w:rsidRPr="00A65FD7" w:rsidRDefault="00D84C73" w:rsidP="00D84C73">
      <w:pPr>
        <w:rPr>
          <w:rFonts w:ascii="Century" w:hAnsi="Century"/>
          <w:b/>
          <w:szCs w:val="21"/>
        </w:rPr>
      </w:pPr>
      <w:r w:rsidRPr="00A65FD7">
        <w:rPr>
          <w:rFonts w:ascii="Century" w:hAnsi="Century"/>
          <w:b/>
          <w:szCs w:val="21"/>
        </w:rPr>
        <w:t>〇推奨に至るまでの検討事項</w:t>
      </w:r>
    </w:p>
    <w:p w:rsidR="00D84C73" w:rsidRPr="00A65FD7" w:rsidRDefault="00D84C73" w:rsidP="00D84C73">
      <w:pPr>
        <w:pStyle w:val="Default"/>
        <w:ind w:firstLineChars="100" w:firstLine="202"/>
        <w:rPr>
          <w:color w:val="auto"/>
          <w:sz w:val="21"/>
          <w:szCs w:val="21"/>
        </w:rPr>
      </w:pPr>
      <w:r w:rsidRPr="00A65FD7">
        <w:rPr>
          <w:color w:val="auto"/>
          <w:sz w:val="21"/>
          <w:szCs w:val="21"/>
        </w:rPr>
        <w:t>痛みのケアの質改善の一環で実施された</w:t>
      </w:r>
      <w:r w:rsidRPr="00A65FD7">
        <w:rPr>
          <w:color w:val="auto"/>
          <w:sz w:val="21"/>
          <w:szCs w:val="21"/>
        </w:rPr>
        <w:t>3</w:t>
      </w:r>
      <w:r w:rsidRPr="00A65FD7">
        <w:rPr>
          <w:color w:val="auto"/>
          <w:sz w:val="21"/>
          <w:szCs w:val="21"/>
        </w:rPr>
        <w:t>件の対照群を設けない前後比較研究により、エビデンスの強さを</w:t>
      </w:r>
      <w:r w:rsidR="00736C6A">
        <w:rPr>
          <w:rFonts w:hint="eastAsia"/>
          <w:color w:val="auto"/>
          <w:sz w:val="21"/>
          <w:szCs w:val="21"/>
        </w:rPr>
        <w:t>C</w:t>
      </w:r>
      <w:r w:rsidRPr="00A65FD7">
        <w:rPr>
          <w:color w:val="auto"/>
          <w:sz w:val="21"/>
          <w:szCs w:val="21"/>
        </w:rPr>
        <w:t>とした（承認：</w:t>
      </w:r>
      <w:r w:rsidRPr="00A65FD7">
        <w:rPr>
          <w:rFonts w:hint="eastAsia"/>
          <w:color w:val="auto"/>
          <w:sz w:val="21"/>
          <w:szCs w:val="21"/>
        </w:rPr>
        <w:t>12</w:t>
      </w:r>
      <w:r w:rsidRPr="00A65FD7">
        <w:rPr>
          <w:color w:val="auto"/>
          <w:sz w:val="21"/>
          <w:szCs w:val="21"/>
        </w:rPr>
        <w:t>名中</w:t>
      </w:r>
      <w:r w:rsidRPr="00A65FD7">
        <w:rPr>
          <w:rFonts w:hint="eastAsia"/>
          <w:color w:val="auto"/>
          <w:sz w:val="21"/>
          <w:szCs w:val="21"/>
        </w:rPr>
        <w:t>12</w:t>
      </w:r>
      <w:r w:rsidRPr="00A65FD7">
        <w:rPr>
          <w:color w:val="auto"/>
          <w:sz w:val="21"/>
          <w:szCs w:val="21"/>
        </w:rPr>
        <w:t>名）。これら</w:t>
      </w:r>
      <w:r w:rsidRPr="00A65FD7">
        <w:rPr>
          <w:color w:val="auto"/>
          <w:sz w:val="21"/>
          <w:szCs w:val="21"/>
        </w:rPr>
        <w:t>3</w:t>
      </w:r>
      <w:r w:rsidRPr="00A65FD7">
        <w:rPr>
          <w:color w:val="auto"/>
          <w:sz w:val="21"/>
          <w:szCs w:val="21"/>
        </w:rPr>
        <w:t>件の研究から、</w:t>
      </w:r>
      <w:r w:rsidRPr="00A65FD7">
        <w:rPr>
          <w:color w:val="auto"/>
          <w:sz w:val="21"/>
          <w:szCs w:val="21"/>
        </w:rPr>
        <w:t>NICU</w:t>
      </w:r>
      <w:r w:rsidRPr="00A65FD7">
        <w:rPr>
          <w:color w:val="auto"/>
          <w:sz w:val="21"/>
          <w:szCs w:val="21"/>
        </w:rPr>
        <w:t>において医療スタッフが統一した痛みの測定ツールを用いることは、痛みのケアの質向上に有用であることが示された。</w:t>
      </w:r>
    </w:p>
    <w:p w:rsidR="00D84C73" w:rsidRPr="00A65FD7" w:rsidRDefault="00D84C73" w:rsidP="00D84C73">
      <w:pPr>
        <w:pStyle w:val="Default"/>
        <w:ind w:firstLineChars="100" w:firstLine="202"/>
        <w:rPr>
          <w:color w:val="auto"/>
          <w:sz w:val="21"/>
          <w:szCs w:val="21"/>
        </w:rPr>
      </w:pPr>
      <w:r w:rsidRPr="00A65FD7">
        <w:rPr>
          <w:color w:val="auto"/>
          <w:sz w:val="21"/>
          <w:szCs w:val="21"/>
        </w:rPr>
        <w:t>米国新生児看護協会（</w:t>
      </w:r>
      <w:r w:rsidRPr="00A65FD7">
        <w:rPr>
          <w:color w:val="auto"/>
          <w:sz w:val="21"/>
          <w:szCs w:val="21"/>
        </w:rPr>
        <w:t>NANN</w:t>
      </w:r>
      <w:r w:rsidRPr="00A65FD7">
        <w:rPr>
          <w:color w:val="auto"/>
          <w:sz w:val="21"/>
          <w:szCs w:val="21"/>
        </w:rPr>
        <w:t>）</w:t>
      </w:r>
      <w:r w:rsidRPr="00A65FD7">
        <w:rPr>
          <w:color w:val="auto"/>
          <w:sz w:val="21"/>
          <w:szCs w:val="21"/>
          <w:vertAlign w:val="superscript"/>
        </w:rPr>
        <w:t>4</w:t>
      </w:r>
      <w:r w:rsidRPr="00A65FD7">
        <w:rPr>
          <w:color w:val="auto"/>
          <w:sz w:val="21"/>
          <w:szCs w:val="21"/>
          <w:vertAlign w:val="superscript"/>
        </w:rPr>
        <w:t>）</w:t>
      </w:r>
      <w:r w:rsidRPr="00A65FD7">
        <w:rPr>
          <w:color w:val="auto"/>
          <w:sz w:val="21"/>
          <w:szCs w:val="21"/>
        </w:rPr>
        <w:t>や王立オーストララシア医学協会（</w:t>
      </w:r>
      <w:r w:rsidRPr="00A65FD7">
        <w:rPr>
          <w:color w:val="auto"/>
          <w:sz w:val="21"/>
          <w:szCs w:val="21"/>
        </w:rPr>
        <w:t>RACP</w:t>
      </w:r>
      <w:r w:rsidRPr="00A65FD7">
        <w:rPr>
          <w:color w:val="auto"/>
          <w:sz w:val="21"/>
          <w:szCs w:val="21"/>
        </w:rPr>
        <w:t>）</w:t>
      </w:r>
      <w:r w:rsidRPr="00A65FD7">
        <w:rPr>
          <w:color w:val="auto"/>
          <w:sz w:val="21"/>
          <w:szCs w:val="21"/>
          <w:vertAlign w:val="superscript"/>
        </w:rPr>
        <w:t>5</w:t>
      </w:r>
      <w:r w:rsidRPr="00A65FD7">
        <w:rPr>
          <w:color w:val="auto"/>
          <w:sz w:val="21"/>
          <w:szCs w:val="21"/>
          <w:vertAlign w:val="superscript"/>
        </w:rPr>
        <w:t>）</w:t>
      </w:r>
      <w:r w:rsidRPr="00A65FD7">
        <w:rPr>
          <w:color w:val="auto"/>
          <w:sz w:val="21"/>
          <w:szCs w:val="21"/>
        </w:rPr>
        <w:t>のガイドライン、米国小児科学会（</w:t>
      </w:r>
      <w:r w:rsidRPr="00A65FD7">
        <w:rPr>
          <w:color w:val="auto"/>
          <w:sz w:val="21"/>
          <w:szCs w:val="21"/>
        </w:rPr>
        <w:t>AAP</w:t>
      </w:r>
      <w:r w:rsidRPr="00A65FD7">
        <w:rPr>
          <w:color w:val="auto"/>
          <w:sz w:val="21"/>
          <w:szCs w:val="21"/>
        </w:rPr>
        <w:t>）</w:t>
      </w:r>
      <w:r w:rsidRPr="00A65FD7">
        <w:rPr>
          <w:color w:val="auto"/>
          <w:sz w:val="21"/>
          <w:szCs w:val="21"/>
          <w:vertAlign w:val="superscript"/>
        </w:rPr>
        <w:t>6</w:t>
      </w:r>
      <w:r w:rsidRPr="00A65FD7">
        <w:rPr>
          <w:color w:val="auto"/>
          <w:sz w:val="21"/>
          <w:szCs w:val="21"/>
          <w:vertAlign w:val="superscript"/>
        </w:rPr>
        <w:t>）</w:t>
      </w:r>
      <w:r w:rsidRPr="00A65FD7">
        <w:rPr>
          <w:color w:val="auto"/>
          <w:sz w:val="21"/>
          <w:szCs w:val="21"/>
        </w:rPr>
        <w:t>の</w:t>
      </w:r>
      <w:r w:rsidRPr="00A65FD7">
        <w:rPr>
          <w:color w:val="auto"/>
          <w:sz w:val="21"/>
          <w:szCs w:val="21"/>
        </w:rPr>
        <w:t>Policy statement</w:t>
      </w:r>
      <w:r w:rsidRPr="00A65FD7">
        <w:rPr>
          <w:color w:val="auto"/>
          <w:sz w:val="21"/>
          <w:szCs w:val="21"/>
        </w:rPr>
        <w:t>では、信頼性と妥当性が検証された測定ツールを用いて新生児の痛みを評価し、痛みを緩和することが推奨されている。</w:t>
      </w:r>
    </w:p>
    <w:p w:rsidR="00D84C73" w:rsidRPr="00A65FD7" w:rsidRDefault="00D84C73" w:rsidP="00D84C73">
      <w:pPr>
        <w:pStyle w:val="Default"/>
        <w:ind w:firstLineChars="100" w:firstLine="202"/>
        <w:rPr>
          <w:rFonts w:cs="Times New Roman"/>
          <w:color w:val="auto"/>
          <w:sz w:val="21"/>
          <w:szCs w:val="21"/>
        </w:rPr>
      </w:pPr>
      <w:r w:rsidRPr="00A65FD7">
        <w:rPr>
          <w:color w:val="auto"/>
          <w:sz w:val="21"/>
          <w:szCs w:val="21"/>
        </w:rPr>
        <w:t>わが国の総合周産期母子医療センターおよび地域周産期母子医療センターに所属する新生児部門の医師の管理者（回答数</w:t>
      </w:r>
      <w:r w:rsidRPr="00A65FD7">
        <w:rPr>
          <w:color w:val="auto"/>
          <w:sz w:val="21"/>
          <w:szCs w:val="21"/>
        </w:rPr>
        <w:t>172</w:t>
      </w:r>
      <w:r w:rsidRPr="00A65FD7">
        <w:rPr>
          <w:color w:val="auto"/>
          <w:sz w:val="21"/>
          <w:szCs w:val="21"/>
        </w:rPr>
        <w:t>）および</w:t>
      </w:r>
      <w:r w:rsidRPr="00A65FD7">
        <w:rPr>
          <w:rFonts w:cs="Times New Roman"/>
          <w:color w:val="auto"/>
          <w:sz w:val="21"/>
          <w:szCs w:val="21"/>
        </w:rPr>
        <w:t>NICU</w:t>
      </w:r>
      <w:r w:rsidRPr="00A65FD7">
        <w:rPr>
          <w:color w:val="auto"/>
          <w:sz w:val="21"/>
          <w:szCs w:val="21"/>
        </w:rPr>
        <w:t>看護師の管理者（回答数</w:t>
      </w:r>
      <w:r w:rsidRPr="00A65FD7">
        <w:rPr>
          <w:color w:val="auto"/>
          <w:sz w:val="21"/>
          <w:szCs w:val="21"/>
        </w:rPr>
        <w:t>220</w:t>
      </w:r>
      <w:r w:rsidRPr="00A65FD7">
        <w:rPr>
          <w:color w:val="auto"/>
          <w:sz w:val="21"/>
          <w:szCs w:val="21"/>
        </w:rPr>
        <w:t>）に実施した質問紙調査</w:t>
      </w:r>
      <w:r w:rsidRPr="00A65FD7">
        <w:rPr>
          <w:color w:val="auto"/>
          <w:sz w:val="21"/>
          <w:szCs w:val="21"/>
          <w:vertAlign w:val="superscript"/>
        </w:rPr>
        <w:t>7)</w:t>
      </w:r>
      <w:r w:rsidRPr="00A65FD7">
        <w:rPr>
          <w:color w:val="auto"/>
          <w:sz w:val="21"/>
          <w:szCs w:val="21"/>
        </w:rPr>
        <w:t>では、「施設が定めた測定ツールを用いて新生児の痛みを評価する」という提案を実施していると回答した医師</w:t>
      </w:r>
      <w:r w:rsidRPr="00A65FD7">
        <w:rPr>
          <w:color w:val="auto"/>
          <w:sz w:val="21"/>
          <w:szCs w:val="21"/>
        </w:rPr>
        <w:t>17</w:t>
      </w:r>
      <w:r w:rsidRPr="00A65FD7">
        <w:rPr>
          <w:color w:val="auto"/>
          <w:sz w:val="21"/>
          <w:szCs w:val="21"/>
        </w:rPr>
        <w:t>％、看護師</w:t>
      </w:r>
      <w:r w:rsidRPr="00A65FD7">
        <w:rPr>
          <w:color w:val="auto"/>
          <w:sz w:val="21"/>
          <w:szCs w:val="21"/>
        </w:rPr>
        <w:t>25</w:t>
      </w:r>
      <w:r w:rsidRPr="00A65FD7">
        <w:rPr>
          <w:color w:val="auto"/>
          <w:sz w:val="21"/>
          <w:szCs w:val="21"/>
        </w:rPr>
        <w:t>％に過ぎず、実施していないと回答した主な理由は「測定ツールの使い方がわからない」「既存の実践をかえることが難しい</w:t>
      </w:r>
      <w:r w:rsidRPr="00A65FD7">
        <w:rPr>
          <w:rFonts w:cs="Times New Roman"/>
          <w:color w:val="auto"/>
          <w:sz w:val="21"/>
          <w:szCs w:val="21"/>
        </w:rPr>
        <w:t>」であった。また、</w:t>
      </w:r>
      <w:r w:rsidRPr="00A65FD7">
        <w:rPr>
          <w:color w:val="auto"/>
          <w:sz w:val="21"/>
          <w:szCs w:val="21"/>
        </w:rPr>
        <w:t>わが国では、測定ツールを用いて痛みを評価している</w:t>
      </w:r>
      <w:r w:rsidRPr="00A65FD7">
        <w:rPr>
          <w:color w:val="auto"/>
          <w:sz w:val="21"/>
          <w:szCs w:val="21"/>
        </w:rPr>
        <w:t>NICU</w:t>
      </w:r>
      <w:r w:rsidRPr="00A65FD7">
        <w:rPr>
          <w:color w:val="auto"/>
          <w:sz w:val="21"/>
          <w:szCs w:val="21"/>
        </w:rPr>
        <w:t>は圧倒的に少ない</w:t>
      </w:r>
      <w:r w:rsidRPr="00A65FD7">
        <w:rPr>
          <w:color w:val="auto"/>
          <w:sz w:val="21"/>
          <w:szCs w:val="21"/>
          <w:vertAlign w:val="superscript"/>
        </w:rPr>
        <w:t>8</w:t>
      </w:r>
      <w:r w:rsidRPr="00A65FD7">
        <w:rPr>
          <w:color w:val="auto"/>
          <w:sz w:val="21"/>
          <w:szCs w:val="21"/>
          <w:vertAlign w:val="superscript"/>
        </w:rPr>
        <w:t>）</w:t>
      </w:r>
      <w:r w:rsidRPr="00A65FD7">
        <w:rPr>
          <w:color w:val="auto"/>
          <w:sz w:val="21"/>
          <w:szCs w:val="21"/>
        </w:rPr>
        <w:t>。施設で統一した測定ツールが使われるよう、各施設において積極的に取り組むことが</w:t>
      </w:r>
      <w:r w:rsidR="00D46836">
        <w:rPr>
          <w:rFonts w:hint="eastAsia"/>
          <w:color w:val="auto"/>
          <w:sz w:val="21"/>
          <w:szCs w:val="21"/>
        </w:rPr>
        <w:t>極めて</w:t>
      </w:r>
      <w:r w:rsidRPr="00A65FD7">
        <w:rPr>
          <w:color w:val="auto"/>
          <w:sz w:val="21"/>
          <w:szCs w:val="21"/>
        </w:rPr>
        <w:t>重要である。</w:t>
      </w:r>
    </w:p>
    <w:p w:rsidR="003A2624" w:rsidRDefault="003A2624" w:rsidP="00D84C73">
      <w:pPr>
        <w:rPr>
          <w:rFonts w:ascii="Century" w:hAnsi="Century"/>
          <w:b/>
          <w:szCs w:val="21"/>
        </w:rPr>
      </w:pPr>
    </w:p>
    <w:p w:rsidR="00D84C73" w:rsidRPr="00A65FD7" w:rsidRDefault="00D84C73" w:rsidP="00D84C73">
      <w:pPr>
        <w:rPr>
          <w:rFonts w:ascii="Century" w:hAnsi="Century"/>
          <w:b/>
          <w:szCs w:val="21"/>
        </w:rPr>
      </w:pPr>
      <w:r w:rsidRPr="00A65FD7">
        <w:rPr>
          <w:rFonts w:ascii="Century" w:hAnsi="Century"/>
          <w:b/>
          <w:szCs w:val="21"/>
        </w:rPr>
        <w:lastRenderedPageBreak/>
        <w:t>〇結論</w:t>
      </w:r>
    </w:p>
    <w:p w:rsidR="00D84C73" w:rsidRPr="00A65FD7" w:rsidRDefault="00D84C73" w:rsidP="00D84C73">
      <w:pPr>
        <w:ind w:firstLineChars="100" w:firstLine="202"/>
        <w:rPr>
          <w:rFonts w:ascii="Century" w:hAnsi="Century" w:cs="ＭＳ 明朝"/>
          <w:szCs w:val="21"/>
        </w:rPr>
      </w:pPr>
      <w:r w:rsidRPr="00A65FD7">
        <w:rPr>
          <w:rFonts w:ascii="Century" w:hAnsi="Century" w:cs="ＭＳ 明朝"/>
          <w:szCs w:val="21"/>
        </w:rPr>
        <w:t>統一した測定ツールによって痛みを評価すると、新生児が経験する痛み</w:t>
      </w:r>
      <w:r w:rsidR="0076389C">
        <w:rPr>
          <w:rFonts w:ascii="Century" w:hAnsi="Century" w:cs="ＭＳ 明朝" w:hint="eastAsia"/>
          <w:szCs w:val="21"/>
        </w:rPr>
        <w:t>について</w:t>
      </w:r>
      <w:r w:rsidRPr="00A65FD7">
        <w:rPr>
          <w:rFonts w:ascii="Century" w:hAnsi="Century" w:cs="ＭＳ 明朝"/>
          <w:szCs w:val="21"/>
        </w:rPr>
        <w:t>多職種間で共通理解が得られ、適切な緩和法の実施に繋がることが考えられるため、統一した測定ツールで痛みを評価することは不可欠である。</w:t>
      </w:r>
    </w:p>
    <w:p w:rsidR="00D84C73" w:rsidRPr="00A65FD7" w:rsidRDefault="00D84C73" w:rsidP="00D84C73">
      <w:pPr>
        <w:ind w:firstLineChars="100" w:firstLine="202"/>
        <w:rPr>
          <w:rFonts w:ascii="Century" w:hAnsi="Century"/>
          <w:szCs w:val="21"/>
        </w:rPr>
      </w:pPr>
      <w:r w:rsidRPr="00A65FD7">
        <w:rPr>
          <w:rFonts w:ascii="Century" w:hAnsi="Century"/>
          <w:szCs w:val="21"/>
        </w:rPr>
        <w:t>得られたエビデンスの強さ、有効性と安全性のバランス、新生児の立場を推測しての好みの幅、医療経済的側面について、ガイドライン委員会メンバーにおいて討議し、以上の推奨となった（投票</w:t>
      </w:r>
      <w:r w:rsidRPr="00A65FD7">
        <w:rPr>
          <w:rFonts w:ascii="Century" w:hAnsi="Century" w:hint="eastAsia"/>
          <w:szCs w:val="21"/>
        </w:rPr>
        <w:t>12</w:t>
      </w:r>
      <w:r w:rsidRPr="00A65FD7">
        <w:rPr>
          <w:rFonts w:ascii="Century" w:hAnsi="Century"/>
          <w:szCs w:val="21"/>
        </w:rPr>
        <w:t>名、承認</w:t>
      </w:r>
      <w:r w:rsidRPr="00A65FD7">
        <w:rPr>
          <w:rFonts w:ascii="Century" w:hAnsi="Century" w:hint="eastAsia"/>
          <w:szCs w:val="21"/>
        </w:rPr>
        <w:t>12</w:t>
      </w:r>
      <w:r w:rsidRPr="00A65FD7">
        <w:rPr>
          <w:rFonts w:ascii="Century" w:hAnsi="Century"/>
          <w:szCs w:val="21"/>
        </w:rPr>
        <w:t>名・</w:t>
      </w:r>
      <w:r w:rsidRPr="00A65FD7">
        <w:rPr>
          <w:rFonts w:ascii="Century" w:hAnsi="Century" w:hint="eastAsia"/>
          <w:szCs w:val="21"/>
        </w:rPr>
        <w:t>100</w:t>
      </w:r>
      <w:r w:rsidRPr="00A65FD7">
        <w:rPr>
          <w:rFonts w:ascii="Century" w:hAnsi="Century"/>
          <w:szCs w:val="21"/>
        </w:rPr>
        <w:t>％）。</w:t>
      </w:r>
    </w:p>
    <w:p w:rsidR="00D84C73" w:rsidRPr="00A65FD7" w:rsidRDefault="00D84C73" w:rsidP="00D84C73">
      <w:pPr>
        <w:ind w:firstLineChars="100" w:firstLine="202"/>
        <w:rPr>
          <w:rFonts w:ascii="Century" w:hAnsi="Century"/>
          <w:szCs w:val="21"/>
        </w:rPr>
      </w:pPr>
    </w:p>
    <w:p w:rsidR="00D84C73" w:rsidRPr="00632144" w:rsidRDefault="00D84C73" w:rsidP="00D84C73">
      <w:pPr>
        <w:rPr>
          <w:rFonts w:ascii="Century" w:hAnsi="Century"/>
          <w:b/>
          <w:szCs w:val="21"/>
        </w:rPr>
      </w:pPr>
      <w:r w:rsidRPr="00632144">
        <w:rPr>
          <w:rFonts w:ascii="Century" w:hAnsi="Century"/>
          <w:b/>
          <w:szCs w:val="21"/>
        </w:rPr>
        <w:t xml:space="preserve">〇文献　　　</w:t>
      </w:r>
    </w:p>
    <w:p w:rsidR="00D84C73" w:rsidRPr="00EC06C3" w:rsidRDefault="00D84C73" w:rsidP="00D46836">
      <w:pPr>
        <w:pStyle w:val="Default"/>
        <w:numPr>
          <w:ilvl w:val="0"/>
          <w:numId w:val="22"/>
        </w:numPr>
        <w:spacing w:after="66"/>
        <w:rPr>
          <w:rFonts w:asciiTheme="minorHAnsi" w:hAnsiTheme="minorHAnsi"/>
          <w:color w:val="auto"/>
          <w:sz w:val="18"/>
          <w:szCs w:val="18"/>
        </w:rPr>
      </w:pPr>
      <w:proofErr w:type="spellStart"/>
      <w:r w:rsidRPr="00EC06C3">
        <w:rPr>
          <w:rFonts w:asciiTheme="minorHAnsi" w:hAnsiTheme="minorHAnsi"/>
          <w:color w:val="auto"/>
          <w:sz w:val="18"/>
          <w:szCs w:val="18"/>
        </w:rPr>
        <w:t>Deindl</w:t>
      </w:r>
      <w:proofErr w:type="spellEnd"/>
      <w:r w:rsidRPr="00EC06C3">
        <w:rPr>
          <w:rFonts w:asciiTheme="minorHAnsi" w:hAnsiTheme="minorHAnsi"/>
          <w:color w:val="auto"/>
          <w:sz w:val="18"/>
          <w:szCs w:val="18"/>
        </w:rPr>
        <w:t xml:space="preserve"> P, </w:t>
      </w:r>
      <w:proofErr w:type="spellStart"/>
      <w:r w:rsidRPr="00EC06C3">
        <w:rPr>
          <w:rFonts w:asciiTheme="minorHAnsi" w:hAnsiTheme="minorHAnsi"/>
          <w:color w:val="auto"/>
          <w:sz w:val="18"/>
          <w:szCs w:val="18"/>
        </w:rPr>
        <w:t>Unterasinger</w:t>
      </w:r>
      <w:proofErr w:type="spellEnd"/>
      <w:r w:rsidRPr="00EC06C3">
        <w:rPr>
          <w:rFonts w:asciiTheme="minorHAnsi" w:hAnsiTheme="minorHAnsi"/>
          <w:color w:val="auto"/>
          <w:sz w:val="18"/>
          <w:szCs w:val="18"/>
        </w:rPr>
        <w:t xml:space="preserve"> L, </w:t>
      </w:r>
      <w:proofErr w:type="spellStart"/>
      <w:r w:rsidRPr="00EC06C3">
        <w:rPr>
          <w:rFonts w:asciiTheme="minorHAnsi" w:hAnsiTheme="minorHAnsi"/>
          <w:color w:val="auto"/>
          <w:sz w:val="18"/>
          <w:szCs w:val="18"/>
        </w:rPr>
        <w:t>Kappler</w:t>
      </w:r>
      <w:proofErr w:type="spellEnd"/>
      <w:r w:rsidRPr="00EC06C3">
        <w:rPr>
          <w:rFonts w:asciiTheme="minorHAnsi" w:hAnsiTheme="minorHAnsi"/>
          <w:color w:val="auto"/>
          <w:sz w:val="18"/>
          <w:szCs w:val="18"/>
        </w:rPr>
        <w:t xml:space="preserve"> G, Werther T, </w:t>
      </w:r>
      <w:proofErr w:type="spellStart"/>
      <w:r w:rsidRPr="00EC06C3">
        <w:rPr>
          <w:rFonts w:asciiTheme="minorHAnsi" w:hAnsiTheme="minorHAnsi"/>
          <w:color w:val="auto"/>
          <w:sz w:val="18"/>
          <w:szCs w:val="18"/>
        </w:rPr>
        <w:t>Czaba</w:t>
      </w:r>
      <w:proofErr w:type="spellEnd"/>
      <w:r w:rsidRPr="00EC06C3">
        <w:rPr>
          <w:rFonts w:asciiTheme="minorHAnsi" w:hAnsiTheme="minorHAnsi"/>
          <w:color w:val="auto"/>
          <w:sz w:val="18"/>
          <w:szCs w:val="18"/>
        </w:rPr>
        <w:t xml:space="preserve"> C, Giordano V, </w:t>
      </w:r>
      <w:proofErr w:type="spellStart"/>
      <w:r w:rsidRPr="00EC06C3">
        <w:rPr>
          <w:rFonts w:asciiTheme="minorHAnsi" w:hAnsiTheme="minorHAnsi"/>
          <w:color w:val="auto"/>
          <w:sz w:val="18"/>
          <w:szCs w:val="18"/>
        </w:rPr>
        <w:t>FrantalS</w:t>
      </w:r>
      <w:proofErr w:type="spellEnd"/>
      <w:r w:rsidRPr="00EC06C3">
        <w:rPr>
          <w:rFonts w:asciiTheme="minorHAnsi" w:hAnsiTheme="minorHAnsi"/>
          <w:color w:val="auto"/>
          <w:sz w:val="18"/>
          <w:szCs w:val="18"/>
        </w:rPr>
        <w:t xml:space="preserve">, Berger A, Pollak A, </w:t>
      </w:r>
      <w:proofErr w:type="spellStart"/>
      <w:r w:rsidRPr="00EC06C3">
        <w:rPr>
          <w:rFonts w:asciiTheme="minorHAnsi" w:hAnsiTheme="minorHAnsi"/>
          <w:color w:val="auto"/>
          <w:sz w:val="18"/>
          <w:szCs w:val="18"/>
        </w:rPr>
        <w:t>Olischar</w:t>
      </w:r>
      <w:proofErr w:type="spellEnd"/>
      <w:r w:rsidRPr="00EC06C3">
        <w:rPr>
          <w:rFonts w:asciiTheme="minorHAnsi" w:hAnsiTheme="minorHAnsi"/>
          <w:color w:val="auto"/>
          <w:sz w:val="18"/>
          <w:szCs w:val="18"/>
        </w:rPr>
        <w:t xml:space="preserve"> M. Successful implementation of a neonatal </w:t>
      </w:r>
      <w:proofErr w:type="spellStart"/>
      <w:r w:rsidRPr="00EC06C3">
        <w:rPr>
          <w:rFonts w:asciiTheme="minorHAnsi" w:hAnsiTheme="minorHAnsi"/>
          <w:color w:val="auto"/>
          <w:sz w:val="18"/>
          <w:szCs w:val="18"/>
        </w:rPr>
        <w:t>painand</w:t>
      </w:r>
      <w:proofErr w:type="spellEnd"/>
      <w:r w:rsidRPr="00EC06C3">
        <w:rPr>
          <w:rFonts w:asciiTheme="minorHAnsi" w:hAnsiTheme="minorHAnsi"/>
          <w:color w:val="auto"/>
          <w:sz w:val="18"/>
          <w:szCs w:val="18"/>
        </w:rPr>
        <w:t xml:space="preserve"> sedation protocol at 2 NICUs. Pediatrics. 2013 Jul;132(1):e211-8.</w:t>
      </w:r>
    </w:p>
    <w:p w:rsidR="00EC06C3" w:rsidRPr="00D46836" w:rsidRDefault="00D84C73" w:rsidP="00D46836">
      <w:pPr>
        <w:pStyle w:val="a5"/>
        <w:numPr>
          <w:ilvl w:val="0"/>
          <w:numId w:val="22"/>
        </w:numPr>
        <w:ind w:leftChars="0"/>
        <w:rPr>
          <w:sz w:val="18"/>
          <w:szCs w:val="18"/>
        </w:rPr>
      </w:pPr>
      <w:r w:rsidRPr="00D46836">
        <w:rPr>
          <w:sz w:val="18"/>
          <w:szCs w:val="18"/>
        </w:rPr>
        <w:t>2)</w:t>
      </w:r>
      <w:proofErr w:type="spellStart"/>
      <w:r w:rsidRPr="00D46836">
        <w:rPr>
          <w:sz w:val="18"/>
          <w:szCs w:val="18"/>
        </w:rPr>
        <w:t>Reavey</w:t>
      </w:r>
      <w:proofErr w:type="spellEnd"/>
      <w:r w:rsidRPr="00D46836">
        <w:rPr>
          <w:sz w:val="18"/>
          <w:szCs w:val="18"/>
        </w:rPr>
        <w:t xml:space="preserve"> DA, Haney BM, Atchison L, Anderson B, </w:t>
      </w:r>
      <w:proofErr w:type="spellStart"/>
      <w:r w:rsidRPr="00D46836">
        <w:rPr>
          <w:sz w:val="18"/>
          <w:szCs w:val="18"/>
        </w:rPr>
        <w:t>Sandritter</w:t>
      </w:r>
      <w:proofErr w:type="spellEnd"/>
      <w:r w:rsidRPr="00D46836">
        <w:rPr>
          <w:sz w:val="18"/>
          <w:szCs w:val="18"/>
        </w:rPr>
        <w:t xml:space="preserve"> T, </w:t>
      </w:r>
      <w:proofErr w:type="spellStart"/>
      <w:r w:rsidRPr="00D46836">
        <w:rPr>
          <w:sz w:val="18"/>
          <w:szCs w:val="18"/>
        </w:rPr>
        <w:t>Pallotto</w:t>
      </w:r>
      <w:proofErr w:type="spellEnd"/>
      <w:r w:rsidRPr="00D46836">
        <w:rPr>
          <w:sz w:val="18"/>
          <w:szCs w:val="18"/>
        </w:rPr>
        <w:t xml:space="preserve"> EK.  Improving pain assessment in the NICU: a quality improvement project. Adv Neonatal Care. 2014 </w:t>
      </w:r>
      <w:r w:rsidRPr="00D46836">
        <w:rPr>
          <w:sz w:val="18"/>
          <w:szCs w:val="18"/>
        </w:rPr>
        <w:t xml:space="preserve">　</w:t>
      </w:r>
      <w:r w:rsidRPr="00D46836">
        <w:rPr>
          <w:sz w:val="18"/>
          <w:szCs w:val="18"/>
        </w:rPr>
        <w:t xml:space="preserve">Jun;14(3):144-53. </w:t>
      </w:r>
    </w:p>
    <w:p w:rsidR="00D84C73" w:rsidRPr="00D46836" w:rsidRDefault="00D84C73" w:rsidP="00D46836">
      <w:pPr>
        <w:pStyle w:val="a5"/>
        <w:ind w:leftChars="0" w:left="420"/>
        <w:rPr>
          <w:sz w:val="18"/>
          <w:szCs w:val="18"/>
        </w:rPr>
      </w:pPr>
      <w:proofErr w:type="spellStart"/>
      <w:r w:rsidRPr="00D46836">
        <w:rPr>
          <w:sz w:val="18"/>
          <w:szCs w:val="18"/>
        </w:rPr>
        <w:t>doi</w:t>
      </w:r>
      <w:proofErr w:type="spellEnd"/>
      <w:r w:rsidRPr="00D46836">
        <w:rPr>
          <w:sz w:val="18"/>
          <w:szCs w:val="18"/>
        </w:rPr>
        <w:t>: 10.1097/ANC.0000000000000034.</w:t>
      </w:r>
    </w:p>
    <w:p w:rsidR="00D84C73" w:rsidRPr="00D46836" w:rsidRDefault="00D84C73" w:rsidP="00632144">
      <w:pPr>
        <w:pStyle w:val="a5"/>
        <w:numPr>
          <w:ilvl w:val="0"/>
          <w:numId w:val="22"/>
        </w:numPr>
        <w:ind w:leftChars="0"/>
        <w:rPr>
          <w:sz w:val="18"/>
          <w:szCs w:val="18"/>
        </w:rPr>
      </w:pPr>
      <w:r w:rsidRPr="00D46836">
        <w:rPr>
          <w:sz w:val="18"/>
          <w:szCs w:val="18"/>
        </w:rPr>
        <w:t xml:space="preserve">Ozawa M, </w:t>
      </w:r>
      <w:proofErr w:type="spellStart"/>
      <w:r w:rsidRPr="00D46836">
        <w:rPr>
          <w:sz w:val="18"/>
          <w:szCs w:val="18"/>
        </w:rPr>
        <w:t>Yokoo</w:t>
      </w:r>
      <w:proofErr w:type="spellEnd"/>
      <w:r w:rsidRPr="00D46836">
        <w:rPr>
          <w:sz w:val="18"/>
          <w:szCs w:val="18"/>
        </w:rPr>
        <w:t xml:space="preserve"> K, </w:t>
      </w:r>
      <w:proofErr w:type="spellStart"/>
      <w:r w:rsidRPr="00D46836">
        <w:rPr>
          <w:sz w:val="18"/>
          <w:szCs w:val="18"/>
        </w:rPr>
        <w:t>Funaba</w:t>
      </w:r>
      <w:proofErr w:type="spellEnd"/>
      <w:r w:rsidRPr="00D46836">
        <w:rPr>
          <w:sz w:val="18"/>
          <w:szCs w:val="18"/>
        </w:rPr>
        <w:t xml:space="preserve"> Y, Fukushima S, Fukuhara R, Uchida M, </w:t>
      </w:r>
      <w:proofErr w:type="spellStart"/>
      <w:r w:rsidRPr="00D46836">
        <w:rPr>
          <w:sz w:val="18"/>
          <w:szCs w:val="18"/>
        </w:rPr>
        <w:t>Aiba</w:t>
      </w:r>
      <w:proofErr w:type="spellEnd"/>
      <w:r w:rsidRPr="00D46836">
        <w:rPr>
          <w:sz w:val="18"/>
          <w:szCs w:val="18"/>
        </w:rPr>
        <w:t xml:space="preserve"> S, Doi M, Nishimura A, Hayakawa M, Nishimura Y, </w:t>
      </w:r>
      <w:proofErr w:type="spellStart"/>
      <w:r w:rsidRPr="00D46836">
        <w:rPr>
          <w:sz w:val="18"/>
          <w:szCs w:val="18"/>
        </w:rPr>
        <w:t>Oohira</w:t>
      </w:r>
      <w:proofErr w:type="spellEnd"/>
      <w:r w:rsidRPr="00D46836">
        <w:rPr>
          <w:sz w:val="18"/>
          <w:szCs w:val="18"/>
        </w:rPr>
        <w:t xml:space="preserve"> M.  A Quality Improvement Collaborative Program for Neonatal Pain Management in Japan.  Adv Neonatal Care. 2017 Jun;17(3):184-191. </w:t>
      </w:r>
      <w:proofErr w:type="spellStart"/>
      <w:r w:rsidRPr="00D46836">
        <w:rPr>
          <w:sz w:val="18"/>
          <w:szCs w:val="18"/>
        </w:rPr>
        <w:t>doi</w:t>
      </w:r>
      <w:proofErr w:type="spellEnd"/>
      <w:r w:rsidRPr="00D46836">
        <w:rPr>
          <w:sz w:val="18"/>
          <w:szCs w:val="18"/>
        </w:rPr>
        <w:t>: 10.1097/ANC.0000000000000382.</w:t>
      </w:r>
    </w:p>
    <w:p w:rsidR="00D84C73" w:rsidRPr="00EC06C3" w:rsidRDefault="00D84C73" w:rsidP="00D46836">
      <w:pPr>
        <w:pStyle w:val="Default"/>
        <w:numPr>
          <w:ilvl w:val="0"/>
          <w:numId w:val="22"/>
        </w:numPr>
        <w:spacing w:after="66"/>
        <w:rPr>
          <w:rFonts w:asciiTheme="minorHAnsi" w:hAnsiTheme="minorHAnsi"/>
          <w:color w:val="auto"/>
          <w:sz w:val="18"/>
          <w:szCs w:val="18"/>
        </w:rPr>
      </w:pPr>
      <w:r w:rsidRPr="00EC06C3">
        <w:rPr>
          <w:rFonts w:asciiTheme="minorHAnsi" w:hAnsiTheme="minorHAnsi"/>
          <w:color w:val="auto"/>
          <w:sz w:val="18"/>
          <w:szCs w:val="18"/>
        </w:rPr>
        <w:t>National Association of Neonatal Nurses. Newborn Pain Assessment and Management guideline for practice.2012.</w:t>
      </w:r>
    </w:p>
    <w:p w:rsidR="00D84C73" w:rsidRPr="00EC06C3" w:rsidRDefault="00D84C73" w:rsidP="00D46836">
      <w:pPr>
        <w:pStyle w:val="Default"/>
        <w:numPr>
          <w:ilvl w:val="0"/>
          <w:numId w:val="22"/>
        </w:numPr>
        <w:spacing w:after="66"/>
        <w:rPr>
          <w:rFonts w:asciiTheme="minorHAnsi" w:hAnsiTheme="minorHAnsi"/>
          <w:color w:val="auto"/>
          <w:sz w:val="18"/>
          <w:szCs w:val="18"/>
        </w:rPr>
      </w:pPr>
      <w:r w:rsidRPr="00EC06C3">
        <w:rPr>
          <w:rFonts w:asciiTheme="minorHAnsi" w:hAnsiTheme="minorHAnsi"/>
          <w:color w:val="auto"/>
          <w:sz w:val="18"/>
          <w:szCs w:val="18"/>
        </w:rPr>
        <w:t xml:space="preserve">Guideline statement: management of procedure-related pain in neonates. </w:t>
      </w:r>
      <w:proofErr w:type="spellStart"/>
      <w:r w:rsidRPr="00EC06C3">
        <w:rPr>
          <w:rFonts w:asciiTheme="minorHAnsi" w:hAnsiTheme="minorHAnsi"/>
          <w:color w:val="auto"/>
          <w:sz w:val="18"/>
          <w:szCs w:val="18"/>
        </w:rPr>
        <w:t>Paediatrics</w:t>
      </w:r>
      <w:proofErr w:type="spellEnd"/>
      <w:r w:rsidRPr="00EC06C3">
        <w:rPr>
          <w:rFonts w:asciiTheme="minorHAnsi" w:hAnsiTheme="minorHAnsi"/>
          <w:color w:val="auto"/>
          <w:sz w:val="18"/>
          <w:szCs w:val="18"/>
        </w:rPr>
        <w:t xml:space="preserve"> &amp; Child Health </w:t>
      </w:r>
      <w:proofErr w:type="spellStart"/>
      <w:r w:rsidRPr="00EC06C3">
        <w:rPr>
          <w:rFonts w:asciiTheme="minorHAnsi" w:hAnsiTheme="minorHAnsi"/>
          <w:color w:val="auto"/>
          <w:sz w:val="18"/>
          <w:szCs w:val="18"/>
        </w:rPr>
        <w:t>Division,The</w:t>
      </w:r>
      <w:proofErr w:type="spellEnd"/>
      <w:r w:rsidRPr="00EC06C3">
        <w:rPr>
          <w:rFonts w:asciiTheme="minorHAnsi" w:hAnsiTheme="minorHAnsi"/>
          <w:color w:val="auto"/>
          <w:sz w:val="18"/>
          <w:szCs w:val="18"/>
        </w:rPr>
        <w:t xml:space="preserve"> Royal </w:t>
      </w:r>
      <w:proofErr w:type="spellStart"/>
      <w:r w:rsidRPr="00EC06C3">
        <w:rPr>
          <w:rFonts w:asciiTheme="minorHAnsi" w:hAnsiTheme="minorHAnsi"/>
          <w:color w:val="auto"/>
          <w:sz w:val="18"/>
          <w:szCs w:val="18"/>
        </w:rPr>
        <w:t>Australalian</w:t>
      </w:r>
      <w:proofErr w:type="spellEnd"/>
      <w:r w:rsidRPr="00EC06C3">
        <w:rPr>
          <w:rFonts w:asciiTheme="minorHAnsi" w:hAnsiTheme="minorHAnsi"/>
          <w:color w:val="auto"/>
          <w:sz w:val="18"/>
          <w:szCs w:val="18"/>
        </w:rPr>
        <w:t xml:space="preserve"> College of Physicians. J </w:t>
      </w:r>
      <w:proofErr w:type="spellStart"/>
      <w:r w:rsidRPr="00EC06C3">
        <w:rPr>
          <w:rFonts w:asciiTheme="minorHAnsi" w:hAnsiTheme="minorHAnsi"/>
          <w:color w:val="auto"/>
          <w:sz w:val="18"/>
          <w:szCs w:val="18"/>
        </w:rPr>
        <w:t>Paediatr</w:t>
      </w:r>
      <w:proofErr w:type="spellEnd"/>
      <w:r w:rsidRPr="00EC06C3">
        <w:rPr>
          <w:rFonts w:asciiTheme="minorHAnsi" w:hAnsiTheme="minorHAnsi"/>
          <w:color w:val="auto"/>
          <w:sz w:val="18"/>
          <w:szCs w:val="18"/>
        </w:rPr>
        <w:t xml:space="preserve"> Child Health. 2006 Feb;42 Suppl 1:S31-9.</w:t>
      </w:r>
    </w:p>
    <w:p w:rsidR="00D84C73" w:rsidRPr="00D46836" w:rsidRDefault="00D84C73" w:rsidP="00D46836">
      <w:pPr>
        <w:pStyle w:val="a5"/>
        <w:numPr>
          <w:ilvl w:val="0"/>
          <w:numId w:val="22"/>
        </w:numPr>
        <w:ind w:leftChars="0"/>
        <w:rPr>
          <w:sz w:val="18"/>
          <w:szCs w:val="18"/>
        </w:rPr>
      </w:pPr>
      <w:r w:rsidRPr="00D46836">
        <w:rPr>
          <w:sz w:val="18"/>
          <w:szCs w:val="18"/>
        </w:rPr>
        <w:t xml:space="preserve">American Academy of Pediatrics Committee on Fetus and Newborn and section on anesthesiology and pain medicine. Prevention and management of procedural pain in the neonate: an update. Pediatrics. 2016 February; 13725):1-13. </w:t>
      </w:r>
    </w:p>
    <w:p w:rsidR="00D46836" w:rsidRPr="00D46836" w:rsidRDefault="00D84C73" w:rsidP="00D46836">
      <w:pPr>
        <w:pStyle w:val="a5"/>
        <w:numPr>
          <w:ilvl w:val="0"/>
          <w:numId w:val="22"/>
        </w:numPr>
        <w:ind w:leftChars="0"/>
        <w:rPr>
          <w:rFonts w:cs="Times New Roman"/>
          <w:sz w:val="18"/>
          <w:szCs w:val="18"/>
        </w:rPr>
      </w:pPr>
      <w:r w:rsidRPr="00D46836">
        <w:rPr>
          <w:sz w:val="18"/>
          <w:szCs w:val="18"/>
        </w:rPr>
        <w:t>小澤未緒，福原里恵，横尾京子</w:t>
      </w:r>
      <w:r w:rsidRPr="00D46836">
        <w:rPr>
          <w:sz w:val="18"/>
          <w:szCs w:val="18"/>
        </w:rPr>
        <w:t xml:space="preserve">. </w:t>
      </w:r>
      <w:r w:rsidRPr="00D46836">
        <w:rPr>
          <w:sz w:val="18"/>
          <w:szCs w:val="18"/>
        </w:rPr>
        <w:t>平成</w:t>
      </w:r>
      <w:r w:rsidRPr="00D46836">
        <w:rPr>
          <w:sz w:val="18"/>
          <w:szCs w:val="18"/>
        </w:rPr>
        <w:t>29</w:t>
      </w:r>
      <w:r w:rsidRPr="00D46836">
        <w:rPr>
          <w:sz w:val="18"/>
          <w:szCs w:val="18"/>
        </w:rPr>
        <w:t>年度</w:t>
      </w:r>
      <w:r w:rsidRPr="00D46836">
        <w:rPr>
          <w:sz w:val="18"/>
          <w:szCs w:val="18"/>
        </w:rPr>
        <w:t xml:space="preserve"> </w:t>
      </w:r>
      <w:r w:rsidRPr="00D46836">
        <w:rPr>
          <w:sz w:val="18"/>
          <w:szCs w:val="18"/>
        </w:rPr>
        <w:t>日本新生児看護学会受託研究報告書「</w:t>
      </w:r>
      <w:r w:rsidRPr="00D46836">
        <w:rPr>
          <w:sz w:val="18"/>
          <w:szCs w:val="18"/>
        </w:rPr>
        <w:t>NICU</w:t>
      </w:r>
      <w:r w:rsidRPr="00D46836">
        <w:rPr>
          <w:sz w:val="18"/>
          <w:szCs w:val="18"/>
        </w:rPr>
        <w:t>に入院している新生児の痛みのケアガイドライン普及に関する全国調査」</w:t>
      </w:r>
      <w:r w:rsidRPr="00D46836">
        <w:rPr>
          <w:sz w:val="18"/>
          <w:szCs w:val="18"/>
        </w:rPr>
        <w:t>. 2018</w:t>
      </w:r>
      <w:r w:rsidRPr="00D46836">
        <w:rPr>
          <w:sz w:val="18"/>
          <w:szCs w:val="18"/>
        </w:rPr>
        <w:t>年</w:t>
      </w:r>
      <w:r w:rsidRPr="00D46836">
        <w:rPr>
          <w:sz w:val="18"/>
          <w:szCs w:val="18"/>
        </w:rPr>
        <w:t>3</w:t>
      </w:r>
      <w:r w:rsidRPr="00D46836">
        <w:rPr>
          <w:sz w:val="18"/>
          <w:szCs w:val="18"/>
        </w:rPr>
        <w:t>月</w:t>
      </w:r>
      <w:r w:rsidRPr="00D46836">
        <w:rPr>
          <w:sz w:val="18"/>
          <w:szCs w:val="18"/>
        </w:rPr>
        <w:t>.</w:t>
      </w:r>
      <w:r w:rsidRPr="00D46836">
        <w:rPr>
          <w:rFonts w:cs="Times New Roman"/>
          <w:sz w:val="18"/>
          <w:szCs w:val="18"/>
        </w:rPr>
        <w:t xml:space="preserve"> </w:t>
      </w:r>
    </w:p>
    <w:p w:rsidR="00D84C73" w:rsidRPr="00D46836" w:rsidRDefault="00D84C73" w:rsidP="00D46836">
      <w:pPr>
        <w:pStyle w:val="a5"/>
        <w:ind w:leftChars="0" w:left="420"/>
        <w:rPr>
          <w:rStyle w:val="ad"/>
          <w:color w:val="auto"/>
          <w:sz w:val="18"/>
          <w:szCs w:val="18"/>
        </w:rPr>
      </w:pPr>
      <w:r w:rsidRPr="00D46836">
        <w:rPr>
          <w:rFonts w:cs="Times New Roman"/>
          <w:sz w:val="18"/>
          <w:szCs w:val="18"/>
        </w:rPr>
        <w:t>DOI10.15027/46837.  </w:t>
      </w:r>
      <w:hyperlink r:id="rId11" w:history="1">
        <w:r w:rsidRPr="00D46836">
          <w:rPr>
            <w:rStyle w:val="ad"/>
            <w:rFonts w:cs="Times New Roman"/>
            <w:color w:val="auto"/>
            <w:sz w:val="18"/>
            <w:szCs w:val="18"/>
          </w:rPr>
          <w:t>http://ir.lib.hiroshima-u.ac.jp/ja/00046837</w:t>
        </w:r>
      </w:hyperlink>
    </w:p>
    <w:p w:rsidR="00CC22DD" w:rsidRPr="00D46836" w:rsidRDefault="00D84C73" w:rsidP="00D46836">
      <w:pPr>
        <w:pStyle w:val="a5"/>
        <w:widowControl/>
        <w:numPr>
          <w:ilvl w:val="0"/>
          <w:numId w:val="22"/>
        </w:numPr>
        <w:ind w:leftChars="0"/>
        <w:rPr>
          <w:b/>
          <w:sz w:val="18"/>
          <w:szCs w:val="18"/>
        </w:rPr>
        <w:sectPr w:rsidR="00CC22DD" w:rsidRPr="00D46836" w:rsidSect="000676F2">
          <w:pgSz w:w="11906" w:h="16838" w:code="9"/>
          <w:pgMar w:top="1134" w:right="1418" w:bottom="1134" w:left="1418" w:header="851" w:footer="992" w:gutter="0"/>
          <w:cols w:space="425"/>
          <w:docGrid w:type="linesAndChars" w:linePitch="316" w:charSpace="-1730"/>
        </w:sectPr>
      </w:pPr>
      <w:r w:rsidRPr="00D46836">
        <w:rPr>
          <w:rFonts w:cs="Century"/>
          <w:sz w:val="18"/>
          <w:szCs w:val="18"/>
        </w:rPr>
        <w:t xml:space="preserve">8) Ozawa M, </w:t>
      </w:r>
      <w:proofErr w:type="spellStart"/>
      <w:r w:rsidRPr="00D46836">
        <w:rPr>
          <w:rFonts w:cs="Century"/>
          <w:sz w:val="18"/>
          <w:szCs w:val="18"/>
        </w:rPr>
        <w:t>Yokoo</w:t>
      </w:r>
      <w:proofErr w:type="spellEnd"/>
      <w:r w:rsidRPr="00D46836">
        <w:rPr>
          <w:rFonts w:cs="Century"/>
          <w:sz w:val="18"/>
          <w:szCs w:val="18"/>
        </w:rPr>
        <w:t xml:space="preserve"> K. Pain management of neonatal intensive care units in Japan. Acta </w:t>
      </w:r>
      <w:proofErr w:type="spellStart"/>
      <w:r w:rsidRPr="00D46836">
        <w:rPr>
          <w:rFonts w:cs="Century"/>
          <w:sz w:val="18"/>
          <w:szCs w:val="18"/>
        </w:rPr>
        <w:t>Paediatrica</w:t>
      </w:r>
      <w:proofErr w:type="spellEnd"/>
      <w:r w:rsidRPr="00D46836">
        <w:rPr>
          <w:rFonts w:cs="Century"/>
          <w:sz w:val="18"/>
          <w:szCs w:val="18"/>
        </w:rPr>
        <w:t>. 2013 Apr;102(2): 366-7</w:t>
      </w:r>
      <w:r w:rsidR="00D46836">
        <w:rPr>
          <w:rFonts w:cs="Century" w:hint="eastAsia"/>
          <w:sz w:val="18"/>
          <w:szCs w:val="18"/>
        </w:rPr>
        <w:t>.</w:t>
      </w:r>
    </w:p>
    <w:p w:rsidR="00D84C73" w:rsidRDefault="00D84C73" w:rsidP="004E2119">
      <w:pPr>
        <w:spacing w:line="240" w:lineRule="exact"/>
        <w:ind w:firstLineChars="50" w:firstLine="116"/>
        <w:rPr>
          <w:b/>
          <w:sz w:val="24"/>
          <w:szCs w:val="24"/>
        </w:rPr>
      </w:pPr>
      <w:r w:rsidRPr="000D4D13">
        <w:rPr>
          <w:b/>
          <w:sz w:val="24"/>
          <w:szCs w:val="24"/>
        </w:rPr>
        <w:lastRenderedPageBreak/>
        <w:t>CQ</w:t>
      </w:r>
      <w:r w:rsidRPr="000D4D13">
        <w:rPr>
          <w:rFonts w:ascii="Century" w:hAnsi="Century"/>
          <w:b/>
          <w:sz w:val="24"/>
          <w:szCs w:val="24"/>
        </w:rPr>
        <w:t>3</w:t>
      </w:r>
      <w:r w:rsidRPr="000D4D13">
        <w:rPr>
          <w:rFonts w:ascii="Century" w:hAnsi="Century"/>
          <w:b/>
          <w:sz w:val="24"/>
          <w:szCs w:val="24"/>
        </w:rPr>
        <w:t>．</w:t>
      </w:r>
      <w:r w:rsidR="000D4D13" w:rsidRPr="000D4D13">
        <w:rPr>
          <w:rFonts w:eastAsia="ＭＳ 明朝" w:cs="ＭＳ 明朝"/>
          <w:b/>
          <w:sz w:val="24"/>
          <w:szCs w:val="24"/>
        </w:rPr>
        <w:t>ベッドサイド処置に伴う痛みを適切に測定できるのは</w:t>
      </w:r>
      <w:r w:rsidRPr="000D4D13">
        <w:rPr>
          <w:rFonts w:eastAsia="ＭＳ 明朝" w:cs="ＭＳ 明朝"/>
          <w:b/>
          <w:sz w:val="24"/>
          <w:szCs w:val="24"/>
        </w:rPr>
        <w:t>どのツールか？</w:t>
      </w:r>
      <w:r w:rsidRPr="000D4D13">
        <w:rPr>
          <w:b/>
          <w:sz w:val="24"/>
          <w:szCs w:val="24"/>
        </w:rPr>
        <w:t xml:space="preserve">　</w:t>
      </w:r>
    </w:p>
    <w:p w:rsidR="000D4D13" w:rsidRPr="00A65FD7" w:rsidRDefault="000D4D13" w:rsidP="004E2119">
      <w:pPr>
        <w:spacing w:line="240" w:lineRule="exact"/>
        <w:ind w:firstLineChars="50" w:firstLine="101"/>
        <w:rPr>
          <w:rFonts w:ascii="Century" w:hAnsi="Century"/>
          <w:szCs w:val="21"/>
        </w:rPr>
      </w:pPr>
    </w:p>
    <w:tbl>
      <w:tblPr>
        <w:tblStyle w:val="a6"/>
        <w:tblW w:w="0" w:type="auto"/>
        <w:tblInd w:w="108" w:type="dxa"/>
        <w:tblLook w:val="04A0" w:firstRow="1" w:lastRow="0" w:firstColumn="1" w:lastColumn="0" w:noHBand="0" w:noVBand="1"/>
      </w:tblPr>
      <w:tblGrid>
        <w:gridCol w:w="838"/>
        <w:gridCol w:w="8114"/>
      </w:tblGrid>
      <w:tr w:rsidR="00A65FD7" w:rsidRPr="00A65FD7" w:rsidTr="000D4D13">
        <w:trPr>
          <w:trHeight w:val="948"/>
        </w:trPr>
        <w:tc>
          <w:tcPr>
            <w:tcW w:w="851" w:type="dxa"/>
            <w:vAlign w:val="center"/>
          </w:tcPr>
          <w:p w:rsidR="00D84C73" w:rsidRPr="00A65FD7" w:rsidRDefault="00D84C73" w:rsidP="00D84C73">
            <w:pPr>
              <w:jc w:val="center"/>
            </w:pPr>
            <w:r w:rsidRPr="00A65FD7">
              <w:t>２Ｃ</w:t>
            </w:r>
          </w:p>
        </w:tc>
        <w:tc>
          <w:tcPr>
            <w:tcW w:w="8327" w:type="dxa"/>
            <w:vAlign w:val="center"/>
          </w:tcPr>
          <w:p w:rsidR="00D84C73" w:rsidRPr="00A65FD7" w:rsidRDefault="00D84C73" w:rsidP="004E2119">
            <w:pPr>
              <w:ind w:leftChars="50" w:left="101"/>
              <w:rPr>
                <w:rFonts w:ascii="Century" w:hAnsi="Century"/>
              </w:rPr>
            </w:pPr>
            <w:r w:rsidRPr="00A65FD7">
              <w:rPr>
                <w:rFonts w:ascii="Century" w:hAnsi="Century"/>
                <w:szCs w:val="21"/>
              </w:rPr>
              <w:t>NIPS</w:t>
            </w:r>
            <w:r w:rsidRPr="00A65FD7">
              <w:rPr>
                <w:rFonts w:ascii="Century" w:hAnsi="Century"/>
                <w:szCs w:val="21"/>
              </w:rPr>
              <w:t>・</w:t>
            </w:r>
            <w:r w:rsidRPr="00A65FD7">
              <w:rPr>
                <w:rFonts w:ascii="Century" w:hAnsi="Century"/>
                <w:szCs w:val="21"/>
              </w:rPr>
              <w:t>PIPP</w:t>
            </w:r>
            <w:r w:rsidRPr="00A65FD7">
              <w:rPr>
                <w:rFonts w:ascii="Century" w:hAnsi="Century"/>
                <w:szCs w:val="21"/>
              </w:rPr>
              <w:t>・日本語版</w:t>
            </w:r>
            <w:r w:rsidRPr="00A65FD7">
              <w:rPr>
                <w:rFonts w:ascii="Century" w:hAnsi="Century"/>
                <w:szCs w:val="21"/>
              </w:rPr>
              <w:t>PIPP</w:t>
            </w:r>
            <w:r w:rsidRPr="00A65FD7">
              <w:rPr>
                <w:rFonts w:ascii="Century" w:hAnsi="Century"/>
                <w:szCs w:val="21"/>
              </w:rPr>
              <w:t>・</w:t>
            </w:r>
            <w:r w:rsidRPr="00A65FD7">
              <w:rPr>
                <w:rFonts w:ascii="Century" w:hAnsi="Century"/>
                <w:szCs w:val="21"/>
              </w:rPr>
              <w:t>PIPP-R</w:t>
            </w:r>
            <w:r w:rsidRPr="00A65FD7">
              <w:rPr>
                <w:rFonts w:ascii="Century" w:hAnsi="Century"/>
                <w:szCs w:val="21"/>
              </w:rPr>
              <w:t>・</w:t>
            </w:r>
            <w:r w:rsidRPr="00A65FD7">
              <w:rPr>
                <w:rFonts w:ascii="Century" w:hAnsi="Century"/>
                <w:szCs w:val="21"/>
              </w:rPr>
              <w:t>FSPAPI</w:t>
            </w:r>
            <w:r w:rsidRPr="00A65FD7">
              <w:rPr>
                <w:rFonts w:ascii="Century" w:hAnsi="Century"/>
                <w:szCs w:val="21"/>
              </w:rPr>
              <w:t>・</w:t>
            </w:r>
            <w:r w:rsidRPr="00A65FD7">
              <w:rPr>
                <w:rFonts w:ascii="Century" w:hAnsi="Century"/>
                <w:szCs w:val="21"/>
              </w:rPr>
              <w:t>N-PASS</w:t>
            </w:r>
            <w:r w:rsidRPr="00A65FD7">
              <w:rPr>
                <w:rFonts w:ascii="Century" w:hAnsi="Century" w:hint="eastAsia"/>
                <w:szCs w:val="21"/>
              </w:rPr>
              <w:t>等のような</w:t>
            </w:r>
            <w:r w:rsidRPr="00A65FD7">
              <w:rPr>
                <w:rFonts w:ascii="Century" w:hAnsi="Century"/>
                <w:szCs w:val="21"/>
              </w:rPr>
              <w:t>多元的な指標で構成され、信頼性と妥当性が検証された</w:t>
            </w:r>
            <w:r w:rsidRPr="00A65FD7">
              <w:rPr>
                <w:rFonts w:ascii="Century" w:hAnsi="Century" w:hint="eastAsia"/>
                <w:szCs w:val="21"/>
              </w:rPr>
              <w:t>ツール</w:t>
            </w:r>
            <w:r w:rsidRPr="00A65FD7">
              <w:rPr>
                <w:rFonts w:ascii="Century" w:hAnsi="Century"/>
                <w:szCs w:val="21"/>
              </w:rPr>
              <w:t xml:space="preserve">の特徴を理解し、いずれかのツールを使うことを提案する　　　</w:t>
            </w:r>
          </w:p>
        </w:tc>
      </w:tr>
      <w:tr w:rsidR="00D84C73" w:rsidRPr="00A65FD7" w:rsidTr="000D4D13">
        <w:trPr>
          <w:trHeight w:val="592"/>
        </w:trPr>
        <w:tc>
          <w:tcPr>
            <w:tcW w:w="851" w:type="dxa"/>
            <w:vAlign w:val="center"/>
          </w:tcPr>
          <w:p w:rsidR="00D84C73" w:rsidRPr="00A65FD7" w:rsidRDefault="00D84C73" w:rsidP="00D84C73">
            <w:pPr>
              <w:jc w:val="center"/>
            </w:pPr>
            <w:r w:rsidRPr="00A65FD7">
              <w:t>１Ｃ</w:t>
            </w:r>
          </w:p>
        </w:tc>
        <w:tc>
          <w:tcPr>
            <w:tcW w:w="8327" w:type="dxa"/>
            <w:vAlign w:val="center"/>
          </w:tcPr>
          <w:p w:rsidR="00D84C73" w:rsidRPr="00A65FD7" w:rsidRDefault="00D84C73" w:rsidP="004E2119">
            <w:pPr>
              <w:ind w:firstLineChars="50" w:firstLine="101"/>
              <w:rPr>
                <w:rFonts w:ascii="Century" w:hAnsi="Century"/>
              </w:rPr>
            </w:pPr>
            <w:r w:rsidRPr="00A65FD7">
              <w:rPr>
                <w:rFonts w:ascii="Century" w:hAnsi="Century"/>
                <w:szCs w:val="21"/>
              </w:rPr>
              <w:t>痛みの測定ツールを用いる場合は、常に集学的トレーニングを受けることを推奨する</w:t>
            </w:r>
          </w:p>
        </w:tc>
      </w:tr>
    </w:tbl>
    <w:p w:rsidR="00D84C73" w:rsidRPr="00A65FD7" w:rsidRDefault="00D84C73" w:rsidP="00D84C73">
      <w:pPr>
        <w:pStyle w:val="a5"/>
        <w:ind w:leftChars="0" w:left="420"/>
        <w:jc w:val="left"/>
        <w:rPr>
          <w:rFonts w:ascii="Century" w:hAnsi="Century"/>
        </w:rPr>
      </w:pPr>
    </w:p>
    <w:p w:rsidR="00D84C73" w:rsidRPr="00A65FD7" w:rsidRDefault="00D84C73" w:rsidP="00D84C73">
      <w:pPr>
        <w:jc w:val="left"/>
        <w:rPr>
          <w:rFonts w:ascii="Century" w:hAnsi="Century"/>
          <w:b/>
          <w:u w:val="single"/>
        </w:rPr>
      </w:pPr>
      <w:r w:rsidRPr="00A65FD7">
        <w:rPr>
          <w:rFonts w:ascii="Century" w:hAnsi="Century" w:hint="eastAsia"/>
          <w:b/>
        </w:rPr>
        <w:t>■</w:t>
      </w:r>
      <w:r w:rsidRPr="00A65FD7">
        <w:rPr>
          <w:rFonts w:ascii="Century" w:hAnsi="Century"/>
          <w:b/>
        </w:rPr>
        <w:t>多元的な指標で構成され信頼性と妥当性が検証されたツーㇽの使用</w:t>
      </w:r>
    </w:p>
    <w:p w:rsidR="00D84C73" w:rsidRPr="00A65FD7" w:rsidRDefault="00D84C73" w:rsidP="00D84C73">
      <w:pPr>
        <w:rPr>
          <w:rFonts w:ascii="Century" w:hAnsi="Century"/>
          <w:b/>
          <w:szCs w:val="21"/>
        </w:rPr>
      </w:pPr>
      <w:r w:rsidRPr="00A65FD7">
        <w:rPr>
          <w:rFonts w:ascii="Century" w:hAnsi="Century"/>
          <w:b/>
          <w:szCs w:val="21"/>
        </w:rPr>
        <w:t>〇科学的根拠</w:t>
      </w:r>
    </w:p>
    <w:p w:rsidR="00D84C73" w:rsidRPr="00A65FD7" w:rsidRDefault="00D84C73" w:rsidP="004E2119">
      <w:pPr>
        <w:ind w:firstLineChars="100" w:firstLine="202"/>
        <w:rPr>
          <w:rFonts w:ascii="Century" w:hAnsi="Century"/>
          <w:szCs w:val="21"/>
        </w:rPr>
      </w:pPr>
      <w:r w:rsidRPr="00A65FD7">
        <w:rPr>
          <w:rFonts w:ascii="Century" w:hAnsi="Century"/>
          <w:szCs w:val="21"/>
        </w:rPr>
        <w:t>表</w:t>
      </w:r>
      <w:r w:rsidRPr="00A65FD7">
        <w:rPr>
          <w:rFonts w:ascii="Century" w:hAnsi="Century"/>
          <w:szCs w:val="21"/>
        </w:rPr>
        <w:t>1</w:t>
      </w:r>
      <w:r w:rsidRPr="00A65FD7">
        <w:rPr>
          <w:rFonts w:ascii="Century" w:hAnsi="Century"/>
          <w:szCs w:val="21"/>
        </w:rPr>
        <w:t>、表</w:t>
      </w:r>
      <w:r w:rsidRPr="00A65FD7">
        <w:rPr>
          <w:rFonts w:ascii="Century" w:hAnsi="Century"/>
          <w:szCs w:val="21"/>
        </w:rPr>
        <w:t>2</w:t>
      </w:r>
      <w:r w:rsidRPr="00A65FD7">
        <w:rPr>
          <w:rFonts w:ascii="Century" w:hAnsi="Century"/>
          <w:szCs w:val="21"/>
        </w:rPr>
        <w:t>に示した</w:t>
      </w:r>
      <w:r w:rsidRPr="00A65FD7">
        <w:rPr>
          <w:rFonts w:ascii="Century" w:hAnsi="Century"/>
          <w:szCs w:val="21"/>
        </w:rPr>
        <w:t>6</w:t>
      </w:r>
      <w:r w:rsidRPr="00A65FD7">
        <w:rPr>
          <w:rFonts w:ascii="Century" w:hAnsi="Century"/>
          <w:szCs w:val="21"/>
        </w:rPr>
        <w:t>つのツール</w:t>
      </w:r>
      <w:r w:rsidRPr="00A65FD7">
        <w:rPr>
          <w:rFonts w:ascii="Century" w:hAnsi="Century"/>
          <w:szCs w:val="21"/>
          <w:vertAlign w:val="superscript"/>
        </w:rPr>
        <w:t>1~9</w:t>
      </w:r>
      <w:r w:rsidRPr="00A65FD7">
        <w:rPr>
          <w:rFonts w:ascii="Century" w:hAnsi="Century"/>
          <w:szCs w:val="21"/>
          <w:vertAlign w:val="superscript"/>
        </w:rPr>
        <w:t>）</w:t>
      </w:r>
      <w:r w:rsidRPr="00A65FD7">
        <w:rPr>
          <w:rFonts w:ascii="Century" w:hAnsi="Century"/>
          <w:szCs w:val="21"/>
        </w:rPr>
        <w:t>は、多元的であり、信頼性と妥当性が検証されている。以下に示す特徴を有している。</w:t>
      </w:r>
      <w:r w:rsidRPr="00A65FD7">
        <w:rPr>
          <w:rFonts w:ascii="Century" w:hAnsi="Century"/>
          <w:szCs w:val="21"/>
        </w:rPr>
        <w:t xml:space="preserve"> </w:t>
      </w:r>
    </w:p>
    <w:p w:rsidR="00D84C73" w:rsidRPr="00A65FD7" w:rsidRDefault="00D84C73" w:rsidP="00D84C73">
      <w:pPr>
        <w:rPr>
          <w:rFonts w:ascii="Century" w:hAnsi="Century"/>
          <w:szCs w:val="21"/>
        </w:rPr>
      </w:pPr>
      <w:r w:rsidRPr="00A65FD7">
        <w:rPr>
          <w:rFonts w:ascii="Century" w:hAnsi="Century" w:hint="eastAsia"/>
          <w:b/>
          <w:szCs w:val="21"/>
        </w:rPr>
        <w:t>・</w:t>
      </w:r>
      <w:r w:rsidRPr="00A65FD7">
        <w:rPr>
          <w:rFonts w:ascii="Century" w:hAnsi="Century"/>
          <w:b/>
          <w:szCs w:val="21"/>
          <w:u w:val="single"/>
        </w:rPr>
        <w:t>NIPS</w:t>
      </w:r>
      <w:r w:rsidRPr="00A65FD7">
        <w:rPr>
          <w:rFonts w:ascii="Century" w:hAnsi="Century"/>
          <w:iCs/>
          <w:szCs w:val="21"/>
          <w:u w:val="single"/>
        </w:rPr>
        <w:t>(Neonatal Infant Pain Scale</w:t>
      </w:r>
      <w:r w:rsidRPr="00A65FD7">
        <w:rPr>
          <w:rFonts w:ascii="Century" w:hAnsi="Century"/>
          <w:szCs w:val="21"/>
          <w:vertAlign w:val="superscript"/>
        </w:rPr>
        <w:t>1</w:t>
      </w:r>
      <w:r w:rsidRPr="00A65FD7">
        <w:rPr>
          <w:rFonts w:ascii="Century" w:hAnsi="Century"/>
          <w:szCs w:val="21"/>
          <w:vertAlign w:val="superscript"/>
        </w:rPr>
        <w:t>）</w:t>
      </w:r>
      <w:r w:rsidRPr="00A65FD7">
        <w:rPr>
          <w:rFonts w:ascii="Century" w:hAnsi="Century"/>
          <w:iCs/>
          <w:szCs w:val="21"/>
        </w:rPr>
        <w:t>：</w:t>
      </w:r>
      <w:r w:rsidRPr="00A65FD7">
        <w:rPr>
          <w:rFonts w:ascii="Century" w:hAnsi="Century"/>
          <w:szCs w:val="21"/>
        </w:rPr>
        <w:t>行動指標に生理指標として呼吸様式を加え、侵襲的処置の前・中・後のスコアを採点し、それを記録できるようになっている。急性痛のみならず術後痛にも適用できる。</w:t>
      </w:r>
    </w:p>
    <w:p w:rsidR="00D84C73" w:rsidRPr="00A65FD7" w:rsidRDefault="00D84C73" w:rsidP="00D84C73">
      <w:pPr>
        <w:rPr>
          <w:rFonts w:ascii="Century" w:hAnsi="Century"/>
          <w:szCs w:val="21"/>
        </w:rPr>
      </w:pPr>
      <w:r w:rsidRPr="00A65FD7">
        <w:rPr>
          <w:rFonts w:ascii="Century" w:hAnsi="Century" w:hint="eastAsia"/>
          <w:b/>
          <w:szCs w:val="21"/>
        </w:rPr>
        <w:t>・</w:t>
      </w:r>
      <w:r w:rsidRPr="00A65FD7">
        <w:rPr>
          <w:rFonts w:ascii="Century" w:hAnsi="Century"/>
          <w:b/>
          <w:szCs w:val="21"/>
          <w:u w:val="single"/>
        </w:rPr>
        <w:t>PIPP</w:t>
      </w:r>
      <w:r w:rsidRPr="00A65FD7">
        <w:rPr>
          <w:rFonts w:ascii="Century" w:hAnsi="Century"/>
          <w:iCs/>
          <w:szCs w:val="21"/>
          <w:u w:val="single"/>
        </w:rPr>
        <w:t xml:space="preserve">(Premature Infant Pain Profile </w:t>
      </w:r>
      <w:r w:rsidRPr="00A65FD7">
        <w:rPr>
          <w:rFonts w:ascii="Century" w:hAnsi="Century"/>
          <w:iCs/>
          <w:szCs w:val="21"/>
        </w:rPr>
        <w:t>)</w:t>
      </w:r>
      <w:r w:rsidRPr="00A65FD7">
        <w:rPr>
          <w:rFonts w:ascii="Century" w:hAnsi="Century"/>
          <w:iCs/>
          <w:szCs w:val="21"/>
          <w:vertAlign w:val="superscript"/>
        </w:rPr>
        <w:t>2)</w:t>
      </w:r>
      <w:r w:rsidRPr="00A65FD7">
        <w:rPr>
          <w:rFonts w:ascii="Century" w:hAnsi="Century"/>
          <w:iCs/>
          <w:szCs w:val="21"/>
        </w:rPr>
        <w:t>：顔表情、</w:t>
      </w:r>
      <w:r w:rsidRPr="00A65FD7">
        <w:rPr>
          <w:rFonts w:ascii="Century" w:hAnsi="Century"/>
          <w:szCs w:val="21"/>
        </w:rPr>
        <w:t>生理指標に加え、睡眠覚醒状態</w:t>
      </w:r>
      <w:r w:rsidR="00D46836">
        <w:rPr>
          <w:rFonts w:ascii="Century" w:hAnsi="Century"/>
          <w:szCs w:val="21"/>
        </w:rPr>
        <w:t>および修正週数を指標とするツールである。痛みの介入研究に</w:t>
      </w:r>
      <w:r w:rsidRPr="00A65FD7">
        <w:rPr>
          <w:rFonts w:ascii="Century" w:hAnsi="Century"/>
          <w:szCs w:val="21"/>
        </w:rPr>
        <w:t>よく用いられている。</w:t>
      </w:r>
    </w:p>
    <w:p w:rsidR="00D84C73" w:rsidRPr="00A65FD7" w:rsidRDefault="00D84C73" w:rsidP="00D84C73">
      <w:pPr>
        <w:rPr>
          <w:rFonts w:ascii="Century" w:hAnsi="Century"/>
          <w:szCs w:val="21"/>
        </w:rPr>
      </w:pPr>
      <w:r w:rsidRPr="00A65FD7">
        <w:rPr>
          <w:rFonts w:ascii="Century" w:hAnsi="Century" w:hint="eastAsia"/>
          <w:b/>
          <w:szCs w:val="21"/>
        </w:rPr>
        <w:t>・</w:t>
      </w:r>
      <w:r w:rsidRPr="00A65FD7">
        <w:rPr>
          <w:rFonts w:ascii="Century" w:hAnsi="Century"/>
          <w:b/>
          <w:szCs w:val="21"/>
          <w:u w:val="single"/>
        </w:rPr>
        <w:t>日本語版</w:t>
      </w:r>
      <w:r w:rsidRPr="00A65FD7">
        <w:rPr>
          <w:rFonts w:ascii="Century" w:hAnsi="Century"/>
          <w:b/>
          <w:szCs w:val="21"/>
          <w:u w:val="single"/>
        </w:rPr>
        <w:t>PIPP</w:t>
      </w:r>
      <w:r w:rsidRPr="00A65FD7">
        <w:rPr>
          <w:rFonts w:ascii="Century" w:hAnsi="Century"/>
          <w:iCs/>
          <w:szCs w:val="21"/>
          <w:u w:val="single"/>
        </w:rPr>
        <w:t xml:space="preserve">(Premature Infant  Pain Profile </w:t>
      </w:r>
      <w:r w:rsidRPr="00A65FD7">
        <w:rPr>
          <w:rFonts w:ascii="Century" w:hAnsi="Century"/>
          <w:iCs/>
          <w:szCs w:val="21"/>
        </w:rPr>
        <w:t>)</w:t>
      </w:r>
      <w:r w:rsidRPr="00A65FD7">
        <w:rPr>
          <w:rFonts w:ascii="Century" w:hAnsi="Century"/>
          <w:iCs/>
          <w:szCs w:val="21"/>
          <w:vertAlign w:val="superscript"/>
        </w:rPr>
        <w:t>3)</w:t>
      </w:r>
      <w:r w:rsidRPr="00A65FD7">
        <w:rPr>
          <w:rFonts w:ascii="Century" w:hAnsi="Century"/>
          <w:szCs w:val="21"/>
        </w:rPr>
        <w:t>：手順を踏んで</w:t>
      </w:r>
      <w:r w:rsidRPr="00A65FD7">
        <w:rPr>
          <w:rFonts w:ascii="Century" w:hAnsi="Century"/>
          <w:szCs w:val="21"/>
        </w:rPr>
        <w:t>PIPP</w:t>
      </w:r>
      <w:r w:rsidRPr="00A65FD7">
        <w:rPr>
          <w:rFonts w:ascii="Century" w:hAnsi="Century"/>
          <w:szCs w:val="21"/>
        </w:rPr>
        <w:t>を日本語に訳し、わが国の</w:t>
      </w:r>
      <w:r w:rsidRPr="00A65FD7">
        <w:rPr>
          <w:rFonts w:ascii="Century" w:hAnsi="Century"/>
          <w:szCs w:val="21"/>
        </w:rPr>
        <w:t>NICU</w:t>
      </w:r>
      <w:r w:rsidRPr="00A65FD7">
        <w:rPr>
          <w:rFonts w:ascii="Century" w:hAnsi="Century"/>
          <w:szCs w:val="21"/>
        </w:rPr>
        <w:t>において日本人が利用できることを検証したツールである。</w:t>
      </w:r>
    </w:p>
    <w:p w:rsidR="00D84C73" w:rsidRPr="00A65FD7" w:rsidRDefault="00D84C73" w:rsidP="00D84C73">
      <w:pPr>
        <w:rPr>
          <w:rFonts w:ascii="Century" w:hAnsi="Century"/>
          <w:szCs w:val="21"/>
        </w:rPr>
      </w:pPr>
      <w:r w:rsidRPr="00A65FD7">
        <w:rPr>
          <w:rFonts w:ascii="Century" w:hAnsi="Century" w:hint="eastAsia"/>
          <w:b/>
          <w:szCs w:val="21"/>
        </w:rPr>
        <w:t>・</w:t>
      </w:r>
      <w:r w:rsidRPr="00A65FD7">
        <w:rPr>
          <w:rFonts w:ascii="Century" w:hAnsi="Century"/>
          <w:b/>
          <w:szCs w:val="21"/>
          <w:u w:val="single"/>
        </w:rPr>
        <w:t>PIPP-R</w:t>
      </w:r>
      <w:r w:rsidRPr="00A65FD7">
        <w:rPr>
          <w:rFonts w:ascii="Century" w:hAnsi="Century"/>
          <w:szCs w:val="21"/>
          <w:u w:val="single"/>
        </w:rPr>
        <w:t>(</w:t>
      </w:r>
      <w:r w:rsidRPr="00A65FD7">
        <w:rPr>
          <w:rFonts w:ascii="Century" w:hAnsi="Century"/>
          <w:iCs/>
          <w:szCs w:val="21"/>
          <w:u w:val="single"/>
        </w:rPr>
        <w:t>Premature Infant Pain Profile-Revised</w:t>
      </w:r>
      <w:r w:rsidRPr="00A65FD7">
        <w:rPr>
          <w:rFonts w:ascii="Century" w:hAnsi="Century"/>
          <w:iCs/>
          <w:szCs w:val="21"/>
        </w:rPr>
        <w:t>)</w:t>
      </w:r>
      <w:r w:rsidRPr="00A65FD7">
        <w:rPr>
          <w:rFonts w:ascii="Century" w:hAnsi="Century"/>
          <w:iCs/>
          <w:szCs w:val="21"/>
          <w:vertAlign w:val="superscript"/>
        </w:rPr>
        <w:t>4)5)</w:t>
      </w:r>
      <w:r w:rsidRPr="00A65FD7">
        <w:rPr>
          <w:rFonts w:ascii="Century" w:hAnsi="Century"/>
          <w:iCs/>
          <w:szCs w:val="21"/>
        </w:rPr>
        <w:t>：</w:t>
      </w:r>
      <w:r w:rsidRPr="00A65FD7">
        <w:rPr>
          <w:rFonts w:ascii="Century" w:hAnsi="Century"/>
          <w:iCs/>
          <w:szCs w:val="21"/>
        </w:rPr>
        <w:t>2014</w:t>
      </w:r>
      <w:r w:rsidRPr="00A65FD7">
        <w:rPr>
          <w:rFonts w:ascii="Century" w:hAnsi="Century"/>
          <w:iCs/>
          <w:szCs w:val="21"/>
        </w:rPr>
        <w:t>年に</w:t>
      </w:r>
      <w:r w:rsidRPr="00A65FD7">
        <w:rPr>
          <w:rFonts w:ascii="Century" w:hAnsi="Century"/>
          <w:iCs/>
          <w:szCs w:val="21"/>
        </w:rPr>
        <w:t>PIPP</w:t>
      </w:r>
      <w:r w:rsidRPr="00A65FD7">
        <w:rPr>
          <w:rFonts w:ascii="Century" w:hAnsi="Century"/>
          <w:iCs/>
          <w:szCs w:val="21"/>
        </w:rPr>
        <w:t>が修正された。</w:t>
      </w:r>
      <w:r w:rsidRPr="00A65FD7">
        <w:rPr>
          <w:rFonts w:ascii="Century" w:hAnsi="Century"/>
          <w:iCs/>
          <w:szCs w:val="21"/>
        </w:rPr>
        <w:t>PIPP</w:t>
      </w:r>
      <w:r w:rsidRPr="00A65FD7">
        <w:rPr>
          <w:rFonts w:ascii="Century" w:hAnsi="Century"/>
          <w:iCs/>
          <w:szCs w:val="21"/>
        </w:rPr>
        <w:t>と比べて顔表情や行動状態、</w:t>
      </w:r>
      <w:r w:rsidRPr="00A65FD7">
        <w:rPr>
          <w:rFonts w:ascii="Century" w:hAnsi="Century"/>
          <w:iCs/>
          <w:szCs w:val="21"/>
        </w:rPr>
        <w:t>SpO2</w:t>
      </w:r>
      <w:r w:rsidRPr="00A65FD7">
        <w:rPr>
          <w:rFonts w:ascii="Century" w:hAnsi="Century"/>
          <w:iCs/>
          <w:szCs w:val="21"/>
        </w:rPr>
        <w:t>の評価が測定しやすく改良されており、評価方法の理解のしやすさ、評定のしやすさ、使いやすさなどの評価が高い。また、</w:t>
      </w:r>
      <w:r w:rsidRPr="00A65FD7">
        <w:rPr>
          <w:rFonts w:ascii="Century" w:hAnsi="Century"/>
          <w:iCs/>
          <w:szCs w:val="21"/>
        </w:rPr>
        <w:t>PIPP</w:t>
      </w:r>
      <w:r w:rsidRPr="00A65FD7">
        <w:rPr>
          <w:rFonts w:ascii="Century" w:hAnsi="Century"/>
          <w:iCs/>
          <w:szCs w:val="21"/>
        </w:rPr>
        <w:t>のスコアと高い相関を示している。</w:t>
      </w:r>
    </w:p>
    <w:p w:rsidR="00D84C73" w:rsidRPr="00A65FD7" w:rsidRDefault="00D84C73" w:rsidP="00D84C73">
      <w:pPr>
        <w:rPr>
          <w:rFonts w:ascii="Century" w:hAnsi="Century"/>
          <w:szCs w:val="21"/>
        </w:rPr>
      </w:pPr>
      <w:r w:rsidRPr="00A65FD7">
        <w:rPr>
          <w:rFonts w:ascii="Century" w:hAnsi="Century" w:hint="eastAsia"/>
          <w:b/>
          <w:szCs w:val="21"/>
        </w:rPr>
        <w:t>・</w:t>
      </w:r>
      <w:r w:rsidRPr="00A65FD7">
        <w:rPr>
          <w:rFonts w:ascii="Century" w:hAnsi="Century"/>
          <w:b/>
          <w:szCs w:val="21"/>
          <w:u w:val="single"/>
        </w:rPr>
        <w:t>FSPAPI</w:t>
      </w:r>
      <w:r w:rsidRPr="00A65FD7">
        <w:rPr>
          <w:rFonts w:ascii="Century" w:hAnsi="Century"/>
          <w:iCs/>
          <w:szCs w:val="21"/>
          <w:u w:val="single"/>
        </w:rPr>
        <w:t>(Face Scales for Pain Assessment of Preterm Infants</w:t>
      </w:r>
      <w:r w:rsidRPr="00A65FD7">
        <w:rPr>
          <w:rFonts w:ascii="Century" w:hAnsi="Century"/>
          <w:iCs/>
          <w:szCs w:val="21"/>
        </w:rPr>
        <w:t xml:space="preserve"> )</w:t>
      </w:r>
      <w:r w:rsidRPr="00A65FD7">
        <w:rPr>
          <w:rFonts w:ascii="Century" w:hAnsi="Century"/>
          <w:iCs/>
          <w:szCs w:val="21"/>
          <w:vertAlign w:val="superscript"/>
        </w:rPr>
        <w:t>6)7)</w:t>
      </w:r>
      <w:r w:rsidRPr="00A65FD7">
        <w:rPr>
          <w:rFonts w:ascii="Century" w:hAnsi="Century"/>
          <w:iCs/>
          <w:szCs w:val="21"/>
        </w:rPr>
        <w:t>：表情筋のうち、</w:t>
      </w:r>
      <w:r w:rsidRPr="00A65FD7">
        <w:rPr>
          <w:rFonts w:ascii="Century" w:hAnsi="Century"/>
          <w:szCs w:val="21"/>
        </w:rPr>
        <w:t>眼輪筋が在胎</w:t>
      </w:r>
      <w:r w:rsidRPr="00A65FD7">
        <w:rPr>
          <w:rFonts w:ascii="Century" w:hAnsi="Century"/>
          <w:szCs w:val="21"/>
        </w:rPr>
        <w:t>23</w:t>
      </w:r>
      <w:r w:rsidRPr="00A65FD7">
        <w:rPr>
          <w:rFonts w:ascii="Century" w:hAnsi="Century"/>
          <w:szCs w:val="21"/>
        </w:rPr>
        <w:t>週頃までによく分化していることを利用し、眼輪筋の動きをコンピュータ解析し、上部顔面のしわ形成によって分類したツールで、顔表情が図式化されている。ベッドサイドで簡便に評価しやすく、挿管中の早産児にも有用である。</w:t>
      </w:r>
      <w:r w:rsidRPr="00A65FD7">
        <w:rPr>
          <w:rFonts w:ascii="Century" w:hAnsi="Century"/>
          <w:szCs w:val="21"/>
        </w:rPr>
        <w:t>PIPP</w:t>
      </w:r>
      <w:r w:rsidRPr="00A65FD7">
        <w:rPr>
          <w:rFonts w:ascii="Century" w:hAnsi="Century"/>
          <w:szCs w:val="21"/>
        </w:rPr>
        <w:t>との併存妥当性が検証されている。</w:t>
      </w:r>
    </w:p>
    <w:p w:rsidR="00D84C73" w:rsidRPr="00A65FD7" w:rsidRDefault="00D84C73" w:rsidP="00D84C73">
      <w:pPr>
        <w:rPr>
          <w:rFonts w:ascii="Century" w:hAnsi="Century"/>
          <w:szCs w:val="21"/>
        </w:rPr>
      </w:pPr>
      <w:r w:rsidRPr="00A65FD7">
        <w:rPr>
          <w:rFonts w:ascii="Century" w:hAnsi="Century" w:hint="eastAsia"/>
          <w:b/>
          <w:szCs w:val="21"/>
        </w:rPr>
        <w:t>・</w:t>
      </w:r>
      <w:r w:rsidRPr="00A65FD7">
        <w:rPr>
          <w:rFonts w:ascii="Century" w:hAnsi="Century"/>
          <w:b/>
          <w:szCs w:val="21"/>
          <w:u w:val="single"/>
        </w:rPr>
        <w:t>N-PASS</w:t>
      </w:r>
      <w:r w:rsidRPr="00A65FD7">
        <w:rPr>
          <w:rFonts w:ascii="Century" w:hAnsi="Century"/>
          <w:szCs w:val="21"/>
          <w:u w:val="single"/>
        </w:rPr>
        <w:t>(Neonatal Pain Agitation and Sedation Scale</w:t>
      </w:r>
      <w:r w:rsidRPr="00A65FD7">
        <w:rPr>
          <w:rFonts w:ascii="Century" w:hAnsi="Century"/>
          <w:szCs w:val="21"/>
        </w:rPr>
        <w:t>)</w:t>
      </w:r>
      <w:r w:rsidRPr="00A65FD7">
        <w:rPr>
          <w:rFonts w:ascii="Century" w:hAnsi="Century"/>
          <w:szCs w:val="21"/>
          <w:vertAlign w:val="superscript"/>
        </w:rPr>
        <w:t>8)9)</w:t>
      </w:r>
      <w:r w:rsidRPr="00A65FD7">
        <w:rPr>
          <w:rFonts w:ascii="Century" w:hAnsi="Century"/>
          <w:szCs w:val="21"/>
        </w:rPr>
        <w:t>：急性痛以外に持続痛にも適用できる。鎮静レベルを評価できる。</w:t>
      </w:r>
    </w:p>
    <w:p w:rsidR="00D84C73" w:rsidRPr="00A65FD7" w:rsidRDefault="00D46836" w:rsidP="00D46836">
      <w:pPr>
        <w:rPr>
          <w:rFonts w:ascii="Century" w:hAnsi="Century"/>
          <w:szCs w:val="21"/>
        </w:rPr>
      </w:pPr>
      <w:r>
        <w:rPr>
          <w:rFonts w:ascii="Century" w:hAnsi="Century" w:hint="eastAsia"/>
          <w:szCs w:val="21"/>
        </w:rPr>
        <w:t>・</w:t>
      </w:r>
      <w:r w:rsidR="00D84C73" w:rsidRPr="00A65FD7">
        <w:rPr>
          <w:rFonts w:ascii="Century" w:hAnsi="Century"/>
          <w:szCs w:val="21"/>
        </w:rPr>
        <w:t>NIAPAS</w:t>
      </w:r>
      <w:r w:rsidR="00D84C73" w:rsidRPr="00A65FD7">
        <w:rPr>
          <w:rFonts w:ascii="Century" w:hAnsi="Century"/>
          <w:szCs w:val="21"/>
        </w:rPr>
        <w:t>（</w:t>
      </w:r>
      <w:r w:rsidR="00D84C73" w:rsidRPr="00A65FD7">
        <w:rPr>
          <w:rFonts w:ascii="Century" w:hAnsi="Century"/>
          <w:szCs w:val="21"/>
        </w:rPr>
        <w:t>Neonatal Infant Acute Pain Assessment scale</w:t>
      </w:r>
      <w:r w:rsidR="00D84C73" w:rsidRPr="00A65FD7">
        <w:rPr>
          <w:rFonts w:ascii="Century" w:hAnsi="Century"/>
          <w:szCs w:val="21"/>
        </w:rPr>
        <w:t>）</w:t>
      </w:r>
      <w:r w:rsidR="00D84C73" w:rsidRPr="00A65FD7">
        <w:rPr>
          <w:rFonts w:ascii="Century" w:hAnsi="Century"/>
          <w:szCs w:val="21"/>
          <w:vertAlign w:val="superscript"/>
        </w:rPr>
        <w:t>10</w:t>
      </w:r>
      <w:r w:rsidR="00D84C73" w:rsidRPr="00A65FD7">
        <w:rPr>
          <w:rFonts w:ascii="Century" w:hAnsi="Century"/>
          <w:szCs w:val="21"/>
          <w:vertAlign w:val="superscript"/>
        </w:rPr>
        <w:t>）</w:t>
      </w:r>
      <w:r>
        <w:rPr>
          <w:rFonts w:ascii="Century" w:hAnsi="Century" w:hint="eastAsia"/>
          <w:szCs w:val="21"/>
        </w:rPr>
        <w:t>：</w:t>
      </w:r>
      <w:r w:rsidRPr="00A65FD7">
        <w:rPr>
          <w:rFonts w:ascii="Century" w:hAnsi="Century"/>
          <w:szCs w:val="21"/>
        </w:rPr>
        <w:t>2014</w:t>
      </w:r>
      <w:r w:rsidRPr="00A65FD7">
        <w:rPr>
          <w:rFonts w:ascii="Century" w:hAnsi="Century"/>
          <w:szCs w:val="21"/>
        </w:rPr>
        <w:t>年版ガイドラインで</w:t>
      </w:r>
      <w:r>
        <w:rPr>
          <w:rFonts w:ascii="Century" w:hAnsi="Century" w:hint="eastAsia"/>
          <w:szCs w:val="21"/>
        </w:rPr>
        <w:t>紹介したが</w:t>
      </w:r>
      <w:r w:rsidR="00D84C73" w:rsidRPr="00A65FD7">
        <w:rPr>
          <w:rFonts w:ascii="Century" w:hAnsi="Century"/>
          <w:szCs w:val="21"/>
        </w:rPr>
        <w:t>、</w:t>
      </w:r>
      <w:r w:rsidR="00D84C73" w:rsidRPr="00A65FD7">
        <w:rPr>
          <w:rFonts w:ascii="Century" w:hAnsi="Century"/>
          <w:szCs w:val="21"/>
        </w:rPr>
        <w:t>2014</w:t>
      </w:r>
      <w:r w:rsidR="00D84C73" w:rsidRPr="00A65FD7">
        <w:rPr>
          <w:rFonts w:ascii="Century" w:hAnsi="Century"/>
          <w:szCs w:val="21"/>
        </w:rPr>
        <w:t>年以降</w:t>
      </w:r>
      <w:r w:rsidR="00D84C73" w:rsidRPr="00A65FD7">
        <w:rPr>
          <w:rFonts w:ascii="Century" w:hAnsi="Century"/>
          <w:szCs w:val="21"/>
        </w:rPr>
        <w:t>NIAPASS</w:t>
      </w:r>
      <w:r w:rsidR="00D84C73" w:rsidRPr="00A65FD7">
        <w:rPr>
          <w:rFonts w:ascii="Century" w:hAnsi="Century"/>
          <w:szCs w:val="21"/>
        </w:rPr>
        <w:t>を用いて痛みを測定した論文は認められなかったことから</w:t>
      </w:r>
      <w:r>
        <w:rPr>
          <w:rFonts w:ascii="Century" w:hAnsi="Century" w:hint="eastAsia"/>
          <w:szCs w:val="21"/>
        </w:rPr>
        <w:t>本ガイドラインでは</w:t>
      </w:r>
      <w:r w:rsidR="00D84C73" w:rsidRPr="00A65FD7">
        <w:rPr>
          <w:rFonts w:ascii="Century" w:hAnsi="Century" w:hint="eastAsia"/>
          <w:szCs w:val="21"/>
        </w:rPr>
        <w:t>紹介していない。</w:t>
      </w:r>
    </w:p>
    <w:p w:rsidR="00D84C73" w:rsidRPr="00A65FD7" w:rsidRDefault="00D84C73" w:rsidP="004E2119">
      <w:pPr>
        <w:ind w:firstLineChars="1300" w:firstLine="2620"/>
        <w:rPr>
          <w:rFonts w:ascii="Century" w:hAnsi="Century"/>
          <w:iCs/>
          <w:szCs w:val="21"/>
        </w:rPr>
      </w:pPr>
      <w:r w:rsidRPr="00A65FD7">
        <w:rPr>
          <w:rFonts w:ascii="Century" w:hAnsi="Century"/>
          <w:iCs/>
          <w:szCs w:val="21"/>
        </w:rPr>
        <w:t xml:space="preserve">　　　　　　　</w:t>
      </w:r>
    </w:p>
    <w:p w:rsidR="00816980" w:rsidRPr="00A65FD7" w:rsidRDefault="00816980" w:rsidP="00816980">
      <w:pPr>
        <w:rPr>
          <w:rFonts w:ascii="Century" w:hAnsi="Century"/>
          <w:b/>
          <w:szCs w:val="21"/>
        </w:rPr>
      </w:pPr>
      <w:r w:rsidRPr="00A65FD7">
        <w:rPr>
          <w:rFonts w:ascii="Century" w:hAnsi="Century"/>
          <w:b/>
          <w:szCs w:val="21"/>
        </w:rPr>
        <w:t>〇推奨に至るまでの検討事項</w:t>
      </w:r>
    </w:p>
    <w:p w:rsidR="00816980" w:rsidRPr="000676F2" w:rsidRDefault="00816980" w:rsidP="000676F2">
      <w:pPr>
        <w:ind w:firstLineChars="100" w:firstLine="202"/>
        <w:rPr>
          <w:szCs w:val="21"/>
        </w:rPr>
      </w:pPr>
      <w:r w:rsidRPr="000676F2">
        <w:rPr>
          <w:szCs w:val="21"/>
        </w:rPr>
        <w:t>科学的根拠として得られた文献は信頼性および妥当性の検証に適した研究デザインと統計学的手法が用いられているが、修正週数別の対象者数が十分とは言えず、また、様々な</w:t>
      </w:r>
      <w:r w:rsidRPr="000676F2">
        <w:rPr>
          <w:szCs w:val="21"/>
        </w:rPr>
        <w:t>NICU</w:t>
      </w:r>
      <w:r w:rsidRPr="000676F2">
        <w:rPr>
          <w:szCs w:val="21"/>
        </w:rPr>
        <w:t>背景での検証が必要とされるため、エビデンスの強さを</w:t>
      </w:r>
      <w:r w:rsidR="00736C6A" w:rsidRPr="000676F2">
        <w:rPr>
          <w:szCs w:val="21"/>
        </w:rPr>
        <w:t>C</w:t>
      </w:r>
      <w:r w:rsidRPr="000676F2">
        <w:rPr>
          <w:szCs w:val="21"/>
        </w:rPr>
        <w:t>とした（承認：</w:t>
      </w:r>
      <w:r w:rsidRPr="000676F2">
        <w:rPr>
          <w:szCs w:val="21"/>
        </w:rPr>
        <w:t>12</w:t>
      </w:r>
      <w:r w:rsidRPr="000676F2">
        <w:rPr>
          <w:szCs w:val="21"/>
        </w:rPr>
        <w:t>名中</w:t>
      </w:r>
      <w:r w:rsidRPr="000676F2">
        <w:rPr>
          <w:szCs w:val="21"/>
        </w:rPr>
        <w:t>12</w:t>
      </w:r>
      <w:r w:rsidRPr="000676F2">
        <w:rPr>
          <w:szCs w:val="21"/>
        </w:rPr>
        <w:t>名）。</w:t>
      </w:r>
    </w:p>
    <w:p w:rsidR="000676F2" w:rsidRPr="000676F2" w:rsidRDefault="00816980" w:rsidP="000676F2">
      <w:pPr>
        <w:rPr>
          <w:szCs w:val="21"/>
        </w:rPr>
      </w:pPr>
      <w:r w:rsidRPr="000676F2">
        <w:rPr>
          <w:szCs w:val="21"/>
        </w:rPr>
        <w:t>痛みは主観的な経験であるため、その評価は自己申告によるものが最も適している。しかし新生児は痛みを言葉で表現できないため、他覚的に痛みを測定し、評価することが有用となる。他覚的な評価は、生理および行動指標を用い、多元的に行う必要がある。痛みの指標における生理</w:t>
      </w:r>
      <w:r w:rsidR="000676F2" w:rsidRPr="000676F2">
        <w:rPr>
          <w:szCs w:val="21"/>
        </w:rPr>
        <w:t>指標の妥当性について、文献レビュー</w:t>
      </w:r>
      <w:r w:rsidR="000676F2" w:rsidRPr="000676F2">
        <w:rPr>
          <w:szCs w:val="21"/>
          <w:vertAlign w:val="superscript"/>
        </w:rPr>
        <w:t>11)</w:t>
      </w:r>
      <w:r w:rsidR="000676F2" w:rsidRPr="000676F2">
        <w:rPr>
          <w:szCs w:val="21"/>
        </w:rPr>
        <w:t>で</w:t>
      </w:r>
      <w:r w:rsidR="000676F2" w:rsidRPr="000676F2">
        <w:rPr>
          <w:szCs w:val="21"/>
        </w:rPr>
        <w:t>7</w:t>
      </w:r>
      <w:r w:rsidR="000676F2" w:rsidRPr="000676F2">
        <w:rPr>
          <w:szCs w:val="21"/>
        </w:rPr>
        <w:t>つの文献を検討した。痛み刺激前後の心拍数や</w:t>
      </w:r>
      <w:r w:rsidR="000676F2" w:rsidRPr="000676F2">
        <w:rPr>
          <w:szCs w:val="21"/>
        </w:rPr>
        <w:t>SpO</w:t>
      </w:r>
      <w:r w:rsidR="000676F2" w:rsidRPr="000676F2">
        <w:rPr>
          <w:szCs w:val="21"/>
          <w:vertAlign w:val="subscript"/>
        </w:rPr>
        <w:t>2</w:t>
      </w:r>
      <w:r w:rsidR="000676F2" w:rsidRPr="000676F2">
        <w:rPr>
          <w:szCs w:val="21"/>
        </w:rPr>
        <w:t>の変化は様々な結果をもたらしており、これら単独で痛みの程度を判定することはできないと結論づけられている。このため、顔表情や体動、啼泣時間、新生児の覚醒状態などの行動指標を加えた多元的ツールを用いることが有用である。</w:t>
      </w:r>
    </w:p>
    <w:p w:rsidR="00816980" w:rsidRPr="000676F2" w:rsidRDefault="000676F2" w:rsidP="000676F2">
      <w:pPr>
        <w:ind w:firstLineChars="100" w:firstLine="202"/>
        <w:rPr>
          <w:szCs w:val="21"/>
        </w:rPr>
      </w:pPr>
      <w:r w:rsidRPr="000676F2">
        <w:rPr>
          <w:szCs w:val="21"/>
        </w:rPr>
        <w:t>早産児に対する疼痛管理介入の有効性を評価した質の高い</w:t>
      </w:r>
      <w:r w:rsidRPr="000676F2">
        <w:rPr>
          <w:szCs w:val="21"/>
        </w:rPr>
        <w:t>RCT</w:t>
      </w:r>
      <w:r w:rsidRPr="000676F2">
        <w:rPr>
          <w:szCs w:val="21"/>
        </w:rPr>
        <w:t>研究を元にしたシステマティック・レビュー文献</w:t>
      </w:r>
      <w:r w:rsidRPr="000676F2">
        <w:rPr>
          <w:szCs w:val="21"/>
          <w:vertAlign w:val="superscript"/>
        </w:rPr>
        <w:t>12)</w:t>
      </w:r>
      <w:r w:rsidRPr="000676F2">
        <w:rPr>
          <w:szCs w:val="21"/>
        </w:rPr>
        <w:t>で用いられた痛みの評価ツールは、</w:t>
      </w:r>
      <w:r w:rsidRPr="000676F2">
        <w:rPr>
          <w:szCs w:val="21"/>
        </w:rPr>
        <w:t>PIPP7</w:t>
      </w:r>
      <w:r w:rsidRPr="000676F2">
        <w:rPr>
          <w:szCs w:val="21"/>
        </w:rPr>
        <w:t>件、</w:t>
      </w:r>
      <w:r w:rsidRPr="000676F2">
        <w:rPr>
          <w:szCs w:val="21"/>
        </w:rPr>
        <w:t>NIPS2</w:t>
      </w:r>
      <w:r w:rsidRPr="000676F2">
        <w:rPr>
          <w:szCs w:val="21"/>
        </w:rPr>
        <w:t>件、</w:t>
      </w:r>
      <w:proofErr w:type="spellStart"/>
      <w:r w:rsidRPr="000676F2">
        <w:rPr>
          <w:szCs w:val="21"/>
        </w:rPr>
        <w:t>Bernase</w:t>
      </w:r>
      <w:proofErr w:type="spellEnd"/>
      <w:r w:rsidRPr="000676F2">
        <w:rPr>
          <w:szCs w:val="21"/>
        </w:rPr>
        <w:t xml:space="preserve"> Pain Scale for</w:t>
      </w:r>
    </w:p>
    <w:p w:rsidR="00B500E2" w:rsidRDefault="00D84C73" w:rsidP="00D84C73">
      <w:pPr>
        <w:rPr>
          <w:szCs w:val="21"/>
        </w:rPr>
      </w:pPr>
      <w:r w:rsidRPr="00A65FD7">
        <w:rPr>
          <w:rFonts w:hint="eastAsia"/>
          <w:szCs w:val="21"/>
        </w:rPr>
        <w:lastRenderedPageBreak/>
        <w:t xml:space="preserve">　</w:t>
      </w:r>
    </w:p>
    <w:p w:rsidR="00D84C73" w:rsidRPr="00A65FD7" w:rsidRDefault="00D84C73" w:rsidP="00D84C73">
      <w:pPr>
        <w:rPr>
          <w:szCs w:val="21"/>
        </w:rPr>
      </w:pPr>
      <w:r w:rsidRPr="00A65FD7">
        <w:rPr>
          <w:rFonts w:hint="eastAsia"/>
          <w:szCs w:val="21"/>
        </w:rPr>
        <w:t>表</w:t>
      </w:r>
      <w:r w:rsidRPr="00A65FD7">
        <w:rPr>
          <w:rFonts w:hint="eastAsia"/>
          <w:szCs w:val="21"/>
        </w:rPr>
        <w:t>1</w:t>
      </w:r>
      <w:r w:rsidRPr="00A65FD7">
        <w:rPr>
          <w:rFonts w:hint="eastAsia"/>
          <w:szCs w:val="21"/>
        </w:rPr>
        <w:t>．新生児用ベッドサイド処置に伴う痛みの測定用ツール（ツールの特徴）</w:t>
      </w:r>
    </w:p>
    <w:tbl>
      <w:tblPr>
        <w:tblStyle w:val="a6"/>
        <w:tblW w:w="9640" w:type="dxa"/>
        <w:tblInd w:w="-176" w:type="dxa"/>
        <w:tblLook w:val="04A0" w:firstRow="1" w:lastRow="0" w:firstColumn="1" w:lastColumn="0" w:noHBand="0" w:noVBand="1"/>
      </w:tblPr>
      <w:tblGrid>
        <w:gridCol w:w="2978"/>
        <w:gridCol w:w="1417"/>
        <w:gridCol w:w="4253"/>
        <w:gridCol w:w="992"/>
      </w:tblGrid>
      <w:tr w:rsidR="00A65FD7" w:rsidRPr="00A65FD7" w:rsidTr="00A168E1">
        <w:tc>
          <w:tcPr>
            <w:tcW w:w="2978" w:type="dxa"/>
            <w:shd w:val="clear" w:color="auto" w:fill="DAEEF3" w:themeFill="accent5" w:themeFillTint="33"/>
          </w:tcPr>
          <w:p w:rsidR="00D84C73" w:rsidRPr="00A65FD7" w:rsidRDefault="00D84C73" w:rsidP="00D84C73">
            <w:pPr>
              <w:jc w:val="center"/>
              <w:rPr>
                <w:sz w:val="20"/>
                <w:szCs w:val="20"/>
              </w:rPr>
            </w:pPr>
            <w:r w:rsidRPr="00A65FD7">
              <w:rPr>
                <w:rFonts w:hint="eastAsia"/>
                <w:sz w:val="20"/>
                <w:szCs w:val="20"/>
              </w:rPr>
              <w:t>ツール名</w:t>
            </w:r>
          </w:p>
        </w:tc>
        <w:tc>
          <w:tcPr>
            <w:tcW w:w="1417" w:type="dxa"/>
            <w:shd w:val="clear" w:color="auto" w:fill="DAEEF3" w:themeFill="accent5" w:themeFillTint="33"/>
          </w:tcPr>
          <w:p w:rsidR="00D84C73" w:rsidRPr="00A65FD7" w:rsidRDefault="00D84C73" w:rsidP="00D84C73">
            <w:pPr>
              <w:jc w:val="center"/>
              <w:rPr>
                <w:sz w:val="20"/>
                <w:szCs w:val="20"/>
              </w:rPr>
            </w:pPr>
            <w:r w:rsidRPr="00A65FD7">
              <w:rPr>
                <w:rFonts w:hint="eastAsia"/>
                <w:sz w:val="20"/>
                <w:szCs w:val="20"/>
              </w:rPr>
              <w:t>対象</w:t>
            </w:r>
          </w:p>
        </w:tc>
        <w:tc>
          <w:tcPr>
            <w:tcW w:w="4253" w:type="dxa"/>
            <w:shd w:val="clear" w:color="auto" w:fill="DAEEF3" w:themeFill="accent5" w:themeFillTint="33"/>
          </w:tcPr>
          <w:p w:rsidR="00D84C73" w:rsidRPr="00A65FD7" w:rsidRDefault="00D84C73" w:rsidP="00D84C73">
            <w:pPr>
              <w:jc w:val="center"/>
              <w:rPr>
                <w:sz w:val="20"/>
                <w:szCs w:val="20"/>
              </w:rPr>
            </w:pPr>
            <w:r w:rsidRPr="00A65FD7">
              <w:rPr>
                <w:rFonts w:hint="eastAsia"/>
                <w:sz w:val="20"/>
                <w:szCs w:val="20"/>
              </w:rPr>
              <w:t>指標項目</w:t>
            </w:r>
          </w:p>
        </w:tc>
        <w:tc>
          <w:tcPr>
            <w:tcW w:w="992" w:type="dxa"/>
            <w:shd w:val="clear" w:color="auto" w:fill="DAEEF3" w:themeFill="accent5" w:themeFillTint="33"/>
          </w:tcPr>
          <w:p w:rsidR="00D84C73" w:rsidRPr="00A65FD7" w:rsidRDefault="00D84C73" w:rsidP="00D84C73">
            <w:pPr>
              <w:jc w:val="center"/>
              <w:rPr>
                <w:sz w:val="20"/>
                <w:szCs w:val="20"/>
              </w:rPr>
            </w:pPr>
            <w:r w:rsidRPr="00A65FD7">
              <w:rPr>
                <w:rFonts w:hint="eastAsia"/>
                <w:sz w:val="20"/>
                <w:szCs w:val="20"/>
              </w:rPr>
              <w:t>スコア</w:t>
            </w:r>
          </w:p>
        </w:tc>
      </w:tr>
      <w:tr w:rsidR="00A65FD7" w:rsidRPr="00A65FD7" w:rsidTr="00A168E1">
        <w:tc>
          <w:tcPr>
            <w:tcW w:w="2978" w:type="dxa"/>
          </w:tcPr>
          <w:p w:rsidR="00D84C73" w:rsidRPr="00A65FD7" w:rsidRDefault="00D84C73" w:rsidP="00D84C73">
            <w:pPr>
              <w:rPr>
                <w:rFonts w:ascii="Century" w:hAnsi="Century"/>
                <w:iCs/>
                <w:sz w:val="16"/>
                <w:szCs w:val="16"/>
              </w:rPr>
            </w:pPr>
            <w:r w:rsidRPr="00A65FD7">
              <w:rPr>
                <w:rFonts w:ascii="Century" w:hAnsi="Century"/>
                <w:iCs/>
                <w:sz w:val="16"/>
                <w:szCs w:val="16"/>
              </w:rPr>
              <w:t>NIPS</w:t>
            </w:r>
          </w:p>
          <w:p w:rsidR="00D84C73" w:rsidRPr="00A65FD7" w:rsidRDefault="00D84C73" w:rsidP="00D84C73">
            <w:pPr>
              <w:rPr>
                <w:rFonts w:ascii="Century" w:hAnsi="Century"/>
                <w:sz w:val="16"/>
                <w:szCs w:val="16"/>
              </w:rPr>
            </w:pPr>
            <w:r w:rsidRPr="00A65FD7">
              <w:rPr>
                <w:rFonts w:ascii="Century" w:hAnsi="Century"/>
                <w:iCs/>
                <w:sz w:val="16"/>
                <w:szCs w:val="16"/>
              </w:rPr>
              <w:t>(Neonatal Infant Pain Scale )</w:t>
            </w:r>
            <w:r w:rsidRPr="00A65FD7">
              <w:rPr>
                <w:rFonts w:ascii="Century" w:hAnsi="Century"/>
                <w:sz w:val="16"/>
                <w:szCs w:val="16"/>
              </w:rPr>
              <w:t xml:space="preserve"> </w:t>
            </w:r>
            <w:r w:rsidRPr="00A168E1">
              <w:rPr>
                <w:rFonts w:ascii="Century" w:hAnsi="Century"/>
                <w:sz w:val="16"/>
                <w:szCs w:val="16"/>
                <w:vertAlign w:val="superscript"/>
              </w:rPr>
              <w:t>1)</w:t>
            </w:r>
          </w:p>
        </w:tc>
        <w:tc>
          <w:tcPr>
            <w:tcW w:w="1417" w:type="dxa"/>
            <w:vAlign w:val="center"/>
          </w:tcPr>
          <w:p w:rsidR="00A168E1" w:rsidRDefault="00D84C73" w:rsidP="00D84C73">
            <w:pPr>
              <w:jc w:val="center"/>
              <w:rPr>
                <w:rFonts w:ascii="Century" w:hAnsi="Century"/>
                <w:sz w:val="18"/>
                <w:szCs w:val="18"/>
              </w:rPr>
            </w:pPr>
            <w:r w:rsidRPr="00A65FD7">
              <w:rPr>
                <w:rFonts w:ascii="Century" w:hAnsi="Century"/>
                <w:sz w:val="18"/>
                <w:szCs w:val="18"/>
              </w:rPr>
              <w:t>修正</w:t>
            </w:r>
          </w:p>
          <w:p w:rsidR="00D84C73" w:rsidRPr="00A65FD7" w:rsidRDefault="00D84C73" w:rsidP="00D84C73">
            <w:pPr>
              <w:jc w:val="center"/>
              <w:rPr>
                <w:rFonts w:ascii="Century" w:hAnsi="Century"/>
                <w:sz w:val="18"/>
                <w:szCs w:val="18"/>
              </w:rPr>
            </w:pPr>
            <w:r w:rsidRPr="00A65FD7">
              <w:rPr>
                <w:rFonts w:ascii="Century" w:hAnsi="Century"/>
                <w:sz w:val="18"/>
                <w:szCs w:val="18"/>
              </w:rPr>
              <w:t>28</w:t>
            </w:r>
            <w:r w:rsidRPr="00A65FD7">
              <w:rPr>
                <w:rFonts w:ascii="Century" w:hAnsi="Century"/>
                <w:sz w:val="18"/>
                <w:szCs w:val="18"/>
              </w:rPr>
              <w:t>〜</w:t>
            </w:r>
            <w:r w:rsidRPr="00A65FD7">
              <w:rPr>
                <w:rFonts w:ascii="Century" w:hAnsi="Century"/>
                <w:sz w:val="18"/>
                <w:szCs w:val="18"/>
              </w:rPr>
              <w:t>47</w:t>
            </w:r>
            <w:r w:rsidRPr="00A65FD7">
              <w:rPr>
                <w:rFonts w:ascii="Century" w:hAnsi="Century"/>
                <w:sz w:val="18"/>
                <w:szCs w:val="18"/>
              </w:rPr>
              <w:t>週</w:t>
            </w:r>
          </w:p>
        </w:tc>
        <w:tc>
          <w:tcPr>
            <w:tcW w:w="4253" w:type="dxa"/>
          </w:tcPr>
          <w:p w:rsidR="00D84C73" w:rsidRPr="00A65FD7" w:rsidRDefault="004611CC" w:rsidP="00D84C73">
            <w:pPr>
              <w:rPr>
                <w:rFonts w:ascii="Century" w:hAnsi="Century"/>
                <w:sz w:val="18"/>
                <w:szCs w:val="18"/>
              </w:rPr>
            </w:pPr>
            <w:r>
              <w:rPr>
                <w:rFonts w:ascii="Century" w:hAnsi="Century" w:hint="eastAsia"/>
                <w:sz w:val="18"/>
                <w:szCs w:val="18"/>
              </w:rPr>
              <w:t>・</w:t>
            </w:r>
            <w:r w:rsidR="00D84C73" w:rsidRPr="00A65FD7">
              <w:rPr>
                <w:rFonts w:ascii="Century" w:hAnsi="Century"/>
                <w:sz w:val="18"/>
                <w:szCs w:val="18"/>
              </w:rPr>
              <w:t>生理：呼吸様式</w:t>
            </w:r>
          </w:p>
          <w:p w:rsidR="00D84C73" w:rsidRPr="00A65FD7" w:rsidRDefault="004611CC" w:rsidP="00D84C73">
            <w:pPr>
              <w:rPr>
                <w:rFonts w:ascii="Century" w:hAnsi="Century"/>
                <w:sz w:val="18"/>
                <w:szCs w:val="18"/>
              </w:rPr>
            </w:pPr>
            <w:r>
              <w:rPr>
                <w:rFonts w:ascii="Century" w:hAnsi="Century" w:hint="eastAsia"/>
                <w:sz w:val="18"/>
                <w:szCs w:val="18"/>
              </w:rPr>
              <w:t>・</w:t>
            </w:r>
            <w:r w:rsidR="00D84C73" w:rsidRPr="00A65FD7">
              <w:rPr>
                <w:rFonts w:ascii="Century" w:hAnsi="Century"/>
                <w:sz w:val="18"/>
                <w:szCs w:val="18"/>
              </w:rPr>
              <w:t xml:space="preserve">行動：顔表情　啼泣状態　腕の動き　足の動き　</w:t>
            </w:r>
          </w:p>
          <w:p w:rsidR="00D84C73" w:rsidRPr="00A65FD7" w:rsidRDefault="00D84C73" w:rsidP="004E2119">
            <w:pPr>
              <w:ind w:firstLineChars="400" w:firstLine="686"/>
              <w:rPr>
                <w:rFonts w:ascii="Century" w:hAnsi="Century"/>
                <w:sz w:val="18"/>
                <w:szCs w:val="18"/>
              </w:rPr>
            </w:pPr>
            <w:r w:rsidRPr="00A65FD7">
              <w:rPr>
                <w:rFonts w:ascii="Century" w:hAnsi="Century"/>
                <w:sz w:val="18"/>
                <w:szCs w:val="18"/>
              </w:rPr>
              <w:t>睡眠覚醒状態</w:t>
            </w:r>
          </w:p>
          <w:p w:rsidR="00D84C73" w:rsidRPr="00A65FD7" w:rsidRDefault="00D84C73" w:rsidP="00D84C73">
            <w:pPr>
              <w:rPr>
                <w:rFonts w:ascii="Century" w:hAnsi="Century"/>
                <w:sz w:val="18"/>
                <w:szCs w:val="18"/>
              </w:rPr>
            </w:pPr>
            <w:r w:rsidRPr="00A65FD7">
              <w:rPr>
                <w:rFonts w:ascii="Century" w:hAnsi="Century"/>
                <w:sz w:val="18"/>
                <w:szCs w:val="18"/>
              </w:rPr>
              <w:t>処置前・中・後のスコアを採点し記録できる</w:t>
            </w:r>
          </w:p>
        </w:tc>
        <w:tc>
          <w:tcPr>
            <w:tcW w:w="992" w:type="dxa"/>
            <w:vAlign w:val="center"/>
          </w:tcPr>
          <w:p w:rsidR="00D84C73" w:rsidRPr="00A65FD7" w:rsidRDefault="00D84C73" w:rsidP="004611CC">
            <w:pPr>
              <w:jc w:val="center"/>
              <w:rPr>
                <w:rFonts w:ascii="Century" w:hAnsi="Century"/>
                <w:b/>
                <w:sz w:val="18"/>
                <w:szCs w:val="18"/>
              </w:rPr>
            </w:pPr>
            <w:r w:rsidRPr="00A65FD7">
              <w:rPr>
                <w:rFonts w:ascii="Century" w:hAnsi="Century"/>
                <w:sz w:val="18"/>
                <w:szCs w:val="18"/>
              </w:rPr>
              <w:t>0</w:t>
            </w:r>
            <w:r w:rsidR="004611CC">
              <w:rPr>
                <w:rFonts w:ascii="Century" w:hAnsi="Century" w:hint="eastAsia"/>
                <w:sz w:val="18"/>
                <w:szCs w:val="18"/>
              </w:rPr>
              <w:t>～</w:t>
            </w:r>
            <w:r w:rsidRPr="00A65FD7">
              <w:rPr>
                <w:rFonts w:ascii="Century" w:hAnsi="Century"/>
                <w:sz w:val="18"/>
                <w:szCs w:val="18"/>
              </w:rPr>
              <w:t>7</w:t>
            </w:r>
          </w:p>
        </w:tc>
      </w:tr>
      <w:tr w:rsidR="00A65FD7" w:rsidRPr="00A65FD7" w:rsidTr="00A168E1">
        <w:tc>
          <w:tcPr>
            <w:tcW w:w="2978" w:type="dxa"/>
          </w:tcPr>
          <w:p w:rsidR="00D84C73" w:rsidRPr="00A65FD7" w:rsidRDefault="00D84C73" w:rsidP="00D84C73">
            <w:pPr>
              <w:rPr>
                <w:rFonts w:ascii="Century" w:hAnsi="Century"/>
                <w:iCs/>
                <w:sz w:val="16"/>
                <w:szCs w:val="16"/>
              </w:rPr>
            </w:pPr>
            <w:r w:rsidRPr="00A65FD7">
              <w:rPr>
                <w:rFonts w:ascii="Century" w:hAnsi="Century"/>
                <w:iCs/>
                <w:sz w:val="16"/>
                <w:szCs w:val="16"/>
              </w:rPr>
              <w:t>PIPP</w:t>
            </w:r>
          </w:p>
          <w:p w:rsidR="00D84C73" w:rsidRPr="00A65FD7" w:rsidRDefault="00D84C73" w:rsidP="00D84C73">
            <w:pPr>
              <w:rPr>
                <w:rFonts w:ascii="Century" w:hAnsi="Century"/>
                <w:sz w:val="16"/>
                <w:szCs w:val="16"/>
              </w:rPr>
            </w:pPr>
            <w:r w:rsidRPr="00A65FD7">
              <w:rPr>
                <w:rFonts w:ascii="Century" w:hAnsi="Century"/>
                <w:iCs/>
                <w:sz w:val="16"/>
                <w:szCs w:val="16"/>
              </w:rPr>
              <w:t>(Premature Infant  Pain Profile )</w:t>
            </w:r>
            <w:r w:rsidRPr="00A65FD7">
              <w:rPr>
                <w:rFonts w:ascii="Century" w:hAnsi="Century"/>
                <w:sz w:val="16"/>
                <w:szCs w:val="16"/>
              </w:rPr>
              <w:t xml:space="preserve"> </w:t>
            </w:r>
            <w:r w:rsidRPr="00A168E1">
              <w:rPr>
                <w:rFonts w:ascii="Century" w:hAnsi="Century"/>
                <w:sz w:val="16"/>
                <w:szCs w:val="16"/>
                <w:vertAlign w:val="superscript"/>
              </w:rPr>
              <w:t>2)</w:t>
            </w:r>
          </w:p>
        </w:tc>
        <w:tc>
          <w:tcPr>
            <w:tcW w:w="1417" w:type="dxa"/>
            <w:vAlign w:val="center"/>
          </w:tcPr>
          <w:p w:rsidR="00A168E1" w:rsidRDefault="00D84C73" w:rsidP="00D84C73">
            <w:pPr>
              <w:jc w:val="center"/>
              <w:rPr>
                <w:rFonts w:ascii="Century" w:hAnsi="Century"/>
                <w:sz w:val="18"/>
                <w:szCs w:val="18"/>
              </w:rPr>
            </w:pPr>
            <w:r w:rsidRPr="00A65FD7">
              <w:rPr>
                <w:rFonts w:ascii="Century" w:hAnsi="Century"/>
                <w:sz w:val="18"/>
                <w:szCs w:val="18"/>
              </w:rPr>
              <w:t>修正</w:t>
            </w:r>
          </w:p>
          <w:p w:rsidR="00D84C73" w:rsidRPr="00A65FD7" w:rsidRDefault="00D84C73" w:rsidP="00D84C73">
            <w:pPr>
              <w:jc w:val="center"/>
              <w:rPr>
                <w:rFonts w:ascii="Century" w:hAnsi="Century"/>
                <w:sz w:val="18"/>
                <w:szCs w:val="18"/>
              </w:rPr>
            </w:pPr>
            <w:r w:rsidRPr="00A65FD7">
              <w:rPr>
                <w:rFonts w:ascii="Century" w:hAnsi="Century"/>
                <w:sz w:val="18"/>
                <w:szCs w:val="18"/>
              </w:rPr>
              <w:t>28</w:t>
            </w:r>
            <w:r w:rsidRPr="00A65FD7">
              <w:rPr>
                <w:rFonts w:ascii="Century" w:hAnsi="Century"/>
                <w:sz w:val="18"/>
                <w:szCs w:val="18"/>
              </w:rPr>
              <w:t>〜</w:t>
            </w:r>
            <w:r w:rsidRPr="00A65FD7">
              <w:rPr>
                <w:rFonts w:ascii="Century" w:hAnsi="Century"/>
                <w:sz w:val="18"/>
                <w:szCs w:val="18"/>
              </w:rPr>
              <w:t>42</w:t>
            </w:r>
            <w:r w:rsidRPr="00A65FD7">
              <w:rPr>
                <w:rFonts w:ascii="Century" w:hAnsi="Century"/>
                <w:sz w:val="18"/>
                <w:szCs w:val="18"/>
              </w:rPr>
              <w:t>週</w:t>
            </w:r>
          </w:p>
        </w:tc>
        <w:tc>
          <w:tcPr>
            <w:tcW w:w="4253" w:type="dxa"/>
          </w:tcPr>
          <w:p w:rsidR="00D84C73" w:rsidRPr="00A65FD7" w:rsidRDefault="004611CC" w:rsidP="00D84C73">
            <w:pPr>
              <w:rPr>
                <w:rFonts w:ascii="Century" w:hAnsi="Century"/>
                <w:iCs/>
                <w:sz w:val="18"/>
                <w:szCs w:val="18"/>
              </w:rPr>
            </w:pPr>
            <w:r>
              <w:rPr>
                <w:rFonts w:ascii="Century" w:hAnsi="Century" w:hint="eastAsia"/>
                <w:iCs/>
                <w:sz w:val="18"/>
                <w:szCs w:val="18"/>
              </w:rPr>
              <w:t>・</w:t>
            </w:r>
            <w:r w:rsidR="00D84C73" w:rsidRPr="00A65FD7">
              <w:rPr>
                <w:rFonts w:ascii="Century" w:hAnsi="Century"/>
                <w:iCs/>
                <w:sz w:val="18"/>
                <w:szCs w:val="18"/>
              </w:rPr>
              <w:t xml:space="preserve">生理：睡眠覚醒状態　心拍数低下　</w:t>
            </w:r>
            <w:r w:rsidR="00D84C73" w:rsidRPr="00A65FD7">
              <w:rPr>
                <w:rFonts w:ascii="Century" w:hAnsi="Century"/>
                <w:iCs/>
                <w:sz w:val="18"/>
                <w:szCs w:val="18"/>
              </w:rPr>
              <w:t>SpO</w:t>
            </w:r>
            <w:r w:rsidR="00D84C73" w:rsidRPr="00A65FD7">
              <w:rPr>
                <w:rFonts w:ascii="Century" w:hAnsi="Century"/>
                <w:iCs/>
                <w:sz w:val="18"/>
                <w:szCs w:val="18"/>
                <w:vertAlign w:val="subscript"/>
              </w:rPr>
              <w:t>2</w:t>
            </w:r>
            <w:r w:rsidR="00D84C73" w:rsidRPr="00A65FD7">
              <w:rPr>
                <w:rFonts w:ascii="Century" w:hAnsi="Century"/>
                <w:iCs/>
                <w:sz w:val="18"/>
                <w:szCs w:val="18"/>
              </w:rPr>
              <w:t>低下</w:t>
            </w:r>
          </w:p>
          <w:p w:rsidR="00D84C73" w:rsidRPr="00A65FD7" w:rsidRDefault="004611CC" w:rsidP="00D84C73">
            <w:pPr>
              <w:rPr>
                <w:rFonts w:ascii="Century" w:hAnsi="Century"/>
                <w:iCs/>
                <w:sz w:val="18"/>
                <w:szCs w:val="18"/>
              </w:rPr>
            </w:pPr>
            <w:r>
              <w:rPr>
                <w:rFonts w:ascii="Century" w:hAnsi="Century" w:hint="eastAsia"/>
                <w:iCs/>
                <w:sz w:val="18"/>
                <w:szCs w:val="18"/>
              </w:rPr>
              <w:t>・</w:t>
            </w:r>
            <w:r w:rsidR="00D84C73" w:rsidRPr="00A65FD7">
              <w:rPr>
                <w:rFonts w:ascii="Century" w:hAnsi="Century"/>
                <w:iCs/>
                <w:sz w:val="18"/>
                <w:szCs w:val="18"/>
              </w:rPr>
              <w:t>行動：眉の隆起</w:t>
            </w:r>
            <w:r>
              <w:rPr>
                <w:rFonts w:ascii="Century" w:hAnsi="Century" w:hint="eastAsia"/>
                <w:iCs/>
                <w:sz w:val="18"/>
                <w:szCs w:val="18"/>
              </w:rPr>
              <w:t xml:space="preserve">　</w:t>
            </w:r>
            <w:r w:rsidR="00D84C73" w:rsidRPr="00A65FD7">
              <w:rPr>
                <w:rFonts w:ascii="Century" w:hAnsi="Century"/>
                <w:iCs/>
                <w:sz w:val="18"/>
                <w:szCs w:val="18"/>
              </w:rPr>
              <w:t>強く閉じた目</w:t>
            </w:r>
            <w:r>
              <w:rPr>
                <w:rFonts w:ascii="Century" w:hAnsi="Century" w:hint="eastAsia"/>
                <w:iCs/>
                <w:sz w:val="18"/>
                <w:szCs w:val="18"/>
              </w:rPr>
              <w:t xml:space="preserve">　</w:t>
            </w:r>
            <w:r w:rsidR="00D84C73" w:rsidRPr="00A65FD7">
              <w:rPr>
                <w:rFonts w:ascii="Century" w:hAnsi="Century"/>
                <w:iCs/>
                <w:sz w:val="18"/>
                <w:szCs w:val="18"/>
              </w:rPr>
              <w:t>鼻唇溝</w:t>
            </w:r>
          </w:p>
          <w:p w:rsidR="00D84C73" w:rsidRPr="00A65FD7" w:rsidRDefault="004611CC" w:rsidP="00D84C73">
            <w:pPr>
              <w:rPr>
                <w:rFonts w:ascii="Century" w:hAnsi="Century"/>
                <w:iCs/>
                <w:sz w:val="18"/>
                <w:szCs w:val="18"/>
              </w:rPr>
            </w:pPr>
            <w:r>
              <w:rPr>
                <w:rFonts w:ascii="Century" w:hAnsi="Century" w:hint="eastAsia"/>
                <w:iCs/>
                <w:sz w:val="18"/>
                <w:szCs w:val="18"/>
              </w:rPr>
              <w:t>・</w:t>
            </w:r>
            <w:r w:rsidR="00D84C73" w:rsidRPr="00A65FD7">
              <w:rPr>
                <w:rFonts w:ascii="Century" w:hAnsi="Century"/>
                <w:iCs/>
                <w:sz w:val="18"/>
                <w:szCs w:val="18"/>
              </w:rPr>
              <w:t>修正週数</w:t>
            </w:r>
          </w:p>
          <w:p w:rsidR="00D84C73" w:rsidRPr="00A65FD7" w:rsidRDefault="00D84C73" w:rsidP="00D84C73">
            <w:pPr>
              <w:rPr>
                <w:rFonts w:ascii="Century" w:hAnsi="Century"/>
                <w:sz w:val="18"/>
                <w:szCs w:val="18"/>
              </w:rPr>
            </w:pPr>
            <w:r w:rsidRPr="00A65FD7">
              <w:rPr>
                <w:rFonts w:ascii="Century" w:hAnsi="Century"/>
                <w:iCs/>
                <w:sz w:val="18"/>
                <w:szCs w:val="18"/>
              </w:rPr>
              <w:t>痛みの介入研究によく用いられている</w:t>
            </w:r>
          </w:p>
        </w:tc>
        <w:tc>
          <w:tcPr>
            <w:tcW w:w="992" w:type="dxa"/>
            <w:vAlign w:val="center"/>
          </w:tcPr>
          <w:p w:rsidR="00D84C73" w:rsidRPr="00A65FD7" w:rsidRDefault="00D84C73" w:rsidP="004611CC">
            <w:pPr>
              <w:jc w:val="center"/>
              <w:rPr>
                <w:rFonts w:ascii="Century" w:hAnsi="Century"/>
                <w:b/>
                <w:iCs/>
                <w:sz w:val="18"/>
                <w:szCs w:val="18"/>
              </w:rPr>
            </w:pPr>
            <w:r w:rsidRPr="00A65FD7">
              <w:rPr>
                <w:rFonts w:ascii="Century" w:hAnsi="Century"/>
                <w:sz w:val="18"/>
                <w:szCs w:val="18"/>
              </w:rPr>
              <w:t>0</w:t>
            </w:r>
            <w:r w:rsidR="004611CC">
              <w:rPr>
                <w:rFonts w:ascii="Century" w:hAnsi="Century" w:hint="eastAsia"/>
                <w:sz w:val="18"/>
                <w:szCs w:val="18"/>
              </w:rPr>
              <w:t>～</w:t>
            </w:r>
            <w:r w:rsidRPr="00A65FD7">
              <w:rPr>
                <w:rFonts w:ascii="Century" w:hAnsi="Century"/>
                <w:sz w:val="18"/>
                <w:szCs w:val="18"/>
              </w:rPr>
              <w:t>21</w:t>
            </w:r>
          </w:p>
        </w:tc>
      </w:tr>
      <w:tr w:rsidR="00A65FD7" w:rsidRPr="00A65FD7" w:rsidTr="00A168E1">
        <w:tc>
          <w:tcPr>
            <w:tcW w:w="2978" w:type="dxa"/>
          </w:tcPr>
          <w:p w:rsidR="00D84C73" w:rsidRPr="00A65FD7" w:rsidRDefault="00D84C73" w:rsidP="00D84C73">
            <w:pPr>
              <w:rPr>
                <w:rFonts w:ascii="Century" w:hAnsi="Century"/>
                <w:sz w:val="16"/>
                <w:szCs w:val="16"/>
              </w:rPr>
            </w:pPr>
            <w:r w:rsidRPr="00A65FD7">
              <w:rPr>
                <w:rFonts w:ascii="Century" w:hAnsi="Century"/>
                <w:iCs/>
                <w:sz w:val="16"/>
                <w:szCs w:val="16"/>
              </w:rPr>
              <w:t>日本語版</w:t>
            </w:r>
            <w:r w:rsidRPr="00A65FD7">
              <w:rPr>
                <w:rFonts w:ascii="Century" w:hAnsi="Century"/>
                <w:iCs/>
                <w:sz w:val="16"/>
                <w:szCs w:val="16"/>
              </w:rPr>
              <w:t>PIPP</w:t>
            </w:r>
            <w:r w:rsidRPr="00A168E1">
              <w:rPr>
                <w:rFonts w:ascii="Century" w:hAnsi="Century"/>
                <w:iCs/>
                <w:sz w:val="16"/>
                <w:szCs w:val="16"/>
                <w:vertAlign w:val="superscript"/>
              </w:rPr>
              <w:t>3)</w:t>
            </w:r>
          </w:p>
        </w:tc>
        <w:tc>
          <w:tcPr>
            <w:tcW w:w="1417" w:type="dxa"/>
            <w:vAlign w:val="center"/>
          </w:tcPr>
          <w:p w:rsidR="00A168E1" w:rsidRDefault="00D84C73" w:rsidP="00D84C73">
            <w:pPr>
              <w:jc w:val="center"/>
              <w:rPr>
                <w:rFonts w:ascii="Century" w:hAnsi="Century"/>
                <w:sz w:val="18"/>
                <w:szCs w:val="18"/>
              </w:rPr>
            </w:pPr>
            <w:r w:rsidRPr="00A65FD7">
              <w:rPr>
                <w:rFonts w:ascii="Century" w:hAnsi="Century"/>
                <w:sz w:val="18"/>
                <w:szCs w:val="18"/>
              </w:rPr>
              <w:t>修正</w:t>
            </w:r>
          </w:p>
          <w:p w:rsidR="00D84C73" w:rsidRPr="00A65FD7" w:rsidRDefault="00D84C73" w:rsidP="00D84C73">
            <w:pPr>
              <w:jc w:val="center"/>
              <w:rPr>
                <w:rFonts w:ascii="Century" w:hAnsi="Century"/>
                <w:sz w:val="18"/>
                <w:szCs w:val="18"/>
              </w:rPr>
            </w:pPr>
            <w:r w:rsidRPr="00A65FD7">
              <w:rPr>
                <w:rFonts w:ascii="Century" w:hAnsi="Century"/>
                <w:sz w:val="18"/>
                <w:szCs w:val="18"/>
              </w:rPr>
              <w:t>27</w:t>
            </w:r>
            <w:r w:rsidRPr="00A65FD7">
              <w:rPr>
                <w:rFonts w:ascii="Century" w:hAnsi="Century"/>
                <w:sz w:val="18"/>
                <w:szCs w:val="18"/>
              </w:rPr>
              <w:t>〜</w:t>
            </w:r>
            <w:r w:rsidRPr="00A65FD7">
              <w:rPr>
                <w:rFonts w:ascii="Century" w:hAnsi="Century"/>
                <w:sz w:val="18"/>
                <w:szCs w:val="18"/>
              </w:rPr>
              <w:t>42</w:t>
            </w:r>
            <w:r w:rsidRPr="00A65FD7">
              <w:rPr>
                <w:rFonts w:ascii="Century" w:hAnsi="Century"/>
                <w:sz w:val="18"/>
                <w:szCs w:val="18"/>
              </w:rPr>
              <w:t>週</w:t>
            </w:r>
          </w:p>
        </w:tc>
        <w:tc>
          <w:tcPr>
            <w:tcW w:w="4253" w:type="dxa"/>
          </w:tcPr>
          <w:p w:rsidR="00D84C73" w:rsidRPr="00A65FD7" w:rsidRDefault="004611CC" w:rsidP="00D84C73">
            <w:pPr>
              <w:rPr>
                <w:rFonts w:ascii="Century" w:hAnsi="Century"/>
                <w:sz w:val="18"/>
                <w:szCs w:val="18"/>
              </w:rPr>
            </w:pPr>
            <w:r>
              <w:rPr>
                <w:rFonts w:ascii="Century" w:hAnsi="Century" w:hint="eastAsia"/>
                <w:iCs/>
                <w:sz w:val="18"/>
                <w:szCs w:val="18"/>
              </w:rPr>
              <w:t>・</w:t>
            </w:r>
            <w:r w:rsidR="00D84C73" w:rsidRPr="00A65FD7">
              <w:rPr>
                <w:rFonts w:ascii="Century" w:hAnsi="Century"/>
                <w:iCs/>
                <w:sz w:val="18"/>
                <w:szCs w:val="18"/>
              </w:rPr>
              <w:t>同上</w:t>
            </w:r>
          </w:p>
          <w:p w:rsidR="00D84C73" w:rsidRPr="00A65FD7" w:rsidRDefault="00D84C73" w:rsidP="004611CC">
            <w:pPr>
              <w:rPr>
                <w:rFonts w:ascii="Century" w:hAnsi="Century"/>
                <w:sz w:val="18"/>
                <w:szCs w:val="18"/>
              </w:rPr>
            </w:pPr>
            <w:r w:rsidRPr="00A65FD7">
              <w:rPr>
                <w:rFonts w:ascii="Century" w:hAnsi="Century"/>
                <w:sz w:val="18"/>
                <w:szCs w:val="18"/>
              </w:rPr>
              <w:t>日本の</w:t>
            </w:r>
            <w:r w:rsidRPr="00A65FD7">
              <w:rPr>
                <w:rFonts w:ascii="Century" w:hAnsi="Century"/>
                <w:sz w:val="18"/>
                <w:szCs w:val="18"/>
              </w:rPr>
              <w:t>NICU</w:t>
            </w:r>
            <w:r w:rsidRPr="00A65FD7">
              <w:rPr>
                <w:rFonts w:ascii="Century" w:hAnsi="Century"/>
                <w:sz w:val="18"/>
                <w:szCs w:val="18"/>
              </w:rPr>
              <w:t>で日本人が利用できることを検証したツール</w:t>
            </w:r>
          </w:p>
        </w:tc>
        <w:tc>
          <w:tcPr>
            <w:tcW w:w="992" w:type="dxa"/>
            <w:vAlign w:val="center"/>
          </w:tcPr>
          <w:p w:rsidR="00D84C73" w:rsidRPr="00A65FD7" w:rsidRDefault="00D84C73" w:rsidP="004611CC">
            <w:pPr>
              <w:jc w:val="center"/>
              <w:rPr>
                <w:rFonts w:ascii="Century" w:hAnsi="Century"/>
                <w:iCs/>
                <w:sz w:val="18"/>
                <w:szCs w:val="18"/>
              </w:rPr>
            </w:pPr>
            <w:r w:rsidRPr="00A65FD7">
              <w:rPr>
                <w:rFonts w:ascii="Century" w:hAnsi="Century"/>
                <w:sz w:val="18"/>
                <w:szCs w:val="18"/>
              </w:rPr>
              <w:t>0</w:t>
            </w:r>
            <w:r w:rsidR="004611CC">
              <w:rPr>
                <w:rFonts w:ascii="Century" w:hAnsi="Century" w:hint="eastAsia"/>
                <w:sz w:val="18"/>
                <w:szCs w:val="18"/>
              </w:rPr>
              <w:t>～</w:t>
            </w:r>
            <w:r w:rsidRPr="00A65FD7">
              <w:rPr>
                <w:rFonts w:ascii="Century" w:hAnsi="Century"/>
                <w:sz w:val="18"/>
                <w:szCs w:val="18"/>
              </w:rPr>
              <w:t>21</w:t>
            </w:r>
          </w:p>
        </w:tc>
      </w:tr>
      <w:tr w:rsidR="00A65FD7" w:rsidRPr="00A65FD7" w:rsidTr="00A168E1">
        <w:tc>
          <w:tcPr>
            <w:tcW w:w="2978" w:type="dxa"/>
          </w:tcPr>
          <w:p w:rsidR="00D84C73" w:rsidRPr="00A168E1" w:rsidRDefault="00D84C73" w:rsidP="00D84C73">
            <w:pPr>
              <w:rPr>
                <w:rFonts w:ascii="Century" w:hAnsi="Century"/>
                <w:iCs/>
                <w:sz w:val="16"/>
                <w:szCs w:val="16"/>
                <w:vertAlign w:val="superscript"/>
              </w:rPr>
            </w:pPr>
            <w:r w:rsidRPr="00A65FD7">
              <w:rPr>
                <w:rFonts w:ascii="Century" w:hAnsi="Century"/>
                <w:iCs/>
                <w:sz w:val="16"/>
                <w:szCs w:val="16"/>
              </w:rPr>
              <w:t xml:space="preserve">PIPP-R </w:t>
            </w:r>
            <w:r w:rsidRPr="00A168E1">
              <w:rPr>
                <w:rFonts w:ascii="Century" w:hAnsi="Century"/>
                <w:iCs/>
                <w:sz w:val="16"/>
                <w:szCs w:val="16"/>
                <w:vertAlign w:val="superscript"/>
              </w:rPr>
              <w:t>4)5)</w:t>
            </w:r>
          </w:p>
          <w:p w:rsidR="00D84C73" w:rsidRPr="00A65FD7" w:rsidRDefault="001F6866" w:rsidP="00D84C73">
            <w:pPr>
              <w:rPr>
                <w:rFonts w:ascii="Century" w:hAnsi="Century"/>
                <w:iCs/>
                <w:sz w:val="16"/>
                <w:szCs w:val="16"/>
              </w:rPr>
            </w:pPr>
            <w:r>
              <w:rPr>
                <w:rFonts w:ascii="Century" w:hAnsi="Century"/>
                <w:iCs/>
                <w:sz w:val="16"/>
                <w:szCs w:val="16"/>
              </w:rPr>
              <w:t>(PIPP-</w:t>
            </w:r>
            <w:r>
              <w:rPr>
                <w:rFonts w:ascii="Century" w:hAnsi="Century" w:hint="eastAsia"/>
                <w:iCs/>
                <w:sz w:val="16"/>
                <w:szCs w:val="16"/>
              </w:rPr>
              <w:t>R</w:t>
            </w:r>
            <w:r w:rsidR="00D84C73" w:rsidRPr="00A65FD7">
              <w:rPr>
                <w:rFonts w:ascii="Century" w:hAnsi="Century"/>
                <w:iCs/>
                <w:sz w:val="16"/>
                <w:szCs w:val="16"/>
              </w:rPr>
              <w:t>evised)</w:t>
            </w:r>
          </w:p>
        </w:tc>
        <w:tc>
          <w:tcPr>
            <w:tcW w:w="1417" w:type="dxa"/>
            <w:vAlign w:val="center"/>
          </w:tcPr>
          <w:p w:rsidR="00D84C73" w:rsidRPr="00A65FD7" w:rsidRDefault="00D84C73" w:rsidP="00D84C73">
            <w:pPr>
              <w:jc w:val="center"/>
              <w:rPr>
                <w:rFonts w:ascii="Century" w:hAnsi="Century"/>
                <w:sz w:val="18"/>
                <w:szCs w:val="18"/>
              </w:rPr>
            </w:pPr>
            <w:r w:rsidRPr="00A65FD7">
              <w:rPr>
                <w:rFonts w:ascii="Century" w:hAnsi="Century"/>
                <w:sz w:val="18"/>
                <w:szCs w:val="18"/>
              </w:rPr>
              <w:t>25-41</w:t>
            </w:r>
            <w:r w:rsidRPr="00A65FD7">
              <w:rPr>
                <w:rFonts w:ascii="Century" w:hAnsi="Century"/>
                <w:sz w:val="18"/>
                <w:szCs w:val="18"/>
              </w:rPr>
              <w:t>週</w:t>
            </w:r>
          </w:p>
          <w:p w:rsidR="00D84C73" w:rsidRPr="00A65FD7" w:rsidRDefault="00D84C73" w:rsidP="00D84C73">
            <w:pPr>
              <w:jc w:val="center"/>
              <w:rPr>
                <w:rFonts w:ascii="Century" w:hAnsi="Century"/>
                <w:sz w:val="18"/>
                <w:szCs w:val="18"/>
              </w:rPr>
            </w:pPr>
            <w:r w:rsidRPr="00A65FD7">
              <w:rPr>
                <w:rFonts w:ascii="Century" w:hAnsi="Century"/>
                <w:sz w:val="18"/>
                <w:szCs w:val="18"/>
              </w:rPr>
              <w:t>生後</w:t>
            </w:r>
            <w:r w:rsidRPr="00A65FD7">
              <w:rPr>
                <w:rFonts w:ascii="Century" w:hAnsi="Century"/>
                <w:sz w:val="18"/>
                <w:szCs w:val="18"/>
              </w:rPr>
              <w:t>1</w:t>
            </w:r>
            <w:r w:rsidRPr="00A65FD7">
              <w:rPr>
                <w:rFonts w:ascii="Century" w:hAnsi="Century"/>
                <w:sz w:val="18"/>
                <w:szCs w:val="18"/>
              </w:rPr>
              <w:t>週以下</w:t>
            </w:r>
          </w:p>
        </w:tc>
        <w:tc>
          <w:tcPr>
            <w:tcW w:w="4253" w:type="dxa"/>
          </w:tcPr>
          <w:p w:rsidR="00D84C73" w:rsidRPr="00A65FD7" w:rsidRDefault="004611CC" w:rsidP="00D84C73">
            <w:pPr>
              <w:rPr>
                <w:rFonts w:ascii="Century" w:hAnsi="Century"/>
                <w:iCs/>
                <w:sz w:val="18"/>
                <w:szCs w:val="18"/>
              </w:rPr>
            </w:pPr>
            <w:r>
              <w:rPr>
                <w:rFonts w:ascii="Century" w:hAnsi="Century" w:hint="eastAsia"/>
                <w:iCs/>
                <w:sz w:val="18"/>
                <w:szCs w:val="18"/>
              </w:rPr>
              <w:t>・</w:t>
            </w:r>
            <w:r w:rsidR="00D84C73" w:rsidRPr="00A65FD7">
              <w:rPr>
                <w:rFonts w:ascii="Century" w:hAnsi="Century"/>
                <w:iCs/>
                <w:sz w:val="18"/>
                <w:szCs w:val="18"/>
              </w:rPr>
              <w:t>同上</w:t>
            </w:r>
          </w:p>
          <w:p w:rsidR="00D84C73" w:rsidRPr="00A65FD7" w:rsidRDefault="00D84C73" w:rsidP="00D84C73">
            <w:pPr>
              <w:rPr>
                <w:rFonts w:ascii="Century" w:hAnsi="Century"/>
                <w:iCs/>
                <w:sz w:val="18"/>
                <w:szCs w:val="18"/>
              </w:rPr>
            </w:pPr>
            <w:r w:rsidRPr="00A65FD7">
              <w:rPr>
                <w:rFonts w:ascii="Century" w:hAnsi="Century"/>
                <w:iCs/>
                <w:sz w:val="18"/>
                <w:szCs w:val="18"/>
              </w:rPr>
              <w:t>各指標の測定をしやすいように</w:t>
            </w:r>
            <w:r w:rsidRPr="00A65FD7">
              <w:rPr>
                <w:rFonts w:ascii="Century" w:hAnsi="Century"/>
                <w:iCs/>
                <w:sz w:val="18"/>
                <w:szCs w:val="18"/>
              </w:rPr>
              <w:t>PIPP</w:t>
            </w:r>
            <w:r w:rsidRPr="00A65FD7">
              <w:rPr>
                <w:rFonts w:ascii="Century" w:hAnsi="Century"/>
                <w:iCs/>
                <w:sz w:val="18"/>
                <w:szCs w:val="18"/>
              </w:rPr>
              <w:t>を改良した</w:t>
            </w:r>
          </w:p>
          <w:p w:rsidR="00D84C73" w:rsidRPr="00A65FD7" w:rsidRDefault="00D84C73" w:rsidP="004611CC">
            <w:pPr>
              <w:rPr>
                <w:rFonts w:ascii="Century" w:hAnsi="Century"/>
                <w:iCs/>
                <w:sz w:val="18"/>
                <w:szCs w:val="18"/>
              </w:rPr>
            </w:pPr>
            <w:r w:rsidRPr="00A65FD7">
              <w:rPr>
                <w:rFonts w:ascii="Century" w:hAnsi="Century"/>
                <w:iCs/>
                <w:sz w:val="18"/>
                <w:szCs w:val="18"/>
              </w:rPr>
              <w:t>ツール</w:t>
            </w:r>
          </w:p>
        </w:tc>
        <w:tc>
          <w:tcPr>
            <w:tcW w:w="992" w:type="dxa"/>
            <w:vAlign w:val="center"/>
          </w:tcPr>
          <w:p w:rsidR="00D84C73" w:rsidRPr="00A65FD7" w:rsidRDefault="00D84C73" w:rsidP="004611CC">
            <w:pPr>
              <w:jc w:val="center"/>
              <w:rPr>
                <w:rFonts w:ascii="Century" w:hAnsi="Century"/>
                <w:sz w:val="18"/>
                <w:szCs w:val="18"/>
              </w:rPr>
            </w:pPr>
            <w:r w:rsidRPr="00A65FD7">
              <w:rPr>
                <w:rFonts w:ascii="Century" w:hAnsi="Century"/>
                <w:sz w:val="18"/>
                <w:szCs w:val="18"/>
              </w:rPr>
              <w:t>0</w:t>
            </w:r>
            <w:r w:rsidR="004611CC">
              <w:rPr>
                <w:rFonts w:ascii="Century" w:hAnsi="Century" w:hint="eastAsia"/>
                <w:sz w:val="18"/>
                <w:szCs w:val="18"/>
              </w:rPr>
              <w:t>～</w:t>
            </w:r>
            <w:r w:rsidRPr="00A65FD7">
              <w:rPr>
                <w:rFonts w:ascii="Century" w:hAnsi="Century"/>
                <w:sz w:val="18"/>
                <w:szCs w:val="18"/>
              </w:rPr>
              <w:t>21</w:t>
            </w:r>
          </w:p>
        </w:tc>
      </w:tr>
      <w:tr w:rsidR="00A65FD7" w:rsidRPr="00A65FD7" w:rsidTr="00A168E1">
        <w:tc>
          <w:tcPr>
            <w:tcW w:w="2978" w:type="dxa"/>
          </w:tcPr>
          <w:p w:rsidR="00D84C73" w:rsidRPr="00A168E1" w:rsidRDefault="00D84C73" w:rsidP="00D84C73">
            <w:pPr>
              <w:rPr>
                <w:rFonts w:ascii="Century" w:hAnsi="Century"/>
                <w:iCs/>
                <w:sz w:val="16"/>
                <w:szCs w:val="16"/>
                <w:vertAlign w:val="superscript"/>
              </w:rPr>
            </w:pPr>
            <w:r w:rsidRPr="00A65FD7">
              <w:rPr>
                <w:rFonts w:ascii="Century" w:hAnsi="Century"/>
                <w:iCs/>
                <w:sz w:val="16"/>
                <w:szCs w:val="16"/>
              </w:rPr>
              <w:t>FSPAPI</w:t>
            </w:r>
            <w:r w:rsidRPr="00A168E1">
              <w:rPr>
                <w:rFonts w:ascii="Century" w:hAnsi="Century"/>
                <w:iCs/>
                <w:sz w:val="16"/>
                <w:szCs w:val="16"/>
                <w:vertAlign w:val="superscript"/>
              </w:rPr>
              <w:t xml:space="preserve"> 6)7)</w:t>
            </w:r>
          </w:p>
          <w:p w:rsidR="00D84C73" w:rsidRPr="00A65FD7" w:rsidRDefault="00D84C73" w:rsidP="00D84C73">
            <w:pPr>
              <w:rPr>
                <w:rFonts w:ascii="Century" w:hAnsi="Century"/>
                <w:sz w:val="16"/>
                <w:szCs w:val="16"/>
              </w:rPr>
            </w:pPr>
            <w:r w:rsidRPr="00A65FD7">
              <w:rPr>
                <w:rFonts w:ascii="Century" w:hAnsi="Century"/>
                <w:iCs/>
                <w:sz w:val="16"/>
                <w:szCs w:val="16"/>
              </w:rPr>
              <w:t xml:space="preserve">(Face Scales for Pain Assessment of Preterm Infants ) </w:t>
            </w:r>
          </w:p>
        </w:tc>
        <w:tc>
          <w:tcPr>
            <w:tcW w:w="1417" w:type="dxa"/>
            <w:vAlign w:val="center"/>
          </w:tcPr>
          <w:p w:rsidR="00A168E1" w:rsidRDefault="00D84C73" w:rsidP="00D84C73">
            <w:pPr>
              <w:jc w:val="center"/>
              <w:rPr>
                <w:rFonts w:ascii="Century" w:hAnsi="Century"/>
                <w:sz w:val="18"/>
                <w:szCs w:val="18"/>
              </w:rPr>
            </w:pPr>
            <w:r w:rsidRPr="00A65FD7">
              <w:rPr>
                <w:rFonts w:ascii="Century" w:hAnsi="Century"/>
                <w:sz w:val="18"/>
                <w:szCs w:val="18"/>
              </w:rPr>
              <w:t>修正</w:t>
            </w:r>
          </w:p>
          <w:p w:rsidR="00D84C73" w:rsidRPr="00A65FD7" w:rsidRDefault="00D84C73" w:rsidP="00D84C73">
            <w:pPr>
              <w:jc w:val="center"/>
              <w:rPr>
                <w:rFonts w:ascii="Century" w:hAnsi="Century"/>
                <w:sz w:val="18"/>
                <w:szCs w:val="18"/>
              </w:rPr>
            </w:pPr>
            <w:r w:rsidRPr="00A65FD7">
              <w:rPr>
                <w:rFonts w:ascii="Century" w:hAnsi="Century"/>
                <w:sz w:val="18"/>
                <w:szCs w:val="18"/>
              </w:rPr>
              <w:t>27</w:t>
            </w:r>
            <w:r w:rsidRPr="00A65FD7">
              <w:rPr>
                <w:rFonts w:ascii="Century" w:hAnsi="Century"/>
                <w:sz w:val="18"/>
                <w:szCs w:val="18"/>
              </w:rPr>
              <w:t>〜</w:t>
            </w:r>
            <w:r w:rsidRPr="00A65FD7">
              <w:rPr>
                <w:rFonts w:ascii="Century" w:hAnsi="Century"/>
                <w:sz w:val="18"/>
                <w:szCs w:val="18"/>
              </w:rPr>
              <w:t>36</w:t>
            </w:r>
            <w:r w:rsidRPr="00A65FD7">
              <w:rPr>
                <w:rFonts w:ascii="Century" w:hAnsi="Century"/>
                <w:sz w:val="18"/>
                <w:szCs w:val="18"/>
              </w:rPr>
              <w:t>週</w:t>
            </w:r>
          </w:p>
        </w:tc>
        <w:tc>
          <w:tcPr>
            <w:tcW w:w="4253" w:type="dxa"/>
          </w:tcPr>
          <w:p w:rsidR="00D84C73" w:rsidRPr="00A65FD7" w:rsidRDefault="004611CC" w:rsidP="00D84C73">
            <w:pPr>
              <w:rPr>
                <w:rFonts w:ascii="Century" w:hAnsi="Century"/>
                <w:sz w:val="18"/>
                <w:szCs w:val="18"/>
              </w:rPr>
            </w:pPr>
            <w:r>
              <w:rPr>
                <w:rFonts w:ascii="Century" w:hAnsi="Century" w:hint="eastAsia"/>
                <w:sz w:val="18"/>
                <w:szCs w:val="18"/>
              </w:rPr>
              <w:t>・</w:t>
            </w:r>
            <w:r w:rsidR="00D84C73" w:rsidRPr="00A65FD7">
              <w:rPr>
                <w:rFonts w:ascii="Century" w:hAnsi="Century"/>
                <w:sz w:val="18"/>
                <w:szCs w:val="18"/>
              </w:rPr>
              <w:t>生理：顔色（蒼白）全身の弛緩</w:t>
            </w:r>
          </w:p>
          <w:p w:rsidR="00D84C73" w:rsidRPr="00A65FD7" w:rsidRDefault="004611CC" w:rsidP="00D84C73">
            <w:pPr>
              <w:rPr>
                <w:rFonts w:ascii="Century" w:hAnsi="Century"/>
                <w:sz w:val="18"/>
                <w:szCs w:val="18"/>
              </w:rPr>
            </w:pPr>
            <w:r>
              <w:rPr>
                <w:rFonts w:ascii="Century" w:hAnsi="Century" w:hint="eastAsia"/>
                <w:sz w:val="18"/>
                <w:szCs w:val="18"/>
              </w:rPr>
              <w:t>・</w:t>
            </w:r>
            <w:r w:rsidR="00D84C73" w:rsidRPr="00A65FD7">
              <w:rPr>
                <w:rFonts w:ascii="Century" w:hAnsi="Century"/>
                <w:sz w:val="18"/>
                <w:szCs w:val="18"/>
              </w:rPr>
              <w:t xml:space="preserve">行動：顔表情（しわ形成）　</w:t>
            </w:r>
          </w:p>
          <w:p w:rsidR="00D84C73" w:rsidRPr="00A65FD7" w:rsidRDefault="00D84C73" w:rsidP="00D84C73">
            <w:pPr>
              <w:rPr>
                <w:rFonts w:ascii="Century" w:hAnsi="Century"/>
                <w:sz w:val="18"/>
                <w:szCs w:val="18"/>
              </w:rPr>
            </w:pPr>
            <w:r w:rsidRPr="00A65FD7">
              <w:rPr>
                <w:rFonts w:ascii="Century" w:hAnsi="Century"/>
                <w:sz w:val="18"/>
                <w:szCs w:val="18"/>
              </w:rPr>
              <w:t>点数ではなくレベルとして評価する</w:t>
            </w:r>
          </w:p>
        </w:tc>
        <w:tc>
          <w:tcPr>
            <w:tcW w:w="992" w:type="dxa"/>
            <w:vAlign w:val="center"/>
          </w:tcPr>
          <w:p w:rsidR="00D84C73" w:rsidRPr="00A65FD7" w:rsidRDefault="00D84C73" w:rsidP="00D84C73">
            <w:pPr>
              <w:jc w:val="center"/>
              <w:rPr>
                <w:rFonts w:ascii="Century" w:hAnsi="Century"/>
                <w:sz w:val="18"/>
                <w:szCs w:val="18"/>
              </w:rPr>
            </w:pPr>
            <w:r w:rsidRPr="00A65FD7">
              <w:rPr>
                <w:rFonts w:ascii="Century" w:hAnsi="Century"/>
                <w:sz w:val="18"/>
                <w:szCs w:val="18"/>
              </w:rPr>
              <w:t>レベル</w:t>
            </w:r>
          </w:p>
          <w:p w:rsidR="00D84C73" w:rsidRPr="00A65FD7" w:rsidRDefault="00D84C73" w:rsidP="00D84C73">
            <w:pPr>
              <w:jc w:val="center"/>
              <w:rPr>
                <w:rFonts w:ascii="Century" w:hAnsi="Century"/>
                <w:b/>
                <w:sz w:val="18"/>
                <w:szCs w:val="18"/>
              </w:rPr>
            </w:pPr>
            <w:r w:rsidRPr="00A65FD7">
              <w:rPr>
                <w:rFonts w:ascii="Century" w:hAnsi="Century"/>
                <w:sz w:val="18"/>
                <w:szCs w:val="18"/>
              </w:rPr>
              <w:t>0</w:t>
            </w:r>
            <w:r w:rsidR="004611CC">
              <w:rPr>
                <w:rFonts w:ascii="Century" w:hAnsi="Century" w:hint="eastAsia"/>
                <w:sz w:val="18"/>
                <w:szCs w:val="18"/>
              </w:rPr>
              <w:t>～</w:t>
            </w:r>
            <w:r w:rsidRPr="00A65FD7">
              <w:rPr>
                <w:rFonts w:ascii="Century" w:hAnsi="Century"/>
                <w:sz w:val="18"/>
                <w:szCs w:val="18"/>
              </w:rPr>
              <w:t>4</w:t>
            </w:r>
          </w:p>
        </w:tc>
      </w:tr>
      <w:tr w:rsidR="00A65FD7" w:rsidRPr="00A65FD7" w:rsidTr="00A168E1">
        <w:tc>
          <w:tcPr>
            <w:tcW w:w="2978" w:type="dxa"/>
          </w:tcPr>
          <w:p w:rsidR="00D84C73" w:rsidRPr="00A168E1" w:rsidRDefault="00D84C73" w:rsidP="00D84C73">
            <w:pPr>
              <w:rPr>
                <w:rFonts w:ascii="Century" w:hAnsi="Century"/>
                <w:iCs/>
                <w:sz w:val="16"/>
                <w:szCs w:val="16"/>
                <w:vertAlign w:val="superscript"/>
              </w:rPr>
            </w:pPr>
            <w:r w:rsidRPr="00A65FD7">
              <w:rPr>
                <w:rFonts w:ascii="Century" w:hAnsi="Century"/>
                <w:iCs/>
                <w:sz w:val="16"/>
                <w:szCs w:val="16"/>
              </w:rPr>
              <w:t xml:space="preserve">N-PASS </w:t>
            </w:r>
            <w:r w:rsidRPr="00A168E1">
              <w:rPr>
                <w:rFonts w:ascii="Century" w:hAnsi="Century"/>
                <w:iCs/>
                <w:sz w:val="16"/>
                <w:szCs w:val="16"/>
                <w:vertAlign w:val="superscript"/>
              </w:rPr>
              <w:t>8)9)</w:t>
            </w:r>
          </w:p>
          <w:p w:rsidR="00D84C73" w:rsidRPr="00A65FD7" w:rsidRDefault="00D84C73" w:rsidP="00D84C73">
            <w:pPr>
              <w:rPr>
                <w:rFonts w:ascii="Century" w:hAnsi="Century"/>
                <w:iCs/>
                <w:sz w:val="16"/>
                <w:szCs w:val="16"/>
              </w:rPr>
            </w:pPr>
            <w:r w:rsidRPr="00A65FD7">
              <w:rPr>
                <w:rFonts w:ascii="Century" w:hAnsi="Century"/>
                <w:sz w:val="16"/>
                <w:szCs w:val="16"/>
              </w:rPr>
              <w:t>(Neonatal Pain Agitation and Sedation Scale)</w:t>
            </w:r>
          </w:p>
        </w:tc>
        <w:tc>
          <w:tcPr>
            <w:tcW w:w="1417" w:type="dxa"/>
            <w:vAlign w:val="center"/>
          </w:tcPr>
          <w:p w:rsidR="00D84C73" w:rsidRPr="00A65FD7" w:rsidRDefault="00D84C73" w:rsidP="00D84C73">
            <w:pPr>
              <w:jc w:val="center"/>
              <w:rPr>
                <w:rFonts w:ascii="Century" w:hAnsi="Century"/>
                <w:sz w:val="18"/>
                <w:szCs w:val="18"/>
              </w:rPr>
            </w:pPr>
            <w:r w:rsidRPr="00A65FD7">
              <w:rPr>
                <w:rFonts w:ascii="Century" w:hAnsi="Century"/>
                <w:sz w:val="18"/>
                <w:szCs w:val="18"/>
              </w:rPr>
              <w:t>23-40</w:t>
            </w:r>
            <w:r w:rsidRPr="00A65FD7">
              <w:rPr>
                <w:rFonts w:ascii="Century" w:hAnsi="Century"/>
                <w:sz w:val="18"/>
                <w:szCs w:val="18"/>
              </w:rPr>
              <w:t>週</w:t>
            </w:r>
          </w:p>
        </w:tc>
        <w:tc>
          <w:tcPr>
            <w:tcW w:w="4253" w:type="dxa"/>
            <w:vAlign w:val="center"/>
          </w:tcPr>
          <w:p w:rsidR="00D84C73" w:rsidRPr="00A65FD7" w:rsidRDefault="004611CC" w:rsidP="00A168E1">
            <w:pPr>
              <w:rPr>
                <w:rFonts w:ascii="Century" w:hAnsi="Century"/>
                <w:sz w:val="18"/>
                <w:szCs w:val="18"/>
              </w:rPr>
            </w:pPr>
            <w:r>
              <w:rPr>
                <w:rFonts w:ascii="Century" w:hAnsi="Century" w:hint="eastAsia"/>
                <w:sz w:val="18"/>
                <w:szCs w:val="18"/>
              </w:rPr>
              <w:t>・</w:t>
            </w:r>
            <w:r w:rsidR="00D84C73" w:rsidRPr="00A65FD7">
              <w:rPr>
                <w:rFonts w:ascii="Century" w:hAnsi="Century"/>
                <w:sz w:val="18"/>
                <w:szCs w:val="18"/>
              </w:rPr>
              <w:t>生理：覚醒状態</w:t>
            </w:r>
            <w:r>
              <w:rPr>
                <w:rFonts w:ascii="Century" w:hAnsi="Century" w:hint="eastAsia"/>
                <w:sz w:val="18"/>
                <w:szCs w:val="18"/>
              </w:rPr>
              <w:t xml:space="preserve">　</w:t>
            </w:r>
            <w:r w:rsidR="00D84C73" w:rsidRPr="00A65FD7">
              <w:rPr>
                <w:rFonts w:ascii="Century" w:hAnsi="Century"/>
                <w:sz w:val="18"/>
                <w:szCs w:val="18"/>
              </w:rPr>
              <w:t>バイタルサイン</w:t>
            </w:r>
          </w:p>
          <w:p w:rsidR="00D84C73" w:rsidRDefault="004611CC" w:rsidP="00A168E1">
            <w:pPr>
              <w:rPr>
                <w:rFonts w:ascii="Century" w:hAnsi="Century"/>
                <w:sz w:val="18"/>
                <w:szCs w:val="18"/>
              </w:rPr>
            </w:pPr>
            <w:r>
              <w:rPr>
                <w:rFonts w:ascii="Century" w:hAnsi="Century" w:hint="eastAsia"/>
                <w:sz w:val="18"/>
                <w:szCs w:val="18"/>
              </w:rPr>
              <w:t>・</w:t>
            </w:r>
            <w:r w:rsidR="00D84C73" w:rsidRPr="00A65FD7">
              <w:rPr>
                <w:rFonts w:ascii="Century" w:hAnsi="Century"/>
                <w:sz w:val="18"/>
                <w:szCs w:val="18"/>
              </w:rPr>
              <w:t>行動：顔表情</w:t>
            </w:r>
            <w:r>
              <w:rPr>
                <w:rFonts w:ascii="Century" w:hAnsi="Century" w:hint="eastAsia"/>
                <w:sz w:val="18"/>
                <w:szCs w:val="18"/>
              </w:rPr>
              <w:t xml:space="preserve">　</w:t>
            </w:r>
            <w:r w:rsidR="00D84C73" w:rsidRPr="00A65FD7">
              <w:rPr>
                <w:rFonts w:ascii="Century" w:hAnsi="Century"/>
                <w:sz w:val="18"/>
                <w:szCs w:val="18"/>
              </w:rPr>
              <w:t>啼泣</w:t>
            </w:r>
            <w:r>
              <w:rPr>
                <w:rFonts w:ascii="Century" w:hAnsi="Century" w:hint="eastAsia"/>
                <w:sz w:val="18"/>
                <w:szCs w:val="18"/>
              </w:rPr>
              <w:t xml:space="preserve">　</w:t>
            </w:r>
            <w:r w:rsidR="00D84C73" w:rsidRPr="00A65FD7">
              <w:rPr>
                <w:rFonts w:ascii="Century" w:hAnsi="Century"/>
                <w:sz w:val="18"/>
                <w:szCs w:val="18"/>
              </w:rPr>
              <w:t>四肢の筋緊張</w:t>
            </w:r>
          </w:p>
          <w:p w:rsidR="004611CC" w:rsidRPr="00A65FD7" w:rsidRDefault="004611CC" w:rsidP="00A168E1">
            <w:pPr>
              <w:rPr>
                <w:rFonts w:ascii="Century" w:hAnsi="Century"/>
                <w:sz w:val="18"/>
                <w:szCs w:val="18"/>
              </w:rPr>
            </w:pPr>
            <w:r>
              <w:rPr>
                <w:rFonts w:ascii="Century" w:hAnsi="Century" w:hint="eastAsia"/>
                <w:sz w:val="18"/>
                <w:szCs w:val="18"/>
              </w:rPr>
              <w:t>痛みの他、興奮や鎮静を測定できる</w:t>
            </w:r>
          </w:p>
        </w:tc>
        <w:tc>
          <w:tcPr>
            <w:tcW w:w="992" w:type="dxa"/>
            <w:vAlign w:val="center"/>
          </w:tcPr>
          <w:p w:rsidR="00D84C73" w:rsidRPr="00A65FD7" w:rsidRDefault="00D84C73" w:rsidP="004611CC">
            <w:pPr>
              <w:jc w:val="center"/>
              <w:rPr>
                <w:rFonts w:ascii="Century" w:hAnsi="Century"/>
                <w:sz w:val="18"/>
                <w:szCs w:val="18"/>
              </w:rPr>
            </w:pPr>
            <w:r w:rsidRPr="00A65FD7">
              <w:rPr>
                <w:rFonts w:ascii="Century" w:hAnsi="Century"/>
                <w:sz w:val="18"/>
                <w:szCs w:val="18"/>
              </w:rPr>
              <w:t>0</w:t>
            </w:r>
            <w:r w:rsidR="004611CC">
              <w:rPr>
                <w:rFonts w:ascii="Century" w:hAnsi="Century" w:hint="eastAsia"/>
                <w:sz w:val="18"/>
                <w:szCs w:val="18"/>
              </w:rPr>
              <w:t>～</w:t>
            </w:r>
            <w:r w:rsidRPr="00A65FD7">
              <w:rPr>
                <w:rFonts w:ascii="Century" w:hAnsi="Century"/>
                <w:sz w:val="18"/>
                <w:szCs w:val="18"/>
              </w:rPr>
              <w:t>13</w:t>
            </w:r>
          </w:p>
        </w:tc>
      </w:tr>
    </w:tbl>
    <w:p w:rsidR="009A088D" w:rsidRDefault="009A088D" w:rsidP="00D84C73">
      <w:pPr>
        <w:rPr>
          <w:b/>
        </w:rPr>
      </w:pPr>
    </w:p>
    <w:p w:rsidR="00DA7132" w:rsidRDefault="00DA7132" w:rsidP="00D84C73">
      <w:pPr>
        <w:rPr>
          <w:b/>
        </w:rPr>
      </w:pPr>
    </w:p>
    <w:p w:rsidR="00DA7132" w:rsidRDefault="00DA7132" w:rsidP="00D84C73">
      <w:pPr>
        <w:rPr>
          <w:b/>
        </w:rPr>
      </w:pPr>
    </w:p>
    <w:p w:rsidR="00D84C73" w:rsidRPr="00A65FD7" w:rsidRDefault="00D84C73" w:rsidP="00D84C73">
      <w:pPr>
        <w:rPr>
          <w:szCs w:val="21"/>
        </w:rPr>
      </w:pPr>
      <w:r w:rsidRPr="00A65FD7">
        <w:rPr>
          <w:rFonts w:hint="eastAsia"/>
          <w:szCs w:val="21"/>
        </w:rPr>
        <w:t>表</w:t>
      </w:r>
      <w:r w:rsidRPr="00A65FD7">
        <w:rPr>
          <w:rFonts w:hint="eastAsia"/>
          <w:szCs w:val="21"/>
        </w:rPr>
        <w:t>2</w:t>
      </w:r>
      <w:r w:rsidRPr="00A65FD7">
        <w:rPr>
          <w:rFonts w:hint="eastAsia"/>
          <w:szCs w:val="21"/>
        </w:rPr>
        <w:t>．ベッドサイド処置に伴う痛みの測定用ツール（信頼性と妥当性）</w:t>
      </w:r>
    </w:p>
    <w:tbl>
      <w:tblPr>
        <w:tblStyle w:val="a6"/>
        <w:tblW w:w="9640" w:type="dxa"/>
        <w:tblInd w:w="-176" w:type="dxa"/>
        <w:tblLayout w:type="fixed"/>
        <w:tblLook w:val="04A0" w:firstRow="1" w:lastRow="0" w:firstColumn="1" w:lastColumn="0" w:noHBand="0" w:noVBand="1"/>
      </w:tblPr>
      <w:tblGrid>
        <w:gridCol w:w="1985"/>
        <w:gridCol w:w="3544"/>
        <w:gridCol w:w="4111"/>
      </w:tblGrid>
      <w:tr w:rsidR="00A65FD7" w:rsidRPr="00A65FD7" w:rsidTr="00816980">
        <w:tc>
          <w:tcPr>
            <w:tcW w:w="1985" w:type="dxa"/>
            <w:shd w:val="clear" w:color="auto" w:fill="DAEEF3" w:themeFill="accent5" w:themeFillTint="33"/>
          </w:tcPr>
          <w:p w:rsidR="00D84C73" w:rsidRPr="00A65FD7" w:rsidRDefault="00D84C73" w:rsidP="00D84C73">
            <w:pPr>
              <w:jc w:val="center"/>
              <w:rPr>
                <w:sz w:val="20"/>
                <w:szCs w:val="20"/>
              </w:rPr>
            </w:pPr>
            <w:r w:rsidRPr="00A65FD7">
              <w:rPr>
                <w:rFonts w:hint="eastAsia"/>
                <w:sz w:val="20"/>
                <w:szCs w:val="20"/>
              </w:rPr>
              <w:t>ツール名</w:t>
            </w:r>
          </w:p>
        </w:tc>
        <w:tc>
          <w:tcPr>
            <w:tcW w:w="3544" w:type="dxa"/>
            <w:shd w:val="clear" w:color="auto" w:fill="DAEEF3" w:themeFill="accent5" w:themeFillTint="33"/>
          </w:tcPr>
          <w:p w:rsidR="00D84C73" w:rsidRPr="00A65FD7" w:rsidRDefault="00D84C73" w:rsidP="00D84C73">
            <w:pPr>
              <w:jc w:val="center"/>
              <w:rPr>
                <w:sz w:val="20"/>
                <w:szCs w:val="20"/>
              </w:rPr>
            </w:pPr>
            <w:r w:rsidRPr="00A65FD7">
              <w:rPr>
                <w:rFonts w:hint="eastAsia"/>
                <w:sz w:val="20"/>
                <w:szCs w:val="20"/>
              </w:rPr>
              <w:t>信頼性</w:t>
            </w:r>
          </w:p>
        </w:tc>
        <w:tc>
          <w:tcPr>
            <w:tcW w:w="4111" w:type="dxa"/>
            <w:shd w:val="clear" w:color="auto" w:fill="DAEEF3" w:themeFill="accent5" w:themeFillTint="33"/>
          </w:tcPr>
          <w:p w:rsidR="00D84C73" w:rsidRPr="00A65FD7" w:rsidRDefault="00D84C73" w:rsidP="00D84C73">
            <w:pPr>
              <w:jc w:val="center"/>
              <w:rPr>
                <w:sz w:val="20"/>
                <w:szCs w:val="20"/>
              </w:rPr>
            </w:pPr>
            <w:r w:rsidRPr="00A65FD7">
              <w:rPr>
                <w:rFonts w:hint="eastAsia"/>
                <w:sz w:val="20"/>
                <w:szCs w:val="20"/>
              </w:rPr>
              <w:t>妥当性</w:t>
            </w:r>
          </w:p>
        </w:tc>
      </w:tr>
      <w:tr w:rsidR="00A65FD7" w:rsidRPr="00A65FD7" w:rsidTr="00816980">
        <w:tc>
          <w:tcPr>
            <w:tcW w:w="1985" w:type="dxa"/>
          </w:tcPr>
          <w:p w:rsidR="00D84C73" w:rsidRPr="00A65FD7" w:rsidRDefault="00D84C73" w:rsidP="00D84C73">
            <w:pPr>
              <w:rPr>
                <w:rFonts w:ascii="Century" w:hAnsi="Century"/>
                <w:iCs/>
                <w:sz w:val="16"/>
                <w:szCs w:val="16"/>
              </w:rPr>
            </w:pPr>
            <w:r w:rsidRPr="00A65FD7">
              <w:rPr>
                <w:rFonts w:ascii="Century" w:hAnsi="Century"/>
                <w:iCs/>
                <w:sz w:val="16"/>
                <w:szCs w:val="16"/>
              </w:rPr>
              <w:t>NIPS</w:t>
            </w:r>
          </w:p>
          <w:p w:rsidR="00D84C73" w:rsidRPr="00A65FD7" w:rsidRDefault="00D84C73" w:rsidP="00D84C73">
            <w:pPr>
              <w:rPr>
                <w:rFonts w:ascii="Century" w:hAnsi="Century"/>
                <w:sz w:val="16"/>
                <w:szCs w:val="16"/>
              </w:rPr>
            </w:pPr>
          </w:p>
        </w:tc>
        <w:tc>
          <w:tcPr>
            <w:tcW w:w="3544" w:type="dxa"/>
          </w:tcPr>
          <w:p w:rsidR="00D84C73" w:rsidRPr="00A65FD7" w:rsidRDefault="00D84C73" w:rsidP="00D84C73">
            <w:pPr>
              <w:rPr>
                <w:rFonts w:ascii="Century" w:hAnsi="Century"/>
                <w:sz w:val="18"/>
                <w:szCs w:val="18"/>
              </w:rPr>
            </w:pPr>
            <w:r w:rsidRPr="00A65FD7">
              <w:rPr>
                <w:rFonts w:ascii="Century" w:hAnsi="Century"/>
                <w:sz w:val="18"/>
                <w:szCs w:val="18"/>
              </w:rPr>
              <w:t>Internal consistency (0.87-0.95)</w:t>
            </w:r>
          </w:p>
          <w:p w:rsidR="00D84C73" w:rsidRPr="00A65FD7" w:rsidRDefault="00D84C73" w:rsidP="00D84C73">
            <w:pPr>
              <w:rPr>
                <w:rFonts w:ascii="Century" w:hAnsi="Century"/>
                <w:sz w:val="18"/>
                <w:szCs w:val="18"/>
              </w:rPr>
            </w:pPr>
            <w:r w:rsidRPr="00A65FD7">
              <w:rPr>
                <w:rFonts w:ascii="Century" w:hAnsi="Century"/>
                <w:sz w:val="18"/>
                <w:szCs w:val="18"/>
              </w:rPr>
              <w:t>Interrater reliability (0.92-0.97)</w:t>
            </w:r>
          </w:p>
        </w:tc>
        <w:tc>
          <w:tcPr>
            <w:tcW w:w="4111" w:type="dxa"/>
          </w:tcPr>
          <w:p w:rsidR="00D84C73" w:rsidRPr="00A65FD7" w:rsidRDefault="00D84C73" w:rsidP="00D84C73">
            <w:pPr>
              <w:rPr>
                <w:rFonts w:ascii="Century" w:hAnsi="Century"/>
                <w:sz w:val="18"/>
                <w:szCs w:val="18"/>
              </w:rPr>
            </w:pPr>
            <w:r w:rsidRPr="00A65FD7">
              <w:rPr>
                <w:rFonts w:ascii="Century" w:hAnsi="Century"/>
                <w:sz w:val="18"/>
                <w:szCs w:val="18"/>
              </w:rPr>
              <w:t>Concurrent validity</w:t>
            </w:r>
            <w:r w:rsidRPr="00A65FD7">
              <w:rPr>
                <w:rFonts w:ascii="Century" w:hAnsi="Century"/>
                <w:sz w:val="18"/>
                <w:szCs w:val="18"/>
              </w:rPr>
              <w:t xml:space="preserve">　</w:t>
            </w:r>
            <w:r w:rsidRPr="00A65FD7">
              <w:rPr>
                <w:rFonts w:ascii="Century" w:hAnsi="Century"/>
                <w:sz w:val="18"/>
                <w:szCs w:val="18"/>
              </w:rPr>
              <w:t>(0.53-0.83)</w:t>
            </w:r>
          </w:p>
          <w:p w:rsidR="00816980" w:rsidRDefault="00D84C73" w:rsidP="00816980">
            <w:pPr>
              <w:rPr>
                <w:rFonts w:ascii="Century" w:hAnsi="Century"/>
                <w:sz w:val="18"/>
                <w:szCs w:val="18"/>
              </w:rPr>
            </w:pPr>
            <w:r w:rsidRPr="00A65FD7">
              <w:rPr>
                <w:rFonts w:ascii="Century" w:hAnsi="Century"/>
                <w:sz w:val="18"/>
                <w:szCs w:val="18"/>
              </w:rPr>
              <w:t xml:space="preserve">Construct </w:t>
            </w:r>
            <w:proofErr w:type="spellStart"/>
            <w:r w:rsidRPr="00A65FD7">
              <w:rPr>
                <w:rFonts w:ascii="Century" w:hAnsi="Century"/>
                <w:sz w:val="18"/>
                <w:szCs w:val="18"/>
              </w:rPr>
              <w:t>validit</w:t>
            </w:r>
            <w:proofErr w:type="spellEnd"/>
            <w:r w:rsidR="00816980">
              <w:rPr>
                <w:rFonts w:ascii="Century" w:hAnsi="Century" w:hint="eastAsia"/>
                <w:sz w:val="18"/>
                <w:szCs w:val="18"/>
              </w:rPr>
              <w:t>：</w:t>
            </w:r>
            <w:r w:rsidRPr="00A65FD7">
              <w:rPr>
                <w:rFonts w:ascii="Century" w:hAnsi="Century"/>
                <w:sz w:val="18"/>
                <w:szCs w:val="18"/>
              </w:rPr>
              <w:t>:</w:t>
            </w:r>
            <w:r w:rsidRPr="00A65FD7">
              <w:rPr>
                <w:rFonts w:ascii="Century" w:hAnsi="Century"/>
                <w:sz w:val="18"/>
                <w:szCs w:val="18"/>
              </w:rPr>
              <w:t>あり</w:t>
            </w:r>
          </w:p>
          <w:p w:rsidR="00D84C73" w:rsidRPr="00A65FD7" w:rsidRDefault="00D84C73" w:rsidP="00816980">
            <w:pPr>
              <w:rPr>
                <w:rFonts w:ascii="Century" w:hAnsi="Century"/>
                <w:sz w:val="18"/>
                <w:szCs w:val="18"/>
              </w:rPr>
            </w:pPr>
            <w:r w:rsidRPr="00A65FD7">
              <w:rPr>
                <w:rFonts w:ascii="Century" w:hAnsi="Century"/>
                <w:sz w:val="18"/>
                <w:szCs w:val="18"/>
              </w:rPr>
              <w:t>Content validity</w:t>
            </w:r>
            <w:r w:rsidR="00816980">
              <w:rPr>
                <w:rFonts w:ascii="Century" w:hAnsi="Century" w:hint="eastAsia"/>
                <w:sz w:val="18"/>
                <w:szCs w:val="18"/>
              </w:rPr>
              <w:t>：</w:t>
            </w:r>
            <w:r w:rsidRPr="00A65FD7">
              <w:rPr>
                <w:rFonts w:ascii="Century" w:hAnsi="Century"/>
                <w:sz w:val="18"/>
                <w:szCs w:val="18"/>
              </w:rPr>
              <w:t>あり</w:t>
            </w:r>
          </w:p>
        </w:tc>
      </w:tr>
      <w:tr w:rsidR="00A65FD7" w:rsidRPr="00A65FD7" w:rsidTr="00816980">
        <w:tc>
          <w:tcPr>
            <w:tcW w:w="1985" w:type="dxa"/>
          </w:tcPr>
          <w:p w:rsidR="00D84C73" w:rsidRPr="00A65FD7" w:rsidRDefault="00D84C73" w:rsidP="00D84C73">
            <w:pPr>
              <w:rPr>
                <w:rFonts w:ascii="Century" w:hAnsi="Century"/>
                <w:iCs/>
                <w:sz w:val="16"/>
                <w:szCs w:val="16"/>
              </w:rPr>
            </w:pPr>
            <w:r w:rsidRPr="00A65FD7">
              <w:rPr>
                <w:rFonts w:ascii="Century" w:hAnsi="Century"/>
                <w:iCs/>
                <w:sz w:val="16"/>
                <w:szCs w:val="16"/>
              </w:rPr>
              <w:t>PIPP</w:t>
            </w:r>
          </w:p>
          <w:p w:rsidR="00D84C73" w:rsidRPr="00A65FD7" w:rsidRDefault="00D84C73" w:rsidP="00D84C73">
            <w:pPr>
              <w:rPr>
                <w:rFonts w:ascii="Century" w:hAnsi="Century"/>
                <w:sz w:val="16"/>
                <w:szCs w:val="16"/>
              </w:rPr>
            </w:pPr>
          </w:p>
        </w:tc>
        <w:tc>
          <w:tcPr>
            <w:tcW w:w="3544" w:type="dxa"/>
          </w:tcPr>
          <w:p w:rsidR="00D84C73" w:rsidRPr="00A65FD7" w:rsidRDefault="00D84C73" w:rsidP="00D84C73">
            <w:pPr>
              <w:rPr>
                <w:rFonts w:ascii="Century" w:hAnsi="Century"/>
                <w:sz w:val="18"/>
                <w:szCs w:val="18"/>
              </w:rPr>
            </w:pPr>
            <w:r w:rsidRPr="00A65FD7">
              <w:rPr>
                <w:rFonts w:ascii="Century" w:hAnsi="Century"/>
                <w:sz w:val="18"/>
                <w:szCs w:val="18"/>
              </w:rPr>
              <w:t>Internal consistency (0.59-0.76)</w:t>
            </w:r>
          </w:p>
          <w:p w:rsidR="00D84C73" w:rsidRPr="00A65FD7" w:rsidRDefault="00D84C73" w:rsidP="00D84C73">
            <w:pPr>
              <w:rPr>
                <w:rFonts w:ascii="Century" w:hAnsi="Century"/>
                <w:sz w:val="18"/>
                <w:szCs w:val="18"/>
              </w:rPr>
            </w:pPr>
            <w:r w:rsidRPr="00A65FD7">
              <w:rPr>
                <w:rFonts w:ascii="Century" w:hAnsi="Century"/>
                <w:sz w:val="18"/>
                <w:szCs w:val="18"/>
              </w:rPr>
              <w:t>Interrater reliability (0.93-0.96)</w:t>
            </w:r>
          </w:p>
          <w:p w:rsidR="00D84C73" w:rsidRPr="00A65FD7" w:rsidRDefault="00D84C73" w:rsidP="00D84C73">
            <w:pPr>
              <w:rPr>
                <w:rFonts w:ascii="Century" w:hAnsi="Century"/>
                <w:sz w:val="18"/>
                <w:szCs w:val="18"/>
              </w:rPr>
            </w:pPr>
            <w:proofErr w:type="spellStart"/>
            <w:r w:rsidRPr="00A65FD7">
              <w:rPr>
                <w:rFonts w:ascii="Century" w:hAnsi="Century"/>
                <w:sz w:val="18"/>
                <w:szCs w:val="18"/>
              </w:rPr>
              <w:t>Intrarater</w:t>
            </w:r>
            <w:proofErr w:type="spellEnd"/>
            <w:r w:rsidRPr="00A65FD7">
              <w:rPr>
                <w:rFonts w:ascii="Century" w:hAnsi="Century"/>
                <w:sz w:val="18"/>
                <w:szCs w:val="18"/>
              </w:rPr>
              <w:t xml:space="preserve"> reliability (0.94-0.98)</w:t>
            </w:r>
          </w:p>
        </w:tc>
        <w:tc>
          <w:tcPr>
            <w:tcW w:w="4111" w:type="dxa"/>
          </w:tcPr>
          <w:p w:rsidR="00D84C73" w:rsidRPr="00A65FD7" w:rsidRDefault="00D84C73" w:rsidP="00D84C73">
            <w:pPr>
              <w:rPr>
                <w:rFonts w:ascii="Century" w:hAnsi="Century"/>
                <w:sz w:val="18"/>
                <w:szCs w:val="18"/>
              </w:rPr>
            </w:pPr>
            <w:r w:rsidRPr="00A65FD7">
              <w:rPr>
                <w:rFonts w:ascii="Century" w:hAnsi="Century"/>
                <w:sz w:val="18"/>
                <w:szCs w:val="18"/>
              </w:rPr>
              <w:t>早産児における</w:t>
            </w:r>
            <w:r w:rsidRPr="00A65FD7">
              <w:rPr>
                <w:rFonts w:ascii="Century" w:hAnsi="Century"/>
                <w:sz w:val="18"/>
                <w:szCs w:val="18"/>
              </w:rPr>
              <w:t>Content validity</w:t>
            </w:r>
            <w:r w:rsidRPr="00A65FD7">
              <w:rPr>
                <w:rFonts w:ascii="Century" w:hAnsi="Century"/>
                <w:sz w:val="18"/>
                <w:szCs w:val="18"/>
              </w:rPr>
              <w:t>：あり</w:t>
            </w:r>
          </w:p>
          <w:p w:rsidR="00D84C73" w:rsidRPr="00A65FD7" w:rsidRDefault="00D84C73" w:rsidP="00D84C73">
            <w:pPr>
              <w:rPr>
                <w:rFonts w:ascii="Century" w:hAnsi="Century"/>
                <w:sz w:val="18"/>
                <w:szCs w:val="18"/>
              </w:rPr>
            </w:pPr>
            <w:r w:rsidRPr="00A65FD7">
              <w:rPr>
                <w:rFonts w:ascii="Century" w:hAnsi="Century"/>
                <w:sz w:val="18"/>
                <w:szCs w:val="18"/>
              </w:rPr>
              <w:t>啼泣時間における</w:t>
            </w:r>
            <w:r w:rsidRPr="00A65FD7">
              <w:rPr>
                <w:rFonts w:ascii="Century" w:hAnsi="Century"/>
                <w:sz w:val="18"/>
                <w:szCs w:val="18"/>
              </w:rPr>
              <w:t>concurrent validity</w:t>
            </w:r>
            <w:r w:rsidRPr="00A65FD7">
              <w:rPr>
                <w:rFonts w:ascii="Century" w:hAnsi="Century"/>
                <w:sz w:val="18"/>
                <w:szCs w:val="18"/>
              </w:rPr>
              <w:t>：あり</w:t>
            </w:r>
          </w:p>
          <w:p w:rsidR="00D84C73" w:rsidRPr="00A65FD7" w:rsidRDefault="00D84C73" w:rsidP="00D84C73">
            <w:pPr>
              <w:rPr>
                <w:rFonts w:ascii="Century" w:hAnsi="Century"/>
                <w:sz w:val="18"/>
                <w:szCs w:val="18"/>
              </w:rPr>
            </w:pPr>
            <w:r w:rsidRPr="00A65FD7">
              <w:rPr>
                <w:rFonts w:ascii="Century" w:hAnsi="Century"/>
                <w:sz w:val="18"/>
                <w:szCs w:val="18"/>
              </w:rPr>
              <w:t>臨床背景における</w:t>
            </w:r>
            <w:proofErr w:type="spellStart"/>
            <w:r w:rsidRPr="00A65FD7">
              <w:rPr>
                <w:rFonts w:ascii="Century" w:hAnsi="Century"/>
                <w:sz w:val="18"/>
                <w:szCs w:val="18"/>
              </w:rPr>
              <w:t>contruct</w:t>
            </w:r>
            <w:proofErr w:type="spellEnd"/>
            <w:r w:rsidRPr="00A65FD7">
              <w:rPr>
                <w:rFonts w:ascii="Century" w:hAnsi="Century"/>
                <w:sz w:val="18"/>
                <w:szCs w:val="18"/>
              </w:rPr>
              <w:t xml:space="preserve"> validity:</w:t>
            </w:r>
            <w:r w:rsidRPr="00A65FD7">
              <w:rPr>
                <w:rFonts w:ascii="Century" w:hAnsi="Century"/>
                <w:sz w:val="18"/>
                <w:szCs w:val="18"/>
              </w:rPr>
              <w:t>あり</w:t>
            </w:r>
          </w:p>
        </w:tc>
      </w:tr>
      <w:tr w:rsidR="00A65FD7" w:rsidRPr="00A65FD7" w:rsidTr="00816980">
        <w:tc>
          <w:tcPr>
            <w:tcW w:w="1985" w:type="dxa"/>
          </w:tcPr>
          <w:p w:rsidR="00D84C73" w:rsidRPr="00A65FD7" w:rsidRDefault="00D84C73" w:rsidP="00D84C73">
            <w:pPr>
              <w:rPr>
                <w:rFonts w:ascii="Century" w:hAnsi="Century"/>
                <w:sz w:val="16"/>
                <w:szCs w:val="16"/>
              </w:rPr>
            </w:pPr>
            <w:r w:rsidRPr="00A65FD7">
              <w:rPr>
                <w:rFonts w:ascii="Century" w:hAnsi="Century"/>
                <w:iCs/>
                <w:sz w:val="16"/>
                <w:szCs w:val="16"/>
              </w:rPr>
              <w:t>日本語版</w:t>
            </w:r>
            <w:r w:rsidRPr="00A65FD7">
              <w:rPr>
                <w:rFonts w:ascii="Century" w:hAnsi="Century"/>
                <w:iCs/>
                <w:sz w:val="16"/>
                <w:szCs w:val="16"/>
              </w:rPr>
              <w:t>PIPP</w:t>
            </w:r>
          </w:p>
        </w:tc>
        <w:tc>
          <w:tcPr>
            <w:tcW w:w="3544" w:type="dxa"/>
          </w:tcPr>
          <w:p w:rsidR="00D84C73" w:rsidRPr="00A65FD7" w:rsidRDefault="00D84C73" w:rsidP="00D84C73">
            <w:pPr>
              <w:rPr>
                <w:rFonts w:ascii="Century" w:hAnsi="Century"/>
                <w:sz w:val="18"/>
                <w:szCs w:val="18"/>
              </w:rPr>
            </w:pPr>
            <w:r w:rsidRPr="00A65FD7">
              <w:rPr>
                <w:rFonts w:ascii="Century" w:hAnsi="Century"/>
                <w:sz w:val="18"/>
                <w:szCs w:val="18"/>
              </w:rPr>
              <w:t>Interrater reliability (0.87-0.93)</w:t>
            </w:r>
          </w:p>
          <w:p w:rsidR="00D84C73" w:rsidRPr="00A65FD7" w:rsidRDefault="00D84C73" w:rsidP="00D84C73">
            <w:pPr>
              <w:rPr>
                <w:rFonts w:ascii="Century" w:hAnsi="Century"/>
                <w:sz w:val="18"/>
                <w:szCs w:val="18"/>
              </w:rPr>
            </w:pPr>
            <w:r w:rsidRPr="00A65FD7">
              <w:rPr>
                <w:rFonts w:ascii="Century" w:hAnsi="Century"/>
                <w:sz w:val="18"/>
                <w:szCs w:val="18"/>
              </w:rPr>
              <w:t>Internal consistency (0.71)</w:t>
            </w:r>
          </w:p>
        </w:tc>
        <w:tc>
          <w:tcPr>
            <w:tcW w:w="4111" w:type="dxa"/>
          </w:tcPr>
          <w:p w:rsidR="00D84C73" w:rsidRPr="00A65FD7" w:rsidRDefault="00D84C73" w:rsidP="00D84C73">
            <w:pPr>
              <w:rPr>
                <w:rFonts w:ascii="Century" w:hAnsi="Century"/>
                <w:sz w:val="18"/>
                <w:szCs w:val="18"/>
              </w:rPr>
            </w:pPr>
            <w:r w:rsidRPr="00A65FD7">
              <w:rPr>
                <w:rFonts w:ascii="Century" w:hAnsi="Century"/>
                <w:sz w:val="18"/>
                <w:szCs w:val="18"/>
              </w:rPr>
              <w:t>構成概念妥当性：あり</w:t>
            </w:r>
          </w:p>
          <w:p w:rsidR="00D84C73" w:rsidRPr="00A65FD7" w:rsidRDefault="00D84C73" w:rsidP="00D84C73">
            <w:pPr>
              <w:rPr>
                <w:rFonts w:ascii="Century" w:hAnsi="Century"/>
                <w:sz w:val="18"/>
                <w:szCs w:val="18"/>
              </w:rPr>
            </w:pPr>
            <w:r w:rsidRPr="00A65FD7">
              <w:rPr>
                <w:rFonts w:ascii="Century" w:hAnsi="Century"/>
                <w:sz w:val="18"/>
                <w:szCs w:val="18"/>
              </w:rPr>
              <w:t>PIPP</w:t>
            </w:r>
            <w:r w:rsidRPr="00A65FD7">
              <w:rPr>
                <w:rFonts w:ascii="Century" w:hAnsi="Century"/>
                <w:sz w:val="18"/>
                <w:szCs w:val="18"/>
              </w:rPr>
              <w:t>で検証済</w:t>
            </w:r>
          </w:p>
        </w:tc>
      </w:tr>
      <w:tr w:rsidR="00A65FD7" w:rsidRPr="00A65FD7" w:rsidTr="00816980">
        <w:tc>
          <w:tcPr>
            <w:tcW w:w="1985" w:type="dxa"/>
          </w:tcPr>
          <w:p w:rsidR="00D84C73" w:rsidRPr="00A65FD7" w:rsidRDefault="00D84C73" w:rsidP="00D84C73">
            <w:pPr>
              <w:rPr>
                <w:rFonts w:ascii="Century" w:hAnsi="Century"/>
                <w:iCs/>
                <w:sz w:val="16"/>
                <w:szCs w:val="16"/>
              </w:rPr>
            </w:pPr>
            <w:r w:rsidRPr="00A65FD7">
              <w:rPr>
                <w:rFonts w:ascii="Century" w:hAnsi="Century"/>
                <w:iCs/>
                <w:sz w:val="16"/>
                <w:szCs w:val="16"/>
              </w:rPr>
              <w:t>FSPAPI</w:t>
            </w:r>
          </w:p>
          <w:p w:rsidR="00D84C73" w:rsidRPr="00A65FD7" w:rsidRDefault="00D84C73" w:rsidP="00D84C73">
            <w:pPr>
              <w:rPr>
                <w:rFonts w:ascii="Century" w:hAnsi="Century"/>
                <w:sz w:val="16"/>
                <w:szCs w:val="16"/>
              </w:rPr>
            </w:pPr>
          </w:p>
        </w:tc>
        <w:tc>
          <w:tcPr>
            <w:tcW w:w="3544" w:type="dxa"/>
          </w:tcPr>
          <w:p w:rsidR="00D84C73" w:rsidRPr="00A65FD7" w:rsidRDefault="00D84C73" w:rsidP="00D84C73">
            <w:pPr>
              <w:rPr>
                <w:rFonts w:ascii="Century" w:hAnsi="Century"/>
                <w:sz w:val="18"/>
                <w:szCs w:val="18"/>
              </w:rPr>
            </w:pPr>
            <w:r w:rsidRPr="00A65FD7">
              <w:rPr>
                <w:rFonts w:ascii="Century" w:hAnsi="Century"/>
                <w:sz w:val="18"/>
                <w:szCs w:val="18"/>
              </w:rPr>
              <w:t>Interrater reliability (0.87-0.93)</w:t>
            </w:r>
          </w:p>
          <w:p w:rsidR="00D84C73" w:rsidRPr="00A65FD7" w:rsidRDefault="00D84C73" w:rsidP="00D84C73">
            <w:pPr>
              <w:rPr>
                <w:rFonts w:ascii="Century" w:hAnsi="Century"/>
                <w:sz w:val="18"/>
                <w:szCs w:val="18"/>
              </w:rPr>
            </w:pPr>
            <w:proofErr w:type="spellStart"/>
            <w:r w:rsidRPr="00A65FD7">
              <w:rPr>
                <w:rFonts w:ascii="Century" w:hAnsi="Century"/>
                <w:sz w:val="18"/>
                <w:szCs w:val="18"/>
              </w:rPr>
              <w:t>Intrarater</w:t>
            </w:r>
            <w:proofErr w:type="spellEnd"/>
            <w:r w:rsidRPr="00A65FD7">
              <w:rPr>
                <w:rFonts w:ascii="Century" w:hAnsi="Century"/>
                <w:sz w:val="18"/>
                <w:szCs w:val="18"/>
              </w:rPr>
              <w:t xml:space="preserve"> reliability (0.761)</w:t>
            </w:r>
          </w:p>
        </w:tc>
        <w:tc>
          <w:tcPr>
            <w:tcW w:w="4111" w:type="dxa"/>
          </w:tcPr>
          <w:p w:rsidR="00D84C73" w:rsidRPr="00A65FD7" w:rsidRDefault="00D84C73" w:rsidP="00D84C73">
            <w:pPr>
              <w:rPr>
                <w:rFonts w:ascii="Century" w:hAnsi="Century"/>
                <w:sz w:val="18"/>
                <w:szCs w:val="18"/>
              </w:rPr>
            </w:pPr>
            <w:r w:rsidRPr="00A65FD7">
              <w:rPr>
                <w:rFonts w:ascii="Century" w:hAnsi="Century"/>
                <w:sz w:val="18"/>
                <w:szCs w:val="18"/>
              </w:rPr>
              <w:t>併存妥当性：</w:t>
            </w:r>
            <w:r w:rsidRPr="00A65FD7">
              <w:rPr>
                <w:rFonts w:ascii="Century" w:hAnsi="Century"/>
                <w:sz w:val="18"/>
                <w:szCs w:val="18"/>
              </w:rPr>
              <w:t>PIPP</w:t>
            </w:r>
            <w:r w:rsidRPr="00A65FD7">
              <w:rPr>
                <w:rFonts w:ascii="Century" w:hAnsi="Century"/>
                <w:sz w:val="18"/>
                <w:szCs w:val="18"/>
              </w:rPr>
              <w:t>と相関（</w:t>
            </w:r>
            <w:r w:rsidRPr="00A65FD7">
              <w:rPr>
                <w:rFonts w:ascii="Century" w:hAnsi="Century"/>
                <w:sz w:val="18"/>
                <w:szCs w:val="18"/>
              </w:rPr>
              <w:t>r=0.766</w:t>
            </w:r>
            <w:r w:rsidRPr="00A65FD7">
              <w:rPr>
                <w:rFonts w:ascii="Century" w:hAnsi="Century"/>
                <w:sz w:val="18"/>
                <w:szCs w:val="18"/>
              </w:rPr>
              <w:t>）</w:t>
            </w:r>
          </w:p>
        </w:tc>
      </w:tr>
      <w:tr w:rsidR="00A65FD7" w:rsidRPr="00A65FD7" w:rsidTr="00816980">
        <w:tc>
          <w:tcPr>
            <w:tcW w:w="1985" w:type="dxa"/>
          </w:tcPr>
          <w:p w:rsidR="00D84C73" w:rsidRPr="00A65FD7" w:rsidRDefault="00D84C73" w:rsidP="00D84C73">
            <w:pPr>
              <w:rPr>
                <w:rFonts w:ascii="Century" w:hAnsi="Century"/>
                <w:sz w:val="16"/>
                <w:szCs w:val="16"/>
              </w:rPr>
            </w:pPr>
            <w:r w:rsidRPr="00A65FD7">
              <w:rPr>
                <w:rFonts w:ascii="Century" w:hAnsi="Century"/>
                <w:sz w:val="16"/>
                <w:szCs w:val="16"/>
              </w:rPr>
              <w:t>N-PASS</w:t>
            </w:r>
          </w:p>
          <w:p w:rsidR="00D84C73" w:rsidRPr="00A65FD7" w:rsidRDefault="00D84C73" w:rsidP="00D84C73">
            <w:pPr>
              <w:rPr>
                <w:rFonts w:ascii="Century" w:hAnsi="Century"/>
                <w:iCs/>
                <w:sz w:val="16"/>
                <w:szCs w:val="16"/>
              </w:rPr>
            </w:pPr>
          </w:p>
        </w:tc>
        <w:tc>
          <w:tcPr>
            <w:tcW w:w="3544" w:type="dxa"/>
          </w:tcPr>
          <w:p w:rsidR="00D84C73" w:rsidRPr="00A65FD7" w:rsidRDefault="00D84C73" w:rsidP="00D84C73">
            <w:pPr>
              <w:rPr>
                <w:rFonts w:ascii="Century" w:hAnsi="Century"/>
                <w:sz w:val="18"/>
                <w:szCs w:val="18"/>
              </w:rPr>
            </w:pPr>
            <w:r w:rsidRPr="00A65FD7">
              <w:rPr>
                <w:rFonts w:ascii="Century" w:hAnsi="Century"/>
                <w:sz w:val="18"/>
                <w:szCs w:val="18"/>
              </w:rPr>
              <w:t>Interrater reliability (0.86-0.93)</w:t>
            </w:r>
          </w:p>
          <w:p w:rsidR="00D84C73" w:rsidRPr="00A65FD7" w:rsidRDefault="00D84C73" w:rsidP="00D84C73">
            <w:pPr>
              <w:rPr>
                <w:rFonts w:ascii="Century" w:hAnsi="Century"/>
                <w:sz w:val="18"/>
                <w:szCs w:val="18"/>
              </w:rPr>
            </w:pPr>
            <w:r w:rsidRPr="00A65FD7">
              <w:rPr>
                <w:rFonts w:ascii="Century" w:hAnsi="Century"/>
                <w:sz w:val="18"/>
                <w:szCs w:val="18"/>
              </w:rPr>
              <w:t>Internal consistency (0.84-0.89)</w:t>
            </w:r>
          </w:p>
          <w:p w:rsidR="00D84C73" w:rsidRPr="00A65FD7" w:rsidRDefault="00D84C73" w:rsidP="00816980">
            <w:pPr>
              <w:rPr>
                <w:rFonts w:ascii="Century" w:hAnsi="Century"/>
                <w:sz w:val="18"/>
                <w:szCs w:val="18"/>
              </w:rPr>
            </w:pPr>
            <w:r w:rsidRPr="00A65FD7">
              <w:rPr>
                <w:rFonts w:ascii="Century" w:hAnsi="Century"/>
                <w:sz w:val="18"/>
                <w:szCs w:val="18"/>
              </w:rPr>
              <w:t>Test-retest reliability (0.874</w:t>
            </w:r>
            <w:r w:rsidRPr="00A65FD7">
              <w:rPr>
                <w:rFonts w:ascii="Century" w:hAnsi="Century"/>
                <w:sz w:val="18"/>
                <w:szCs w:val="18"/>
              </w:rPr>
              <w:t>と</w:t>
            </w:r>
            <w:r w:rsidRPr="00A65FD7">
              <w:rPr>
                <w:rFonts w:ascii="Century" w:hAnsi="Century"/>
                <w:sz w:val="18"/>
                <w:szCs w:val="18"/>
              </w:rPr>
              <w:t>0.846)</w:t>
            </w:r>
          </w:p>
        </w:tc>
        <w:tc>
          <w:tcPr>
            <w:tcW w:w="4111" w:type="dxa"/>
          </w:tcPr>
          <w:p w:rsidR="00D84C73" w:rsidRPr="00A65FD7" w:rsidRDefault="00D84C73" w:rsidP="00D84C73">
            <w:pPr>
              <w:rPr>
                <w:rFonts w:ascii="Century" w:hAnsi="Century"/>
                <w:sz w:val="18"/>
                <w:szCs w:val="18"/>
              </w:rPr>
            </w:pPr>
            <w:r w:rsidRPr="00A65FD7">
              <w:rPr>
                <w:rFonts w:ascii="Century" w:hAnsi="Century"/>
                <w:sz w:val="18"/>
                <w:szCs w:val="18"/>
              </w:rPr>
              <w:t>Discriminate validity(Z=-6.429)</w:t>
            </w:r>
          </w:p>
          <w:p w:rsidR="00D84C73" w:rsidRPr="00A65FD7" w:rsidRDefault="00D84C73" w:rsidP="00D84C73">
            <w:pPr>
              <w:rPr>
                <w:rFonts w:ascii="Century" w:hAnsi="Century"/>
                <w:sz w:val="18"/>
                <w:szCs w:val="18"/>
              </w:rPr>
            </w:pPr>
            <w:r w:rsidRPr="00A65FD7">
              <w:rPr>
                <w:rFonts w:ascii="Century" w:hAnsi="Century"/>
                <w:sz w:val="18"/>
                <w:szCs w:val="18"/>
              </w:rPr>
              <w:t>Convergent validity(0.743)</w:t>
            </w:r>
          </w:p>
        </w:tc>
      </w:tr>
    </w:tbl>
    <w:p w:rsidR="00DA7132" w:rsidRDefault="00DA7132" w:rsidP="004E2119">
      <w:pPr>
        <w:ind w:firstLineChars="100" w:firstLine="202"/>
        <w:rPr>
          <w:rFonts w:ascii="Century" w:hAnsi="Century"/>
          <w:szCs w:val="21"/>
        </w:rPr>
      </w:pPr>
    </w:p>
    <w:p w:rsidR="00DA7132" w:rsidRDefault="00DA7132" w:rsidP="004E2119">
      <w:pPr>
        <w:ind w:firstLineChars="100" w:firstLine="202"/>
        <w:rPr>
          <w:rFonts w:ascii="Century" w:hAnsi="Century"/>
          <w:szCs w:val="21"/>
        </w:rPr>
      </w:pPr>
    </w:p>
    <w:p w:rsidR="00DA7132" w:rsidRDefault="00DA7132" w:rsidP="004E2119">
      <w:pPr>
        <w:ind w:firstLineChars="100" w:firstLine="202"/>
        <w:rPr>
          <w:rFonts w:ascii="Century" w:hAnsi="Century"/>
          <w:szCs w:val="21"/>
        </w:rPr>
      </w:pPr>
    </w:p>
    <w:p w:rsidR="00D84C73" w:rsidRPr="00A65FD7" w:rsidRDefault="00D84C73" w:rsidP="004E2119">
      <w:pPr>
        <w:ind w:firstLineChars="100" w:firstLine="202"/>
        <w:rPr>
          <w:rFonts w:ascii="Century" w:hAnsi="Century"/>
          <w:szCs w:val="21"/>
        </w:rPr>
      </w:pPr>
      <w:r w:rsidRPr="00A65FD7">
        <w:rPr>
          <w:rFonts w:ascii="Century" w:hAnsi="Century"/>
          <w:szCs w:val="21"/>
        </w:rPr>
        <w:lastRenderedPageBreak/>
        <w:t>Neonates 1</w:t>
      </w:r>
      <w:r w:rsidRPr="00A65FD7">
        <w:rPr>
          <w:rFonts w:ascii="Century" w:hAnsi="Century"/>
          <w:szCs w:val="21"/>
        </w:rPr>
        <w:t>件、残りの</w:t>
      </w:r>
      <w:r w:rsidRPr="00A65FD7">
        <w:rPr>
          <w:rFonts w:ascii="Century" w:hAnsi="Century"/>
          <w:szCs w:val="21"/>
        </w:rPr>
        <w:t>4</w:t>
      </w:r>
      <w:r w:rsidRPr="00A65FD7">
        <w:rPr>
          <w:rFonts w:ascii="Century" w:hAnsi="Century"/>
          <w:szCs w:val="21"/>
        </w:rPr>
        <w:t>件は信頼性妥当性のある評価ツールを用いていなかった。本レビューでは次のことが述べられていた。信頼性妥当性のある評価ツールを用いる際には、新生児の在胎期間、処置の種類、ツール内の評価項目、ツールの限界を理解すべきである。新生児の在胎期間は、行動状態や視床下部</w:t>
      </w:r>
      <w:r w:rsidRPr="00A65FD7">
        <w:rPr>
          <w:rFonts w:ascii="Century" w:hAnsi="Century"/>
          <w:szCs w:val="21"/>
        </w:rPr>
        <w:t>―</w:t>
      </w:r>
      <w:r w:rsidRPr="00A65FD7">
        <w:rPr>
          <w:rFonts w:ascii="Century" w:hAnsi="Century"/>
          <w:szCs w:val="21"/>
        </w:rPr>
        <w:t>下垂体</w:t>
      </w:r>
      <w:r w:rsidRPr="00A65FD7">
        <w:rPr>
          <w:rFonts w:ascii="Century" w:hAnsi="Century"/>
          <w:szCs w:val="21"/>
        </w:rPr>
        <w:t>―</w:t>
      </w:r>
      <w:r w:rsidRPr="00A65FD7">
        <w:rPr>
          <w:rFonts w:ascii="Century" w:hAnsi="Century"/>
          <w:szCs w:val="21"/>
        </w:rPr>
        <w:t>副腎系の成熟に影響する。評価項目は生理指標として心拍数と心拍変動、</w:t>
      </w:r>
      <w:r w:rsidRPr="00A65FD7">
        <w:rPr>
          <w:rFonts w:ascii="Century" w:hAnsi="Century"/>
          <w:szCs w:val="21"/>
        </w:rPr>
        <w:t>SpO</w:t>
      </w:r>
      <w:r w:rsidRPr="00A65FD7">
        <w:rPr>
          <w:rFonts w:ascii="Century" w:hAnsi="Century"/>
          <w:szCs w:val="21"/>
          <w:vertAlign w:val="subscript"/>
        </w:rPr>
        <w:t>2</w:t>
      </w:r>
      <w:r w:rsidRPr="00A65FD7">
        <w:rPr>
          <w:rFonts w:ascii="Century" w:hAnsi="Century"/>
          <w:szCs w:val="21"/>
        </w:rPr>
        <w:t>、行動指標として顔表情と体の動きが最も信頼性が高い。</w:t>
      </w:r>
    </w:p>
    <w:p w:rsidR="00D84C73" w:rsidRPr="00A65FD7" w:rsidRDefault="00D84C73" w:rsidP="004E2119">
      <w:pPr>
        <w:ind w:firstLineChars="100" w:firstLine="202"/>
        <w:rPr>
          <w:rFonts w:ascii="Century" w:hAnsi="Century"/>
          <w:szCs w:val="21"/>
        </w:rPr>
      </w:pPr>
      <w:r w:rsidRPr="00A65FD7">
        <w:rPr>
          <w:rFonts w:ascii="Century" w:hAnsi="Century"/>
          <w:szCs w:val="21"/>
        </w:rPr>
        <w:t>アメリカ小児科学会（</w:t>
      </w:r>
      <w:r w:rsidRPr="00A65FD7">
        <w:rPr>
          <w:rFonts w:ascii="Century" w:hAnsi="Century"/>
          <w:szCs w:val="21"/>
        </w:rPr>
        <w:t>AAP</w:t>
      </w:r>
      <w:r w:rsidRPr="00A65FD7">
        <w:rPr>
          <w:rFonts w:ascii="Century" w:hAnsi="Century"/>
          <w:szCs w:val="21"/>
        </w:rPr>
        <w:t>）</w:t>
      </w:r>
      <w:r w:rsidRPr="00A65FD7">
        <w:rPr>
          <w:rFonts w:ascii="Century" w:hAnsi="Century"/>
          <w:szCs w:val="21"/>
          <w:vertAlign w:val="superscript"/>
        </w:rPr>
        <w:t>13</w:t>
      </w:r>
      <w:r w:rsidRPr="00A65FD7">
        <w:rPr>
          <w:rFonts w:ascii="Century" w:hAnsi="Century"/>
          <w:szCs w:val="21"/>
          <w:vertAlign w:val="superscript"/>
        </w:rPr>
        <w:t>）</w:t>
      </w:r>
      <w:r w:rsidRPr="00A65FD7">
        <w:rPr>
          <w:rFonts w:ascii="Century" w:hAnsi="Century"/>
          <w:szCs w:val="21"/>
        </w:rPr>
        <w:t>は、</w:t>
      </w:r>
      <w:r w:rsidRPr="00A65FD7">
        <w:rPr>
          <w:rFonts w:ascii="Century" w:hAnsi="Century"/>
          <w:szCs w:val="21"/>
        </w:rPr>
        <w:t>policy statement</w:t>
      </w:r>
      <w:r w:rsidRPr="00A65FD7">
        <w:rPr>
          <w:rFonts w:ascii="Century" w:hAnsi="Century"/>
          <w:szCs w:val="21"/>
        </w:rPr>
        <w:t>として</w:t>
      </w:r>
      <w:r w:rsidR="00AA089F">
        <w:rPr>
          <w:rFonts w:ascii="Century" w:hAnsi="Century" w:hint="eastAsia"/>
          <w:szCs w:val="21"/>
        </w:rPr>
        <w:t>、</w:t>
      </w:r>
      <w:r w:rsidRPr="00A65FD7">
        <w:rPr>
          <w:rFonts w:ascii="Century" w:hAnsi="Century"/>
          <w:szCs w:val="21"/>
        </w:rPr>
        <w:t>痛みを言葉で表すことのできない非常に未熟で病的な新生児のために、痛みに対する生理・行動指標を両方含む多元的なツールを使うことを推奨し、信頼性のあるツールを用いることは痛みの評価と介入に必須と述べている。この中で急性痛または処置痛の評価ツールを</w:t>
      </w:r>
      <w:r w:rsidRPr="00A65FD7">
        <w:rPr>
          <w:rFonts w:ascii="Century" w:hAnsi="Century"/>
          <w:szCs w:val="21"/>
        </w:rPr>
        <w:t>12</w:t>
      </w:r>
      <w:r w:rsidRPr="00A65FD7">
        <w:rPr>
          <w:rFonts w:ascii="Century" w:hAnsi="Century"/>
          <w:szCs w:val="21"/>
        </w:rPr>
        <w:t>ツール紹介し、このうち正確に新生児の反応を捉えるとされてきたツールは</w:t>
      </w:r>
      <w:r w:rsidRPr="00A65FD7">
        <w:rPr>
          <w:rFonts w:ascii="Century" w:hAnsi="Century"/>
          <w:szCs w:val="21"/>
        </w:rPr>
        <w:t>5</w:t>
      </w:r>
      <w:r w:rsidRPr="00A65FD7">
        <w:rPr>
          <w:rFonts w:ascii="Century" w:hAnsi="Century"/>
          <w:szCs w:val="21"/>
        </w:rPr>
        <w:t>つのみ（</w:t>
      </w:r>
      <w:proofErr w:type="spellStart"/>
      <w:r w:rsidRPr="00A65FD7">
        <w:rPr>
          <w:rFonts w:ascii="Century" w:hAnsi="Century"/>
          <w:szCs w:val="21"/>
        </w:rPr>
        <w:t>NFCS:Neonatal</w:t>
      </w:r>
      <w:proofErr w:type="spellEnd"/>
      <w:r w:rsidRPr="00A65FD7">
        <w:rPr>
          <w:rFonts w:ascii="Century" w:hAnsi="Century"/>
          <w:szCs w:val="21"/>
        </w:rPr>
        <w:t xml:space="preserve"> Facial Coding System</w:t>
      </w:r>
      <w:r w:rsidRPr="00A65FD7">
        <w:rPr>
          <w:rFonts w:ascii="Century" w:hAnsi="Century"/>
          <w:szCs w:val="21"/>
        </w:rPr>
        <w:t>・</w:t>
      </w:r>
      <w:r w:rsidRPr="00A65FD7">
        <w:rPr>
          <w:rFonts w:ascii="Century" w:hAnsi="Century"/>
          <w:szCs w:val="21"/>
        </w:rPr>
        <w:t>PIPP</w:t>
      </w:r>
      <w:r w:rsidRPr="00A65FD7">
        <w:rPr>
          <w:rFonts w:ascii="Century" w:hAnsi="Century"/>
          <w:szCs w:val="21"/>
        </w:rPr>
        <w:t>・</w:t>
      </w:r>
      <w:r w:rsidRPr="00A65FD7">
        <w:rPr>
          <w:rFonts w:ascii="Century" w:hAnsi="Century"/>
          <w:szCs w:val="21"/>
        </w:rPr>
        <w:t>N-PASS</w:t>
      </w:r>
      <w:r w:rsidRPr="00A65FD7">
        <w:rPr>
          <w:rFonts w:ascii="Century" w:hAnsi="Century"/>
          <w:szCs w:val="21"/>
        </w:rPr>
        <w:t>・</w:t>
      </w:r>
      <w:proofErr w:type="spellStart"/>
      <w:r w:rsidRPr="00A65FD7">
        <w:rPr>
          <w:rFonts w:ascii="Century" w:hAnsi="Century"/>
          <w:szCs w:val="21"/>
        </w:rPr>
        <w:t>BIIP:Behavioral</w:t>
      </w:r>
      <w:proofErr w:type="spellEnd"/>
      <w:r w:rsidRPr="00A65FD7">
        <w:rPr>
          <w:rFonts w:ascii="Century" w:hAnsi="Century"/>
          <w:szCs w:val="21"/>
        </w:rPr>
        <w:t xml:space="preserve"> Infant Pain </w:t>
      </w:r>
      <w:proofErr w:type="spellStart"/>
      <w:r w:rsidRPr="00A65FD7">
        <w:rPr>
          <w:rFonts w:ascii="Century" w:hAnsi="Century"/>
          <w:szCs w:val="21"/>
        </w:rPr>
        <w:t>Profaile</w:t>
      </w:r>
      <w:proofErr w:type="spellEnd"/>
      <w:r w:rsidRPr="00A65FD7">
        <w:rPr>
          <w:rFonts w:ascii="Century" w:hAnsi="Century"/>
          <w:szCs w:val="21"/>
        </w:rPr>
        <w:t>・</w:t>
      </w:r>
      <w:r w:rsidRPr="00A65FD7">
        <w:rPr>
          <w:rFonts w:ascii="Century" w:hAnsi="Century"/>
          <w:szCs w:val="21"/>
        </w:rPr>
        <w:t xml:space="preserve">DAN : </w:t>
      </w:r>
      <w:proofErr w:type="spellStart"/>
      <w:r w:rsidRPr="00A65FD7">
        <w:rPr>
          <w:rFonts w:ascii="Century" w:hAnsi="Century"/>
          <w:szCs w:val="21"/>
        </w:rPr>
        <w:t>Douleur</w:t>
      </w:r>
      <w:proofErr w:type="spellEnd"/>
      <w:r w:rsidRPr="00A65FD7">
        <w:rPr>
          <w:rFonts w:ascii="Century" w:hAnsi="Century"/>
          <w:szCs w:val="21"/>
        </w:rPr>
        <w:t xml:space="preserve"> </w:t>
      </w:r>
      <w:proofErr w:type="spellStart"/>
      <w:r w:rsidRPr="00A65FD7">
        <w:rPr>
          <w:rFonts w:ascii="Century" w:hAnsi="Century"/>
          <w:szCs w:val="21"/>
        </w:rPr>
        <w:t>Aigue</w:t>
      </w:r>
      <w:proofErr w:type="spellEnd"/>
      <w:r w:rsidRPr="00A65FD7">
        <w:rPr>
          <w:rFonts w:ascii="Century" w:hAnsi="Century"/>
          <w:szCs w:val="21"/>
        </w:rPr>
        <w:t xml:space="preserve"> du Nouveau-ne</w:t>
      </w:r>
      <w:r w:rsidRPr="00A65FD7">
        <w:rPr>
          <w:rFonts w:ascii="Century" w:hAnsi="Century"/>
          <w:szCs w:val="21"/>
        </w:rPr>
        <w:t>）としている。ただし、</w:t>
      </w:r>
      <w:r w:rsidRPr="00A65FD7">
        <w:rPr>
          <w:rFonts w:ascii="Century" w:hAnsi="Century"/>
          <w:szCs w:val="21"/>
        </w:rPr>
        <w:t>NFCS</w:t>
      </w:r>
      <w:r w:rsidRPr="00A65FD7">
        <w:rPr>
          <w:rFonts w:ascii="Century" w:hAnsi="Century"/>
          <w:szCs w:val="21"/>
        </w:rPr>
        <w:t>と</w:t>
      </w:r>
      <w:r w:rsidRPr="00A65FD7">
        <w:rPr>
          <w:rFonts w:ascii="Century" w:hAnsi="Century"/>
          <w:szCs w:val="21"/>
        </w:rPr>
        <w:t>BIIP</w:t>
      </w:r>
      <w:r w:rsidRPr="00A65FD7">
        <w:rPr>
          <w:rFonts w:ascii="Century" w:hAnsi="Century"/>
          <w:szCs w:val="21"/>
        </w:rPr>
        <w:t>は多元的ツールではない。</w:t>
      </w:r>
    </w:p>
    <w:p w:rsidR="00D84C73" w:rsidRPr="00A65FD7" w:rsidRDefault="00D84C73" w:rsidP="004E2119">
      <w:pPr>
        <w:ind w:firstLineChars="100" w:firstLine="202"/>
        <w:rPr>
          <w:rFonts w:ascii="Century" w:hAnsi="Century"/>
          <w:szCs w:val="21"/>
        </w:rPr>
      </w:pPr>
      <w:r w:rsidRPr="00A65FD7">
        <w:rPr>
          <w:rFonts w:ascii="Century" w:hAnsi="Century"/>
          <w:szCs w:val="21"/>
        </w:rPr>
        <w:t>米国新生児看護協会（</w:t>
      </w:r>
      <w:r w:rsidRPr="00A65FD7">
        <w:rPr>
          <w:rFonts w:ascii="Century" w:hAnsi="Century"/>
          <w:szCs w:val="21"/>
        </w:rPr>
        <w:t>NANN</w:t>
      </w:r>
      <w:r w:rsidRPr="00A65FD7">
        <w:rPr>
          <w:rFonts w:ascii="Century" w:hAnsi="Century"/>
          <w:szCs w:val="21"/>
        </w:rPr>
        <w:t>）ガイドライン</w:t>
      </w:r>
      <w:r w:rsidRPr="00A65FD7">
        <w:rPr>
          <w:rFonts w:ascii="Century" w:hAnsi="Century"/>
          <w:szCs w:val="21"/>
          <w:vertAlign w:val="superscript"/>
        </w:rPr>
        <w:t>14)</w:t>
      </w:r>
      <w:r w:rsidRPr="00A65FD7">
        <w:rPr>
          <w:rFonts w:ascii="Century" w:hAnsi="Century"/>
          <w:szCs w:val="21"/>
        </w:rPr>
        <w:t>でも、痛みは、信頼性および妥当性があり、行動指標と生理指標を用いた多元的ツールを用いて入院中に一定の間隔で評価されることが推奨されている。急性痛に推奨されているツールは</w:t>
      </w:r>
      <w:r w:rsidRPr="00A65FD7">
        <w:rPr>
          <w:rFonts w:ascii="Century" w:hAnsi="Century"/>
          <w:szCs w:val="21"/>
        </w:rPr>
        <w:t>PIPP</w:t>
      </w:r>
      <w:r w:rsidRPr="00A65FD7">
        <w:rPr>
          <w:rFonts w:ascii="Century" w:hAnsi="Century"/>
          <w:szCs w:val="21"/>
        </w:rPr>
        <w:t>・</w:t>
      </w:r>
      <w:r w:rsidRPr="00A65FD7">
        <w:rPr>
          <w:rFonts w:ascii="Century" w:hAnsi="Century"/>
          <w:szCs w:val="21"/>
        </w:rPr>
        <w:t>NIPS</w:t>
      </w:r>
      <w:r w:rsidRPr="00A65FD7">
        <w:rPr>
          <w:rFonts w:ascii="Century" w:hAnsi="Century"/>
          <w:szCs w:val="21"/>
        </w:rPr>
        <w:t>・</w:t>
      </w:r>
      <w:r w:rsidRPr="00A65FD7">
        <w:rPr>
          <w:rFonts w:ascii="Century" w:hAnsi="Century"/>
          <w:szCs w:val="21"/>
        </w:rPr>
        <w:t>N-PASS</w:t>
      </w:r>
      <w:r w:rsidRPr="00A65FD7">
        <w:rPr>
          <w:rFonts w:ascii="Century" w:hAnsi="Century"/>
          <w:szCs w:val="21"/>
        </w:rPr>
        <w:t>である。</w:t>
      </w:r>
    </w:p>
    <w:p w:rsidR="00D84C73" w:rsidRPr="00A65FD7" w:rsidRDefault="00D84C73" w:rsidP="004E2119">
      <w:pPr>
        <w:ind w:firstLineChars="100" w:firstLine="202"/>
        <w:rPr>
          <w:rFonts w:ascii="Century" w:hAnsi="Century"/>
          <w:szCs w:val="21"/>
        </w:rPr>
      </w:pPr>
      <w:r w:rsidRPr="00A65FD7">
        <w:rPr>
          <w:rFonts w:ascii="Century" w:hAnsi="Century"/>
          <w:szCs w:val="21"/>
        </w:rPr>
        <w:t>これらの</w:t>
      </w:r>
      <w:r w:rsidRPr="00A65FD7">
        <w:rPr>
          <w:rFonts w:ascii="Century" w:hAnsi="Century"/>
          <w:szCs w:val="21"/>
        </w:rPr>
        <w:t>policy statement</w:t>
      </w:r>
      <w:r w:rsidR="00AA089F">
        <w:rPr>
          <w:rFonts w:ascii="Century" w:hAnsi="Century" w:hint="eastAsia"/>
          <w:szCs w:val="21"/>
        </w:rPr>
        <w:t>や</w:t>
      </w:r>
      <w:r w:rsidRPr="00A65FD7">
        <w:rPr>
          <w:rFonts w:ascii="Century" w:hAnsi="Century"/>
          <w:szCs w:val="21"/>
        </w:rPr>
        <w:t>ガイドラインに共通しているツールは</w:t>
      </w:r>
      <w:r w:rsidRPr="00A65FD7">
        <w:rPr>
          <w:rFonts w:ascii="Century" w:hAnsi="Century"/>
          <w:szCs w:val="21"/>
        </w:rPr>
        <w:t>PIPP</w:t>
      </w:r>
      <w:r w:rsidRPr="00A65FD7">
        <w:rPr>
          <w:rFonts w:ascii="Century" w:hAnsi="Century"/>
          <w:szCs w:val="21"/>
        </w:rPr>
        <w:t>と</w:t>
      </w:r>
      <w:r w:rsidRPr="00A65FD7">
        <w:rPr>
          <w:rFonts w:ascii="Century" w:hAnsi="Century"/>
          <w:szCs w:val="21"/>
        </w:rPr>
        <w:t>N-PASS</w:t>
      </w:r>
      <w:r w:rsidRPr="00A65FD7">
        <w:rPr>
          <w:rFonts w:ascii="Century" w:hAnsi="Century"/>
          <w:szCs w:val="21"/>
        </w:rPr>
        <w:t>であるため、本改訂版ガイドラインではこの</w:t>
      </w:r>
      <w:r w:rsidRPr="00A65FD7">
        <w:rPr>
          <w:rFonts w:ascii="Century" w:hAnsi="Century"/>
          <w:szCs w:val="21"/>
        </w:rPr>
        <w:t>2</w:t>
      </w:r>
      <w:r w:rsidRPr="00A65FD7">
        <w:rPr>
          <w:rFonts w:ascii="Century" w:hAnsi="Century"/>
          <w:szCs w:val="21"/>
        </w:rPr>
        <w:t>ツールを</w:t>
      </w:r>
      <w:r w:rsidRPr="00A65FD7">
        <w:rPr>
          <w:rFonts w:ascii="Century" w:hAnsi="Century" w:hint="eastAsia"/>
          <w:szCs w:val="21"/>
        </w:rPr>
        <w:t>紹介</w:t>
      </w:r>
      <w:r w:rsidRPr="00A65FD7">
        <w:rPr>
          <w:rFonts w:ascii="Century" w:hAnsi="Century"/>
          <w:szCs w:val="21"/>
        </w:rPr>
        <w:t>する。</w:t>
      </w:r>
      <w:r w:rsidRPr="00A65FD7">
        <w:rPr>
          <w:rFonts w:ascii="Century" w:hAnsi="Century"/>
          <w:szCs w:val="21"/>
        </w:rPr>
        <w:t>N-PASS</w:t>
      </w:r>
      <w:r w:rsidRPr="00A65FD7">
        <w:rPr>
          <w:rFonts w:ascii="Century" w:hAnsi="Century"/>
          <w:szCs w:val="21"/>
        </w:rPr>
        <w:t>は、</w:t>
      </w:r>
      <w:r w:rsidRPr="00A65FD7">
        <w:rPr>
          <w:rFonts w:ascii="Century" w:hAnsi="Century"/>
          <w:szCs w:val="21"/>
        </w:rPr>
        <w:t>2014</w:t>
      </w:r>
      <w:r w:rsidRPr="00A65FD7">
        <w:rPr>
          <w:rFonts w:ascii="Century" w:hAnsi="Century"/>
          <w:szCs w:val="21"/>
        </w:rPr>
        <w:t>年版では急性痛以外に持続痛や鎮静レベルの評価を含んでいたため</w:t>
      </w:r>
      <w:r w:rsidRPr="00A65FD7">
        <w:rPr>
          <w:rFonts w:ascii="Century" w:hAnsi="Century" w:hint="eastAsia"/>
          <w:szCs w:val="21"/>
        </w:rPr>
        <w:t>紹介しなかった</w:t>
      </w:r>
      <w:r w:rsidRPr="00A65FD7">
        <w:rPr>
          <w:rFonts w:ascii="Century" w:hAnsi="Century"/>
          <w:szCs w:val="21"/>
        </w:rPr>
        <w:t>が、今後、外科手術の術後痛等にも取り組む予定であるため、持続痛や鎮静レベルを考慮できることは有用性が高いと考えて新たに加えた。</w:t>
      </w:r>
    </w:p>
    <w:p w:rsidR="00816980" w:rsidRDefault="00D84C73" w:rsidP="004E2119">
      <w:pPr>
        <w:ind w:leftChars="100" w:left="202"/>
        <w:rPr>
          <w:rFonts w:ascii="Century" w:hAnsi="Century"/>
          <w:kern w:val="0"/>
          <w:szCs w:val="21"/>
        </w:rPr>
      </w:pPr>
      <w:r w:rsidRPr="00A65FD7">
        <w:rPr>
          <w:rFonts w:ascii="Century" w:hAnsi="Century"/>
          <w:szCs w:val="21"/>
        </w:rPr>
        <w:t>わが国の総合周産期母子医療センターおよび地域周産期母子医療センターに所属する新生</w:t>
      </w:r>
      <w:r w:rsidRPr="00A65FD7">
        <w:rPr>
          <w:rFonts w:ascii="Century" w:hAnsi="Century"/>
          <w:kern w:val="0"/>
          <w:szCs w:val="21"/>
        </w:rPr>
        <w:t>児部</w:t>
      </w:r>
    </w:p>
    <w:p w:rsidR="00D84C73" w:rsidRPr="00A65FD7" w:rsidRDefault="00D84C73" w:rsidP="00D84C73">
      <w:pPr>
        <w:rPr>
          <w:rFonts w:ascii="Century" w:hAnsi="Century" w:cs="Times New Roman"/>
          <w:szCs w:val="21"/>
        </w:rPr>
      </w:pPr>
      <w:r w:rsidRPr="00A65FD7">
        <w:rPr>
          <w:rFonts w:ascii="Century" w:hAnsi="Century"/>
          <w:kern w:val="0"/>
          <w:szCs w:val="21"/>
        </w:rPr>
        <w:t>門の医師の管理者（回答数</w:t>
      </w:r>
      <w:r w:rsidRPr="00A65FD7">
        <w:rPr>
          <w:rFonts w:ascii="Century" w:hAnsi="Century"/>
          <w:kern w:val="0"/>
          <w:szCs w:val="21"/>
        </w:rPr>
        <w:t>172</w:t>
      </w:r>
      <w:r w:rsidRPr="00A65FD7">
        <w:rPr>
          <w:rFonts w:ascii="Century" w:hAnsi="Century"/>
          <w:kern w:val="0"/>
          <w:szCs w:val="21"/>
        </w:rPr>
        <w:t>）および</w:t>
      </w:r>
      <w:r w:rsidRPr="00A65FD7">
        <w:rPr>
          <w:rFonts w:ascii="Century" w:hAnsi="Century" w:cs="Times New Roman"/>
          <w:kern w:val="0"/>
          <w:szCs w:val="21"/>
        </w:rPr>
        <w:t>NICU</w:t>
      </w:r>
      <w:r w:rsidRPr="00A65FD7">
        <w:rPr>
          <w:rFonts w:ascii="Century" w:hAnsi="Century"/>
          <w:kern w:val="0"/>
          <w:szCs w:val="21"/>
        </w:rPr>
        <w:t>看護師の管理者（回答数</w:t>
      </w:r>
      <w:r w:rsidRPr="00A65FD7">
        <w:rPr>
          <w:rFonts w:ascii="Century" w:hAnsi="Century"/>
          <w:kern w:val="0"/>
          <w:szCs w:val="21"/>
        </w:rPr>
        <w:t>220</w:t>
      </w:r>
      <w:r w:rsidRPr="00A65FD7">
        <w:rPr>
          <w:rFonts w:ascii="Century" w:hAnsi="Century"/>
          <w:kern w:val="0"/>
          <w:szCs w:val="21"/>
        </w:rPr>
        <w:t>）に実施した質問紙調査</w:t>
      </w:r>
      <w:r w:rsidRPr="00A65FD7">
        <w:rPr>
          <w:rFonts w:ascii="Century" w:hAnsi="Century" w:cs="Times New Roman"/>
          <w:szCs w:val="21"/>
          <w:vertAlign w:val="superscript"/>
        </w:rPr>
        <w:t>15</w:t>
      </w:r>
      <w:r w:rsidRPr="00A65FD7">
        <w:rPr>
          <w:rFonts w:ascii="Century" w:hAnsi="Century" w:cs="Times New Roman"/>
          <w:szCs w:val="21"/>
          <w:vertAlign w:val="superscript"/>
        </w:rPr>
        <w:t>）</w:t>
      </w:r>
      <w:r w:rsidRPr="00A65FD7">
        <w:rPr>
          <w:rFonts w:ascii="Century" w:hAnsi="Century" w:cs="Times New Roman"/>
          <w:szCs w:val="21"/>
        </w:rPr>
        <w:t>では、使用されている痛みの測定ツールは、</w:t>
      </w:r>
      <w:r w:rsidRPr="00A65FD7">
        <w:rPr>
          <w:rFonts w:ascii="Century" w:hAnsi="Century" w:cs="Times New Roman"/>
          <w:szCs w:val="21"/>
        </w:rPr>
        <w:t>FSPAPI</w:t>
      </w:r>
      <w:r w:rsidRPr="00A65FD7">
        <w:rPr>
          <w:rFonts w:ascii="Century" w:hAnsi="Century" w:cs="Times New Roman"/>
          <w:szCs w:val="21"/>
        </w:rPr>
        <w:t>が最も多く、ついで</w:t>
      </w:r>
      <w:r w:rsidRPr="00A65FD7">
        <w:rPr>
          <w:rFonts w:ascii="Century" w:hAnsi="Century" w:cs="Times New Roman"/>
          <w:szCs w:val="21"/>
        </w:rPr>
        <w:t>NIPS</w:t>
      </w:r>
      <w:r w:rsidRPr="00A65FD7">
        <w:rPr>
          <w:rFonts w:ascii="Century" w:hAnsi="Century" w:cs="Times New Roman"/>
          <w:szCs w:val="21"/>
        </w:rPr>
        <w:t>、日本語版</w:t>
      </w:r>
      <w:r w:rsidRPr="00A65FD7">
        <w:rPr>
          <w:rFonts w:ascii="Century" w:hAnsi="Century" w:cs="Times New Roman"/>
          <w:szCs w:val="21"/>
        </w:rPr>
        <w:t>PIPP</w:t>
      </w:r>
      <w:r w:rsidRPr="00A65FD7">
        <w:rPr>
          <w:rFonts w:ascii="Century" w:hAnsi="Century" w:cs="Times New Roman"/>
          <w:szCs w:val="21"/>
        </w:rPr>
        <w:t>であった。</w:t>
      </w:r>
      <w:r w:rsidRPr="00A65FD7">
        <w:rPr>
          <w:rFonts w:ascii="Century" w:hAnsi="Century" w:cs="Times New Roman"/>
          <w:szCs w:val="21"/>
        </w:rPr>
        <w:t>NIPS</w:t>
      </w:r>
      <w:r w:rsidRPr="00A65FD7">
        <w:rPr>
          <w:rFonts w:ascii="Century" w:hAnsi="Century" w:cs="Times New Roman"/>
          <w:szCs w:val="21"/>
        </w:rPr>
        <w:t>は術後痛にも使うことができ、汎用性が高い。これら国内での使用状況をふまえ、</w:t>
      </w:r>
      <w:r w:rsidRPr="00A65FD7">
        <w:rPr>
          <w:rFonts w:ascii="Century" w:hAnsi="Century" w:cs="Times New Roman"/>
          <w:szCs w:val="21"/>
        </w:rPr>
        <w:t>FSPAPI</w:t>
      </w:r>
      <w:r w:rsidRPr="00A65FD7">
        <w:rPr>
          <w:rFonts w:ascii="Century" w:hAnsi="Century" w:cs="Times New Roman"/>
          <w:szCs w:val="21"/>
        </w:rPr>
        <w:t>、</w:t>
      </w:r>
      <w:r w:rsidRPr="00A65FD7">
        <w:rPr>
          <w:rFonts w:ascii="Century" w:hAnsi="Century" w:cs="Times New Roman"/>
          <w:szCs w:val="21"/>
        </w:rPr>
        <w:t>NIPS</w:t>
      </w:r>
      <w:r w:rsidRPr="00A65FD7">
        <w:rPr>
          <w:rFonts w:ascii="Century" w:hAnsi="Century" w:cs="Times New Roman"/>
          <w:szCs w:val="21"/>
        </w:rPr>
        <w:t>、日本語版</w:t>
      </w:r>
      <w:r w:rsidRPr="00A65FD7">
        <w:rPr>
          <w:rFonts w:ascii="Century" w:hAnsi="Century" w:cs="Times New Roman"/>
          <w:szCs w:val="21"/>
        </w:rPr>
        <w:t>PIPP</w:t>
      </w:r>
      <w:r w:rsidRPr="00A65FD7">
        <w:rPr>
          <w:rFonts w:ascii="Century" w:hAnsi="Century" w:cs="Times New Roman"/>
          <w:szCs w:val="21"/>
        </w:rPr>
        <w:t>を残すこととした。</w:t>
      </w:r>
      <w:r w:rsidRPr="00A65FD7">
        <w:rPr>
          <w:rFonts w:ascii="Century" w:hAnsi="Century" w:cs="Times New Roman"/>
          <w:szCs w:val="21"/>
        </w:rPr>
        <w:t>PIPP-R</w:t>
      </w:r>
      <w:r w:rsidRPr="00A65FD7">
        <w:rPr>
          <w:rFonts w:ascii="Century" w:hAnsi="Century" w:cs="Times New Roman"/>
          <w:szCs w:val="21"/>
        </w:rPr>
        <w:t>は</w:t>
      </w:r>
      <w:r w:rsidRPr="00A65FD7">
        <w:rPr>
          <w:rFonts w:ascii="Century" w:hAnsi="Century" w:cs="Times New Roman"/>
          <w:szCs w:val="21"/>
        </w:rPr>
        <w:t>PIPP</w:t>
      </w:r>
      <w:r w:rsidRPr="00A65FD7">
        <w:rPr>
          <w:rFonts w:ascii="Century" w:hAnsi="Century" w:cs="Times New Roman"/>
          <w:szCs w:val="21"/>
        </w:rPr>
        <w:t>を改良したもので、より使いやすくなっているので引き続き</w:t>
      </w:r>
      <w:r w:rsidRPr="00A65FD7">
        <w:rPr>
          <w:rFonts w:ascii="Century" w:hAnsi="Century" w:cs="Times New Roman" w:hint="eastAsia"/>
          <w:szCs w:val="21"/>
        </w:rPr>
        <w:t>紹介している</w:t>
      </w:r>
      <w:r w:rsidRPr="00A65FD7">
        <w:rPr>
          <w:rFonts w:ascii="Century" w:hAnsi="Century" w:cs="Times New Roman"/>
          <w:szCs w:val="21"/>
        </w:rPr>
        <w:t>。また、「</w:t>
      </w:r>
      <w:r w:rsidRPr="00A65FD7">
        <w:rPr>
          <w:rFonts w:ascii="Century" w:hAnsi="Century"/>
          <w:szCs w:val="21"/>
        </w:rPr>
        <w:t>多元的な指標で構成され信頼性と妥当性が検証されたツールを使用する」という提案</w:t>
      </w:r>
      <w:r w:rsidRPr="00A65FD7">
        <w:rPr>
          <w:rFonts w:ascii="Century" w:hAnsi="Century" w:cs="Times New Roman"/>
          <w:szCs w:val="21"/>
        </w:rPr>
        <w:t>を実施していると回答したのは医師</w:t>
      </w:r>
      <w:r w:rsidRPr="00A65FD7">
        <w:rPr>
          <w:rFonts w:ascii="Century" w:hAnsi="Century" w:cs="Times New Roman"/>
          <w:szCs w:val="21"/>
        </w:rPr>
        <w:t>16.</w:t>
      </w:r>
      <w:r w:rsidR="00AA089F">
        <w:rPr>
          <w:rFonts w:ascii="Century" w:hAnsi="Century" w:cs="Times New Roman" w:hint="eastAsia"/>
          <w:szCs w:val="21"/>
        </w:rPr>
        <w:t>4</w:t>
      </w:r>
      <w:r w:rsidRPr="00A65FD7">
        <w:rPr>
          <w:rFonts w:ascii="Century" w:hAnsi="Century" w:cs="Times New Roman"/>
          <w:szCs w:val="21"/>
        </w:rPr>
        <w:t>％・看護師</w:t>
      </w:r>
      <w:r w:rsidRPr="00A65FD7">
        <w:rPr>
          <w:rFonts w:ascii="Century" w:hAnsi="Century" w:cs="Times New Roman"/>
          <w:szCs w:val="21"/>
        </w:rPr>
        <w:t>22.5</w:t>
      </w:r>
      <w:r w:rsidRPr="00A65FD7">
        <w:rPr>
          <w:rFonts w:ascii="Century" w:hAnsi="Century" w:cs="Times New Roman"/>
          <w:szCs w:val="21"/>
        </w:rPr>
        <w:t>％と低かった。その主な理由は「既存の実践を変更することが困難」、自由記載には「プロジェクトチームを導入してもツールを使いこなすことが難しかった」とあった。</w:t>
      </w:r>
    </w:p>
    <w:p w:rsidR="00D84C73" w:rsidRPr="00A65FD7" w:rsidRDefault="00D84C73" w:rsidP="004E2119">
      <w:pPr>
        <w:ind w:firstLineChars="100" w:firstLine="202"/>
        <w:rPr>
          <w:rFonts w:ascii="Century" w:hAnsi="Century"/>
          <w:szCs w:val="21"/>
        </w:rPr>
      </w:pPr>
      <w:r w:rsidRPr="00A65FD7">
        <w:rPr>
          <w:rFonts w:ascii="Century" w:hAnsi="Century"/>
          <w:szCs w:val="21"/>
        </w:rPr>
        <w:t>これらのことから、痛みの測定には、信頼性と妥当性が検証され、生理・行動指標をもつ多元的指標で構成されたツールを用いることが適切であるとして、本ガイドラインで</w:t>
      </w:r>
      <w:r w:rsidRPr="00A65FD7">
        <w:rPr>
          <w:rFonts w:ascii="Century" w:hAnsi="Century" w:hint="eastAsia"/>
          <w:szCs w:val="21"/>
        </w:rPr>
        <w:t>具体的に紹介するのは</w:t>
      </w:r>
      <w:r w:rsidRPr="00A65FD7">
        <w:rPr>
          <w:rFonts w:ascii="Century" w:hAnsi="Century"/>
          <w:szCs w:val="21"/>
        </w:rPr>
        <w:t>PIPP</w:t>
      </w:r>
      <w:r w:rsidR="00AA089F">
        <w:rPr>
          <w:rFonts w:ascii="Century" w:hAnsi="Century" w:hint="eastAsia"/>
          <w:szCs w:val="21"/>
        </w:rPr>
        <w:t>、</w:t>
      </w:r>
      <w:r w:rsidRPr="00A65FD7">
        <w:rPr>
          <w:rFonts w:ascii="Century" w:hAnsi="Century"/>
          <w:szCs w:val="21"/>
        </w:rPr>
        <w:t>日本語版</w:t>
      </w:r>
      <w:r w:rsidR="00AA089F">
        <w:rPr>
          <w:rFonts w:ascii="Century" w:hAnsi="Century"/>
          <w:szCs w:val="21"/>
        </w:rPr>
        <w:t>PIPP</w:t>
      </w:r>
      <w:r w:rsidR="00AA089F">
        <w:rPr>
          <w:rFonts w:ascii="Century" w:hAnsi="Century" w:hint="eastAsia"/>
          <w:szCs w:val="21"/>
        </w:rPr>
        <w:t>、</w:t>
      </w:r>
      <w:r w:rsidRPr="00A65FD7">
        <w:rPr>
          <w:rFonts w:ascii="Century" w:hAnsi="Century"/>
          <w:szCs w:val="21"/>
        </w:rPr>
        <w:t>PIPP-R</w:t>
      </w:r>
      <w:r w:rsidRPr="00A65FD7">
        <w:rPr>
          <w:rFonts w:ascii="Century" w:hAnsi="Century"/>
          <w:szCs w:val="21"/>
        </w:rPr>
        <w:t>、</w:t>
      </w:r>
      <w:r w:rsidRPr="00A65FD7">
        <w:rPr>
          <w:rFonts w:ascii="Century" w:hAnsi="Century"/>
          <w:szCs w:val="21"/>
        </w:rPr>
        <w:t>FSPAPI</w:t>
      </w:r>
      <w:r w:rsidRPr="00A65FD7">
        <w:rPr>
          <w:rFonts w:ascii="Century" w:hAnsi="Century"/>
          <w:szCs w:val="21"/>
        </w:rPr>
        <w:t>、</w:t>
      </w:r>
      <w:r w:rsidRPr="00A65FD7">
        <w:rPr>
          <w:rFonts w:ascii="Century" w:hAnsi="Century"/>
          <w:szCs w:val="21"/>
        </w:rPr>
        <w:t>N-PASS</w:t>
      </w:r>
      <w:r w:rsidRPr="00A65FD7">
        <w:rPr>
          <w:rFonts w:ascii="Century" w:hAnsi="Century"/>
          <w:szCs w:val="21"/>
        </w:rPr>
        <w:t>とするが、他にも信頼性妥当性が検証されたツールは多数あるので、各施設で実行可能性や有用性を検討して用いることが望ましい。加えて、国内の周産期センターにおいて痛みのガイドラインの周知を図り、測定ツールの使い方をトレーニングする方法の普及が必要である。</w:t>
      </w:r>
    </w:p>
    <w:p w:rsidR="00D84C73" w:rsidRPr="00A65FD7" w:rsidRDefault="00D84C73" w:rsidP="004E2119">
      <w:pPr>
        <w:ind w:firstLineChars="100" w:firstLine="202"/>
        <w:rPr>
          <w:rFonts w:ascii="Century" w:hAnsi="Century"/>
          <w:szCs w:val="21"/>
        </w:rPr>
      </w:pPr>
      <w:r w:rsidRPr="00A65FD7">
        <w:rPr>
          <w:rFonts w:ascii="Century" w:hAnsi="Century"/>
          <w:szCs w:val="21"/>
        </w:rPr>
        <w:t>しかしながら、既存の信頼性と妥当性のある多元的評価ツールにも限界がある。</w:t>
      </w:r>
      <w:r w:rsidRPr="00A65FD7">
        <w:rPr>
          <w:rFonts w:ascii="Century" w:hAnsi="Century"/>
          <w:szCs w:val="21"/>
        </w:rPr>
        <w:t>Slater</w:t>
      </w:r>
      <w:r w:rsidRPr="00A65FD7">
        <w:rPr>
          <w:rFonts w:ascii="Century" w:hAnsi="Century"/>
          <w:szCs w:val="21"/>
          <w:vertAlign w:val="superscript"/>
        </w:rPr>
        <w:t>16)</w:t>
      </w:r>
      <w:r w:rsidRPr="00A65FD7">
        <w:rPr>
          <w:rFonts w:ascii="Century" w:hAnsi="Century"/>
          <w:szCs w:val="21"/>
        </w:rPr>
        <w:t>は、健常な正期産児に足底</w:t>
      </w:r>
      <w:r w:rsidR="00AA089F">
        <w:rPr>
          <w:rFonts w:ascii="Century" w:hAnsi="Century" w:hint="eastAsia"/>
          <w:szCs w:val="21"/>
        </w:rPr>
        <w:t>採血</w:t>
      </w:r>
      <w:r w:rsidRPr="00A65FD7">
        <w:rPr>
          <w:rFonts w:ascii="Century" w:hAnsi="Century"/>
          <w:szCs w:val="21"/>
        </w:rPr>
        <w:t>を行う際、</w:t>
      </w:r>
      <w:r w:rsidRPr="00A65FD7">
        <w:rPr>
          <w:rFonts w:ascii="Century" w:hAnsi="Century"/>
          <w:szCs w:val="21"/>
        </w:rPr>
        <w:t>24</w:t>
      </w:r>
      <w:r w:rsidRPr="00A65FD7">
        <w:rPr>
          <w:rFonts w:ascii="Century" w:hAnsi="Century"/>
          <w:szCs w:val="21"/>
        </w:rPr>
        <w:t>％ショ糖</w:t>
      </w:r>
      <w:r w:rsidRPr="00A65FD7">
        <w:rPr>
          <w:rFonts w:ascii="Century" w:hAnsi="Century"/>
          <w:szCs w:val="21"/>
        </w:rPr>
        <w:t>0.5ml</w:t>
      </w:r>
      <w:r w:rsidRPr="00A65FD7">
        <w:rPr>
          <w:rFonts w:ascii="Century" w:hAnsi="Century"/>
          <w:szCs w:val="21"/>
        </w:rPr>
        <w:t>を与えた実験群</w:t>
      </w:r>
      <w:r w:rsidRPr="00A65FD7">
        <w:rPr>
          <w:rFonts w:ascii="Century" w:hAnsi="Century"/>
          <w:szCs w:val="21"/>
        </w:rPr>
        <w:t xml:space="preserve"> </w:t>
      </w:r>
      <w:r w:rsidRPr="00A65FD7">
        <w:rPr>
          <w:rFonts w:ascii="Century" w:hAnsi="Century"/>
          <w:szCs w:val="21"/>
        </w:rPr>
        <w:t>（</w:t>
      </w:r>
      <w:r w:rsidRPr="00A65FD7">
        <w:rPr>
          <w:rFonts w:ascii="Century" w:hAnsi="Century"/>
          <w:szCs w:val="21"/>
        </w:rPr>
        <w:t>n=20</w:t>
      </w:r>
      <w:r w:rsidRPr="00A65FD7">
        <w:rPr>
          <w:rFonts w:ascii="Century" w:hAnsi="Century"/>
          <w:szCs w:val="21"/>
        </w:rPr>
        <w:t>）と水</w:t>
      </w:r>
      <w:r w:rsidRPr="00A65FD7">
        <w:rPr>
          <w:rFonts w:ascii="Century" w:hAnsi="Century"/>
          <w:szCs w:val="21"/>
        </w:rPr>
        <w:t>0.5ml</w:t>
      </w:r>
      <w:r w:rsidRPr="00A65FD7">
        <w:rPr>
          <w:rFonts w:ascii="Century" w:hAnsi="Century"/>
          <w:szCs w:val="21"/>
        </w:rPr>
        <w:t>を与えた対照群</w:t>
      </w:r>
      <w:r w:rsidRPr="00A65FD7">
        <w:rPr>
          <w:rFonts w:ascii="Century" w:hAnsi="Century"/>
          <w:szCs w:val="21"/>
        </w:rPr>
        <w:t>(n=24)</w:t>
      </w:r>
      <w:r w:rsidRPr="00A65FD7">
        <w:rPr>
          <w:rFonts w:ascii="Century" w:hAnsi="Century"/>
          <w:szCs w:val="21"/>
        </w:rPr>
        <w:t>の</w:t>
      </w:r>
      <w:r w:rsidRPr="00A65FD7">
        <w:rPr>
          <w:rFonts w:ascii="Century" w:hAnsi="Century"/>
          <w:szCs w:val="21"/>
        </w:rPr>
        <w:t>2</w:t>
      </w:r>
      <w:r w:rsidRPr="00A65FD7">
        <w:rPr>
          <w:rFonts w:ascii="Century" w:hAnsi="Century"/>
          <w:szCs w:val="21"/>
        </w:rPr>
        <w:t>群間でショ糖の鎮痛効果を比較した。痛みの評価には、脳波</w:t>
      </w:r>
      <w:r w:rsidR="00AA089F">
        <w:rPr>
          <w:rFonts w:ascii="Century" w:hAnsi="Century" w:hint="eastAsia"/>
          <w:szCs w:val="21"/>
        </w:rPr>
        <w:t>（</w:t>
      </w:r>
      <w:r w:rsidRPr="00A65FD7">
        <w:rPr>
          <w:rFonts w:ascii="Century" w:hAnsi="Century"/>
          <w:szCs w:val="21"/>
        </w:rPr>
        <w:t>痛みに特異的</w:t>
      </w:r>
      <w:r w:rsidR="00AA089F">
        <w:rPr>
          <w:rFonts w:ascii="Century" w:hAnsi="Century" w:hint="eastAsia"/>
          <w:szCs w:val="21"/>
        </w:rPr>
        <w:t>に反応する</w:t>
      </w:r>
      <w:r w:rsidRPr="00A65FD7">
        <w:rPr>
          <w:rFonts w:ascii="Century" w:hAnsi="Century"/>
          <w:szCs w:val="21"/>
        </w:rPr>
        <w:t>頭頂葉の脳活動</w:t>
      </w:r>
      <w:r w:rsidR="00AA089F">
        <w:rPr>
          <w:rFonts w:ascii="Century" w:hAnsi="Century" w:hint="eastAsia"/>
          <w:szCs w:val="21"/>
        </w:rPr>
        <w:t>）</w:t>
      </w:r>
      <w:r w:rsidRPr="00A65FD7">
        <w:rPr>
          <w:rFonts w:ascii="Century" w:hAnsi="Century"/>
          <w:szCs w:val="21"/>
        </w:rPr>
        <w:t>と</w:t>
      </w:r>
      <w:r w:rsidRPr="00A65FD7">
        <w:rPr>
          <w:rFonts w:ascii="Century" w:hAnsi="Century"/>
          <w:szCs w:val="21"/>
        </w:rPr>
        <w:t>PIPP</w:t>
      </w:r>
      <w:r w:rsidRPr="00A65FD7">
        <w:rPr>
          <w:rFonts w:ascii="Century" w:hAnsi="Century"/>
          <w:szCs w:val="21"/>
        </w:rPr>
        <w:t>が用いられた。その結果、</w:t>
      </w:r>
      <w:r w:rsidRPr="00A65FD7">
        <w:rPr>
          <w:rFonts w:ascii="Century" w:hAnsi="Century"/>
          <w:szCs w:val="21"/>
        </w:rPr>
        <w:t>PIPP</w:t>
      </w:r>
      <w:r w:rsidRPr="00A65FD7">
        <w:rPr>
          <w:rFonts w:ascii="Century" w:hAnsi="Century"/>
          <w:szCs w:val="21"/>
        </w:rPr>
        <w:t>は実験群が有意に低値であったが、頭頂葉の脳活動では両群で有意な違いはなかった。この研</w:t>
      </w:r>
      <w:r w:rsidRPr="00AA089F">
        <w:rPr>
          <w:rFonts w:ascii="Century" w:hAnsi="Century"/>
          <w:szCs w:val="21"/>
        </w:rPr>
        <w:t>究結果</w:t>
      </w:r>
      <w:r w:rsidR="00AA089F">
        <w:rPr>
          <w:rFonts w:ascii="Century" w:hAnsi="Century" w:hint="eastAsia"/>
          <w:szCs w:val="21"/>
        </w:rPr>
        <w:t>は</w:t>
      </w:r>
      <w:r w:rsidRPr="00A65FD7">
        <w:rPr>
          <w:rFonts w:ascii="Century" w:hAnsi="Century"/>
          <w:szCs w:val="21"/>
        </w:rPr>
        <w:t>、既存の信頼性と妥当性が認められている多元的評価ツールにも限界</w:t>
      </w:r>
      <w:r w:rsidR="00AA089F">
        <w:rPr>
          <w:rFonts w:ascii="Century" w:hAnsi="Century"/>
          <w:szCs w:val="21"/>
        </w:rPr>
        <w:t>があることを認識したうえで痛みを評価</w:t>
      </w:r>
      <w:r w:rsidR="00AA089F">
        <w:rPr>
          <w:rFonts w:ascii="Century" w:hAnsi="Century" w:hint="eastAsia"/>
          <w:szCs w:val="21"/>
        </w:rPr>
        <w:t>する</w:t>
      </w:r>
      <w:r w:rsidR="00AA089F">
        <w:rPr>
          <w:rFonts w:ascii="Century" w:hAnsi="Century"/>
          <w:szCs w:val="21"/>
        </w:rPr>
        <w:t>必要</w:t>
      </w:r>
      <w:r w:rsidR="00AA089F">
        <w:rPr>
          <w:rFonts w:ascii="Century" w:hAnsi="Century" w:hint="eastAsia"/>
          <w:szCs w:val="21"/>
        </w:rPr>
        <w:t>が</w:t>
      </w:r>
      <w:r w:rsidR="00AA089F">
        <w:rPr>
          <w:rFonts w:ascii="Century" w:hAnsi="Century"/>
          <w:szCs w:val="21"/>
        </w:rPr>
        <w:t>ある</w:t>
      </w:r>
      <w:r w:rsidR="00AA089F">
        <w:rPr>
          <w:rFonts w:ascii="Century" w:hAnsi="Century" w:hint="eastAsia"/>
          <w:szCs w:val="21"/>
        </w:rPr>
        <w:t>ことを示唆している。</w:t>
      </w:r>
    </w:p>
    <w:p w:rsidR="00D84C73" w:rsidRPr="00A65FD7" w:rsidRDefault="00D84C73" w:rsidP="004E2119">
      <w:pPr>
        <w:ind w:firstLineChars="100" w:firstLine="202"/>
        <w:rPr>
          <w:rFonts w:asciiTheme="minorEastAsia" w:hAnsiTheme="minorEastAsia"/>
          <w:szCs w:val="21"/>
        </w:rPr>
      </w:pPr>
      <w:r w:rsidRPr="00A65FD7">
        <w:rPr>
          <w:rFonts w:asciiTheme="minorEastAsia" w:hAnsiTheme="minorEastAsia" w:hint="eastAsia"/>
          <w:szCs w:val="21"/>
        </w:rPr>
        <w:t>新しい痛みの測定法と</w:t>
      </w:r>
      <w:r w:rsidRPr="004611CC">
        <w:rPr>
          <w:szCs w:val="21"/>
        </w:rPr>
        <w:t>して</w:t>
      </w:r>
      <w:r w:rsidRPr="004611CC">
        <w:rPr>
          <w:szCs w:val="21"/>
        </w:rPr>
        <w:t>brain-oriented</w:t>
      </w:r>
      <w:r w:rsidRPr="004611CC">
        <w:rPr>
          <w:szCs w:val="21"/>
        </w:rPr>
        <w:t>ツールが注目されており</w:t>
      </w:r>
      <w:r w:rsidRPr="004611CC">
        <w:rPr>
          <w:szCs w:val="21"/>
          <w:vertAlign w:val="superscript"/>
        </w:rPr>
        <w:t>17)</w:t>
      </w:r>
      <w:r w:rsidRPr="004611CC">
        <w:rPr>
          <w:szCs w:val="21"/>
        </w:rPr>
        <w:t>、痛みを認識する脳皮質の反応を客観的に評価</w:t>
      </w:r>
      <w:r w:rsidR="00AA089F" w:rsidRPr="004611CC">
        <w:rPr>
          <w:szCs w:val="21"/>
        </w:rPr>
        <w:t>する</w:t>
      </w:r>
      <w:r w:rsidRPr="004611CC">
        <w:rPr>
          <w:szCs w:val="21"/>
        </w:rPr>
        <w:t>方法や、その他の客観的生理的指標をモニタリング</w:t>
      </w:r>
      <w:r w:rsidR="00AA089F" w:rsidRPr="004611CC">
        <w:rPr>
          <w:szCs w:val="21"/>
        </w:rPr>
        <w:t>する方法の</w:t>
      </w:r>
      <w:r w:rsidRPr="004611CC">
        <w:rPr>
          <w:szCs w:val="21"/>
        </w:rPr>
        <w:t>開発が望まれる</w:t>
      </w:r>
      <w:r w:rsidRPr="004611CC">
        <w:rPr>
          <w:szCs w:val="21"/>
          <w:vertAlign w:val="superscript"/>
        </w:rPr>
        <w:t>注）</w:t>
      </w:r>
      <w:r w:rsidRPr="004611CC">
        <w:rPr>
          <w:szCs w:val="21"/>
        </w:rPr>
        <w:t>。</w:t>
      </w:r>
      <w:r w:rsidRPr="004611CC">
        <w:rPr>
          <w:szCs w:val="21"/>
        </w:rPr>
        <w:t xml:space="preserve"> </w:t>
      </w:r>
      <w:r w:rsidRPr="004611CC">
        <w:rPr>
          <w:szCs w:val="21"/>
        </w:rPr>
        <w:t>行動指標と生理指標による測定に加え、脳波や</w:t>
      </w:r>
      <w:r w:rsidRPr="004611CC">
        <w:rPr>
          <w:szCs w:val="21"/>
        </w:rPr>
        <w:t>NIRS</w:t>
      </w:r>
      <w:r w:rsidRPr="004611CC">
        <w:rPr>
          <w:szCs w:val="21"/>
        </w:rPr>
        <w:t>を用いて皮質活動を測定することは、最も臨床的に実用性のある痛みの評価になり得るかもしれない</w:t>
      </w:r>
      <w:r w:rsidRPr="004611CC">
        <w:rPr>
          <w:szCs w:val="21"/>
          <w:vertAlign w:val="superscript"/>
        </w:rPr>
        <w:t>18)</w:t>
      </w:r>
      <w:r w:rsidRPr="004611CC">
        <w:rPr>
          <w:szCs w:val="21"/>
        </w:rPr>
        <w:t>。</w:t>
      </w:r>
    </w:p>
    <w:p w:rsidR="00D84C73" w:rsidRPr="00A65FD7" w:rsidRDefault="00D84C73" w:rsidP="00D84C73">
      <w:pPr>
        <w:rPr>
          <w:rFonts w:asciiTheme="minorEastAsia" w:hAnsiTheme="minorEastAsia"/>
          <w:b/>
          <w:szCs w:val="21"/>
        </w:rPr>
      </w:pPr>
      <w:r w:rsidRPr="00A65FD7">
        <w:rPr>
          <w:rFonts w:asciiTheme="minorEastAsia" w:hAnsiTheme="minorEastAsia" w:hint="eastAsia"/>
          <w:b/>
          <w:szCs w:val="21"/>
        </w:rPr>
        <w:lastRenderedPageBreak/>
        <w:t>〇結論</w:t>
      </w:r>
    </w:p>
    <w:p w:rsidR="00D84C73" w:rsidRPr="00A65FD7" w:rsidRDefault="00D84C73" w:rsidP="004E2119">
      <w:pPr>
        <w:ind w:firstLineChars="100" w:firstLine="202"/>
        <w:rPr>
          <w:rFonts w:asciiTheme="minorEastAsia" w:hAnsiTheme="minorEastAsia"/>
          <w:szCs w:val="21"/>
        </w:rPr>
      </w:pPr>
      <w:r w:rsidRPr="00A65FD7">
        <w:rPr>
          <w:rFonts w:asciiTheme="minorEastAsia" w:hAnsiTheme="minorEastAsia" w:hint="eastAsia"/>
          <w:szCs w:val="21"/>
        </w:rPr>
        <w:t>信頼性と妥当性のあるツールを用いることは痛みの評価と介入に必須である。新たな方法を導入することには困難を伴うが、医療チームにおける協働により積極的に取り組むことが望ましい。</w:t>
      </w:r>
    </w:p>
    <w:p w:rsidR="00D84C73" w:rsidRPr="00816980" w:rsidRDefault="00D84C73" w:rsidP="004E2119">
      <w:pPr>
        <w:ind w:firstLineChars="100" w:firstLine="202"/>
        <w:rPr>
          <w:szCs w:val="21"/>
        </w:rPr>
      </w:pPr>
      <w:r w:rsidRPr="00A65FD7">
        <w:rPr>
          <w:rFonts w:asciiTheme="minorEastAsia" w:hAnsiTheme="minorEastAsia" w:hint="eastAsia"/>
          <w:szCs w:val="21"/>
        </w:rPr>
        <w:t>得られたエビデンスの強さ、有効性と安全性のバランス、新生児の立場を推測しての好みの幅、医療経済的側面につ</w:t>
      </w:r>
      <w:r w:rsidRPr="00816980">
        <w:rPr>
          <w:szCs w:val="21"/>
        </w:rPr>
        <w:t>いて、ガイドライン委員会メンバーにおいて討議し、以上の推奨となった（投票</w:t>
      </w:r>
      <w:r w:rsidRPr="00816980">
        <w:rPr>
          <w:szCs w:val="21"/>
        </w:rPr>
        <w:t>12</w:t>
      </w:r>
      <w:r w:rsidRPr="00816980">
        <w:rPr>
          <w:szCs w:val="21"/>
        </w:rPr>
        <w:t>名、承認</w:t>
      </w:r>
      <w:r w:rsidRPr="00816980">
        <w:rPr>
          <w:szCs w:val="21"/>
        </w:rPr>
        <w:t>11</w:t>
      </w:r>
      <w:r w:rsidRPr="00816980">
        <w:rPr>
          <w:szCs w:val="21"/>
        </w:rPr>
        <w:t>名・</w:t>
      </w:r>
      <w:r w:rsidRPr="00816980">
        <w:rPr>
          <w:szCs w:val="21"/>
        </w:rPr>
        <w:t>91.7</w:t>
      </w:r>
      <w:r w:rsidRPr="00816980">
        <w:rPr>
          <w:szCs w:val="21"/>
        </w:rPr>
        <w:t>％）。</w:t>
      </w:r>
    </w:p>
    <w:p w:rsidR="00D84C73" w:rsidRPr="00A65FD7" w:rsidRDefault="00D84C73" w:rsidP="00D84C73">
      <w:pPr>
        <w:rPr>
          <w:rFonts w:asciiTheme="minorEastAsia" w:hAnsiTheme="minorEastAsia"/>
          <w:b/>
        </w:rPr>
      </w:pPr>
    </w:p>
    <w:p w:rsidR="00D84C73" w:rsidRPr="00A65FD7" w:rsidRDefault="00D84C73" w:rsidP="00D84C73">
      <w:pPr>
        <w:rPr>
          <w:rFonts w:asciiTheme="minorEastAsia" w:hAnsiTheme="minorEastAsia"/>
          <w:b/>
        </w:rPr>
      </w:pPr>
    </w:p>
    <w:p w:rsidR="00D84C73" w:rsidRPr="00A65FD7" w:rsidRDefault="00D84C73" w:rsidP="00D84C73">
      <w:r w:rsidRPr="00A65FD7">
        <w:rPr>
          <w:rFonts w:hint="eastAsia"/>
        </w:rPr>
        <w:t>■</w:t>
      </w:r>
      <w:r w:rsidRPr="00A65FD7">
        <w:rPr>
          <w:rFonts w:hint="eastAsia"/>
          <w:b/>
        </w:rPr>
        <w:t>痛みの測定ツールを用いる場合の集学的トレーニング</w:t>
      </w:r>
    </w:p>
    <w:p w:rsidR="00D84C73" w:rsidRPr="00632144" w:rsidRDefault="00D84C73" w:rsidP="00D84C73">
      <w:pPr>
        <w:rPr>
          <w:rFonts w:asciiTheme="minorEastAsia" w:hAnsiTheme="minorEastAsia"/>
          <w:b/>
          <w:szCs w:val="21"/>
        </w:rPr>
      </w:pPr>
      <w:r w:rsidRPr="00632144">
        <w:rPr>
          <w:rFonts w:asciiTheme="minorEastAsia" w:hAnsiTheme="minorEastAsia" w:hint="eastAsia"/>
          <w:b/>
          <w:szCs w:val="21"/>
        </w:rPr>
        <w:t>〇科学的</w:t>
      </w:r>
      <w:r w:rsidRPr="00632144">
        <w:rPr>
          <w:rFonts w:asciiTheme="minorEastAsia" w:hAnsiTheme="minorEastAsia"/>
          <w:b/>
          <w:szCs w:val="21"/>
        </w:rPr>
        <w:t>根拠</w:t>
      </w:r>
    </w:p>
    <w:p w:rsidR="00D84C73" w:rsidRPr="005C1B8F" w:rsidRDefault="00D84C73" w:rsidP="004E2119">
      <w:pPr>
        <w:ind w:firstLineChars="100" w:firstLine="212"/>
        <w:rPr>
          <w:sz w:val="22"/>
        </w:rPr>
      </w:pPr>
      <w:r w:rsidRPr="00A65FD7">
        <w:rPr>
          <w:rFonts w:asciiTheme="minorEastAsia" w:hAnsiTheme="minorEastAsia" w:hint="eastAsia"/>
          <w:sz w:val="22"/>
        </w:rPr>
        <w:t>測定ツールの集学的トレーニ</w:t>
      </w:r>
      <w:r w:rsidRPr="005C1B8F">
        <w:rPr>
          <w:sz w:val="22"/>
        </w:rPr>
        <w:t>ングの効果は、</w:t>
      </w:r>
      <w:r w:rsidRPr="005C1B8F">
        <w:rPr>
          <w:sz w:val="22"/>
        </w:rPr>
        <w:t>2</w:t>
      </w:r>
      <w:r w:rsidRPr="005C1B8F">
        <w:rPr>
          <w:sz w:val="22"/>
        </w:rPr>
        <w:t>件の前後比較研究で報告されていた。</w:t>
      </w:r>
    </w:p>
    <w:p w:rsidR="00D84C73" w:rsidRPr="005C1B8F" w:rsidRDefault="00D84C73" w:rsidP="004E2119">
      <w:pPr>
        <w:pStyle w:val="Default"/>
        <w:ind w:firstLineChars="100" w:firstLine="202"/>
        <w:rPr>
          <w:rFonts w:asciiTheme="minorHAnsi" w:hAnsiTheme="minorHAnsi"/>
          <w:color w:val="auto"/>
          <w:sz w:val="21"/>
          <w:szCs w:val="21"/>
        </w:rPr>
      </w:pPr>
      <w:r w:rsidRPr="005C1B8F">
        <w:rPr>
          <w:rFonts w:asciiTheme="minorHAnsi" w:hAnsiTheme="minorHAnsi"/>
          <w:color w:val="auto"/>
          <w:sz w:val="21"/>
          <w:szCs w:val="21"/>
        </w:rPr>
        <w:t>オーストリアの</w:t>
      </w:r>
      <w:r w:rsidRPr="005C1B8F">
        <w:rPr>
          <w:rFonts w:asciiTheme="minorHAnsi" w:hAnsiTheme="minorHAnsi"/>
          <w:color w:val="auto"/>
          <w:sz w:val="21"/>
          <w:szCs w:val="21"/>
        </w:rPr>
        <w:t>2</w:t>
      </w:r>
      <w:r w:rsidRPr="005C1B8F">
        <w:rPr>
          <w:rFonts w:asciiTheme="minorHAnsi" w:hAnsiTheme="minorHAnsi"/>
          <w:color w:val="auto"/>
          <w:sz w:val="21"/>
          <w:szCs w:val="21"/>
        </w:rPr>
        <w:t>つの</w:t>
      </w:r>
      <w:r w:rsidRPr="005C1B8F">
        <w:rPr>
          <w:rFonts w:asciiTheme="minorHAnsi" w:hAnsiTheme="minorHAnsi"/>
          <w:color w:val="auto"/>
          <w:sz w:val="21"/>
          <w:szCs w:val="21"/>
        </w:rPr>
        <w:t>NICU</w:t>
      </w:r>
      <w:r w:rsidRPr="005C1B8F">
        <w:rPr>
          <w:rFonts w:asciiTheme="minorHAnsi" w:hAnsiTheme="minorHAnsi"/>
          <w:color w:val="auto"/>
          <w:sz w:val="21"/>
          <w:szCs w:val="21"/>
        </w:rPr>
        <w:t>で実施された研究</w:t>
      </w:r>
      <w:r w:rsidRPr="005C1B8F">
        <w:rPr>
          <w:rFonts w:asciiTheme="minorHAnsi" w:hAnsiTheme="minorHAnsi"/>
          <w:color w:val="auto"/>
          <w:sz w:val="21"/>
          <w:szCs w:val="21"/>
          <w:vertAlign w:val="superscript"/>
        </w:rPr>
        <w:t>19</w:t>
      </w:r>
      <w:r w:rsidRPr="005C1B8F">
        <w:rPr>
          <w:rFonts w:asciiTheme="minorHAnsi" w:hAnsiTheme="minorHAnsi"/>
          <w:color w:val="auto"/>
          <w:sz w:val="21"/>
          <w:szCs w:val="21"/>
          <w:vertAlign w:val="superscript"/>
        </w:rPr>
        <w:t>）</w:t>
      </w:r>
      <w:r w:rsidRPr="005C1B8F">
        <w:rPr>
          <w:rFonts w:asciiTheme="minorHAnsi" w:hAnsiTheme="minorHAnsi"/>
          <w:color w:val="auto"/>
          <w:sz w:val="21"/>
          <w:szCs w:val="21"/>
        </w:rPr>
        <w:t>では、統一した疼痛緩和のプロトコール作成と痛みの測定ツールに関する教育の実施後に</w:t>
      </w:r>
      <w:r w:rsidRPr="005C1B8F">
        <w:rPr>
          <w:rFonts w:asciiTheme="minorHAnsi" w:hAnsiTheme="minorHAnsi"/>
          <w:color w:val="auto"/>
          <w:sz w:val="21"/>
          <w:szCs w:val="21"/>
        </w:rPr>
        <w:t>N-PASS</w:t>
      </w:r>
      <w:r w:rsidRPr="005C1B8F">
        <w:rPr>
          <w:rFonts w:asciiTheme="minorHAnsi" w:hAnsiTheme="minorHAnsi"/>
          <w:color w:val="auto"/>
          <w:sz w:val="21"/>
          <w:szCs w:val="21"/>
        </w:rPr>
        <w:t>（</w:t>
      </w:r>
      <w:r w:rsidRPr="005C1B8F">
        <w:rPr>
          <w:rFonts w:asciiTheme="minorHAnsi" w:hAnsiTheme="minorHAnsi"/>
          <w:color w:val="auto"/>
          <w:sz w:val="21"/>
          <w:szCs w:val="21"/>
        </w:rPr>
        <w:t>Neonatal Pain, Agitation and Sedation Scale</w:t>
      </w:r>
      <w:r w:rsidRPr="005C1B8F">
        <w:rPr>
          <w:rFonts w:asciiTheme="minorHAnsi" w:hAnsiTheme="minorHAnsi"/>
          <w:color w:val="auto"/>
          <w:sz w:val="21"/>
          <w:szCs w:val="21"/>
        </w:rPr>
        <w:t>）を用いると、実施</w:t>
      </w:r>
      <w:r w:rsidRPr="005C1B8F">
        <w:rPr>
          <w:rFonts w:asciiTheme="minorHAnsi" w:hAnsiTheme="minorHAnsi"/>
          <w:color w:val="auto"/>
          <w:sz w:val="21"/>
          <w:szCs w:val="21"/>
        </w:rPr>
        <w:t>12</w:t>
      </w:r>
      <w:r w:rsidRPr="005C1B8F">
        <w:rPr>
          <w:rFonts w:asciiTheme="minorHAnsi" w:hAnsiTheme="minorHAnsi"/>
          <w:color w:val="auto"/>
          <w:sz w:val="21"/>
          <w:szCs w:val="21"/>
        </w:rPr>
        <w:t>か月後において薬理的介入の回数が有意に高く、薬理的介入の必要性が適切に判断されたと考察されている。また質問紙調査では、医師、看護師ともにケアに対する満足感が有意に増加していた。</w:t>
      </w:r>
    </w:p>
    <w:p w:rsidR="00D84C73" w:rsidRPr="00632144" w:rsidRDefault="00D84C73" w:rsidP="004E2119">
      <w:pPr>
        <w:ind w:firstLineChars="100" w:firstLine="202"/>
        <w:rPr>
          <w:szCs w:val="21"/>
        </w:rPr>
      </w:pPr>
      <w:r w:rsidRPr="00632144">
        <w:rPr>
          <w:szCs w:val="21"/>
        </w:rPr>
        <w:t>また、</w:t>
      </w:r>
      <w:r w:rsidRPr="00632144">
        <w:rPr>
          <w:szCs w:val="21"/>
        </w:rPr>
        <w:t>Lago</w:t>
      </w:r>
      <w:r w:rsidRPr="00632144">
        <w:rPr>
          <w:szCs w:val="21"/>
        </w:rPr>
        <w:t>ら</w:t>
      </w:r>
      <w:r w:rsidRPr="00632144">
        <w:rPr>
          <w:szCs w:val="21"/>
          <w:vertAlign w:val="superscript"/>
        </w:rPr>
        <w:t>20)</w:t>
      </w:r>
      <w:r w:rsidRPr="00632144">
        <w:rPr>
          <w:szCs w:val="21"/>
        </w:rPr>
        <w:t>は、</w:t>
      </w:r>
      <w:r w:rsidRPr="00632144">
        <w:rPr>
          <w:szCs w:val="21"/>
        </w:rPr>
        <w:t>2008</w:t>
      </w:r>
      <w:r w:rsidR="00BA656C" w:rsidRPr="00632144">
        <w:rPr>
          <w:rFonts w:hint="eastAsia"/>
          <w:szCs w:val="21"/>
        </w:rPr>
        <w:t>～</w:t>
      </w:r>
      <w:r w:rsidRPr="00632144">
        <w:rPr>
          <w:szCs w:val="21"/>
        </w:rPr>
        <w:t>2010</w:t>
      </w:r>
      <w:r w:rsidRPr="00632144">
        <w:rPr>
          <w:szCs w:val="21"/>
        </w:rPr>
        <w:t>年にイタリアの</w:t>
      </w:r>
      <w:r w:rsidRPr="00632144">
        <w:rPr>
          <w:szCs w:val="21"/>
        </w:rPr>
        <w:t>NICU</w:t>
      </w:r>
      <w:r w:rsidRPr="00632144">
        <w:rPr>
          <w:szCs w:val="21"/>
        </w:rPr>
        <w:t>において、</w:t>
      </w:r>
      <w:r w:rsidR="00BA656C" w:rsidRPr="00632144">
        <w:rPr>
          <w:rFonts w:hint="eastAsia"/>
          <w:szCs w:val="21"/>
        </w:rPr>
        <w:t>痛みを</w:t>
      </w:r>
      <w:r w:rsidRPr="00632144">
        <w:rPr>
          <w:szCs w:val="21"/>
        </w:rPr>
        <w:t>第</w:t>
      </w:r>
      <w:r w:rsidRPr="00632144">
        <w:rPr>
          <w:szCs w:val="21"/>
        </w:rPr>
        <w:t>5</w:t>
      </w:r>
      <w:r w:rsidRPr="00632144">
        <w:rPr>
          <w:szCs w:val="21"/>
        </w:rPr>
        <w:t>のバイタルサインとしてモニタリングし侵襲的処置の痛みをコントロール</w:t>
      </w:r>
      <w:r w:rsidR="00BA656C" w:rsidRPr="00632144">
        <w:rPr>
          <w:rFonts w:hint="eastAsia"/>
          <w:szCs w:val="21"/>
        </w:rPr>
        <w:t>できるよう、</w:t>
      </w:r>
      <w:r w:rsidRPr="00632144">
        <w:rPr>
          <w:szCs w:val="21"/>
        </w:rPr>
        <w:t>PDCA</w:t>
      </w:r>
      <w:r w:rsidRPr="00632144">
        <w:rPr>
          <w:szCs w:val="21"/>
        </w:rPr>
        <w:t>（</w:t>
      </w:r>
      <w:r w:rsidRPr="00632144">
        <w:rPr>
          <w:szCs w:val="21"/>
        </w:rPr>
        <w:t>Plan-Do-Check-Act</w:t>
      </w:r>
      <w:r w:rsidRPr="00632144">
        <w:rPr>
          <w:szCs w:val="21"/>
        </w:rPr>
        <w:t>）サイクルを用い</w:t>
      </w:r>
      <w:r w:rsidR="00BA656C" w:rsidRPr="00632144">
        <w:rPr>
          <w:rFonts w:hint="eastAsia"/>
          <w:szCs w:val="21"/>
        </w:rPr>
        <w:t>て</w:t>
      </w:r>
      <w:r w:rsidRPr="00632144">
        <w:rPr>
          <w:szCs w:val="21"/>
        </w:rPr>
        <w:t>研究を行った。評価ツールを使うことができるようスタッフをトレーニングし、既存のガイドラインに基づいた痛みへの介入を行っ</w:t>
      </w:r>
      <w:r w:rsidR="00BA656C" w:rsidRPr="00632144">
        <w:rPr>
          <w:rFonts w:hint="eastAsia"/>
          <w:szCs w:val="21"/>
        </w:rPr>
        <w:t>ている</w:t>
      </w:r>
      <w:r w:rsidRPr="00632144">
        <w:rPr>
          <w:szCs w:val="21"/>
        </w:rPr>
        <w:t>。第</w:t>
      </w:r>
      <w:r w:rsidRPr="00632144">
        <w:rPr>
          <w:szCs w:val="21"/>
        </w:rPr>
        <w:t>5</w:t>
      </w:r>
      <w:r w:rsidRPr="00632144">
        <w:rPr>
          <w:szCs w:val="21"/>
        </w:rPr>
        <w:t>のバイタルサインとして痛みをモニタリングする割合は、入院期間の</w:t>
      </w:r>
      <w:r w:rsidRPr="00632144">
        <w:rPr>
          <w:szCs w:val="21"/>
        </w:rPr>
        <w:t>60</w:t>
      </w:r>
      <w:r w:rsidRPr="00632144">
        <w:rPr>
          <w:szCs w:val="21"/>
        </w:rPr>
        <w:t>％から</w:t>
      </w:r>
      <w:r w:rsidRPr="00632144">
        <w:rPr>
          <w:szCs w:val="21"/>
        </w:rPr>
        <w:t>99</w:t>
      </w:r>
      <w:r w:rsidRPr="00632144">
        <w:rPr>
          <w:szCs w:val="21"/>
        </w:rPr>
        <w:t>％に上昇、看護師勤務シフト中のモニタリング率は</w:t>
      </w:r>
      <w:r w:rsidRPr="00632144">
        <w:rPr>
          <w:szCs w:val="21"/>
        </w:rPr>
        <w:t>49</w:t>
      </w:r>
      <w:r w:rsidRPr="00632144">
        <w:rPr>
          <w:szCs w:val="21"/>
        </w:rPr>
        <w:t>％から</w:t>
      </w:r>
      <w:r w:rsidRPr="00632144">
        <w:rPr>
          <w:szCs w:val="21"/>
        </w:rPr>
        <w:t>90</w:t>
      </w:r>
      <w:r w:rsidRPr="00632144">
        <w:rPr>
          <w:szCs w:val="21"/>
        </w:rPr>
        <w:t>％に上昇した。</w:t>
      </w:r>
    </w:p>
    <w:p w:rsidR="00D84C73" w:rsidRPr="00A65FD7" w:rsidRDefault="00D84C73" w:rsidP="004E2119">
      <w:pPr>
        <w:ind w:firstLineChars="100" w:firstLine="202"/>
        <w:rPr>
          <w:rFonts w:asciiTheme="minorEastAsia" w:hAnsiTheme="minorEastAsia"/>
          <w:szCs w:val="21"/>
        </w:rPr>
      </w:pPr>
    </w:p>
    <w:p w:rsidR="00D84C73" w:rsidRPr="00632144" w:rsidRDefault="00D84C73" w:rsidP="00D84C73">
      <w:pPr>
        <w:rPr>
          <w:rFonts w:asciiTheme="minorEastAsia" w:hAnsiTheme="minorEastAsia"/>
          <w:b/>
          <w:szCs w:val="21"/>
        </w:rPr>
      </w:pPr>
      <w:r w:rsidRPr="00632144">
        <w:rPr>
          <w:rFonts w:asciiTheme="minorEastAsia" w:hAnsiTheme="minorEastAsia" w:hint="eastAsia"/>
          <w:b/>
          <w:szCs w:val="21"/>
        </w:rPr>
        <w:t>〇推奨に</w:t>
      </w:r>
      <w:r w:rsidR="009A088D" w:rsidRPr="00632144">
        <w:rPr>
          <w:rFonts w:asciiTheme="minorEastAsia" w:hAnsiTheme="minorEastAsia" w:hint="eastAsia"/>
          <w:b/>
          <w:szCs w:val="21"/>
        </w:rPr>
        <w:t>至る</w:t>
      </w:r>
      <w:r w:rsidRPr="00632144">
        <w:rPr>
          <w:rFonts w:asciiTheme="minorEastAsia" w:hAnsiTheme="minorEastAsia" w:hint="eastAsia"/>
          <w:b/>
          <w:szCs w:val="21"/>
        </w:rPr>
        <w:t>までの検討事項</w:t>
      </w:r>
    </w:p>
    <w:p w:rsidR="00D84C73" w:rsidRPr="00632144" w:rsidRDefault="00D84C73" w:rsidP="004E2119">
      <w:pPr>
        <w:ind w:firstLineChars="100" w:firstLine="202"/>
        <w:rPr>
          <w:szCs w:val="21"/>
        </w:rPr>
      </w:pPr>
      <w:r w:rsidRPr="00632144">
        <w:rPr>
          <w:szCs w:val="21"/>
        </w:rPr>
        <w:t>NICU</w:t>
      </w:r>
      <w:r w:rsidRPr="00632144">
        <w:rPr>
          <w:szCs w:val="21"/>
        </w:rPr>
        <w:t>における</w:t>
      </w:r>
      <w:r w:rsidRPr="00632144">
        <w:rPr>
          <w:szCs w:val="21"/>
        </w:rPr>
        <w:t>2</w:t>
      </w:r>
      <w:r w:rsidRPr="00632144">
        <w:rPr>
          <w:szCs w:val="21"/>
        </w:rPr>
        <w:t>件の前後比較研究により、エビデンスの強さを</w:t>
      </w:r>
      <w:r w:rsidR="00736C6A" w:rsidRPr="00632144">
        <w:rPr>
          <w:rFonts w:hint="eastAsia"/>
          <w:szCs w:val="21"/>
        </w:rPr>
        <w:t>C</w:t>
      </w:r>
      <w:r w:rsidRPr="00632144">
        <w:rPr>
          <w:szCs w:val="21"/>
        </w:rPr>
        <w:t>とした（承認：委員</w:t>
      </w:r>
      <w:r w:rsidRPr="00632144">
        <w:rPr>
          <w:szCs w:val="21"/>
        </w:rPr>
        <w:t>12</w:t>
      </w:r>
      <w:r w:rsidRPr="00632144">
        <w:rPr>
          <w:szCs w:val="21"/>
        </w:rPr>
        <w:t>名中</w:t>
      </w:r>
      <w:r w:rsidRPr="00632144">
        <w:rPr>
          <w:szCs w:val="21"/>
        </w:rPr>
        <w:t>12</w:t>
      </w:r>
      <w:r w:rsidRPr="00632144">
        <w:rPr>
          <w:szCs w:val="21"/>
        </w:rPr>
        <w:t>名）。これらの研究から、測定ツール使用に先立ち多職種で教育やトレーニングを受けることは痛みのマネジメントやモニタリングに有用であることが示された。</w:t>
      </w:r>
    </w:p>
    <w:p w:rsidR="00D84C73" w:rsidRPr="00632144" w:rsidRDefault="00D84C73" w:rsidP="004E2119">
      <w:pPr>
        <w:ind w:firstLineChars="100" w:firstLine="202"/>
        <w:rPr>
          <w:szCs w:val="21"/>
        </w:rPr>
      </w:pPr>
      <w:r w:rsidRPr="00632144">
        <w:rPr>
          <w:szCs w:val="21"/>
        </w:rPr>
        <w:t>米国新生児看護協会（</w:t>
      </w:r>
      <w:r w:rsidRPr="00632144">
        <w:rPr>
          <w:szCs w:val="21"/>
        </w:rPr>
        <w:t>NANN</w:t>
      </w:r>
      <w:r w:rsidRPr="00632144">
        <w:rPr>
          <w:szCs w:val="21"/>
        </w:rPr>
        <w:t>）のガイドライン</w:t>
      </w:r>
      <w:r w:rsidRPr="00632144">
        <w:rPr>
          <w:szCs w:val="21"/>
          <w:vertAlign w:val="superscript"/>
        </w:rPr>
        <w:t>14)</w:t>
      </w:r>
      <w:r w:rsidR="00BA656C" w:rsidRPr="00632144">
        <w:rPr>
          <w:szCs w:val="21"/>
        </w:rPr>
        <w:t>では、</w:t>
      </w:r>
      <w:r w:rsidRPr="00632144">
        <w:rPr>
          <w:szCs w:val="21"/>
        </w:rPr>
        <w:t>多元的評価ツールを用いて新生児の痛みを評価するために</w:t>
      </w:r>
      <w:r w:rsidR="00BA656C" w:rsidRPr="00632144">
        <w:rPr>
          <w:rFonts w:hint="eastAsia"/>
          <w:szCs w:val="21"/>
        </w:rPr>
        <w:t>、</w:t>
      </w:r>
      <w:r w:rsidR="00BA656C" w:rsidRPr="00632144">
        <w:rPr>
          <w:szCs w:val="21"/>
        </w:rPr>
        <w:t>新生児</w:t>
      </w:r>
      <w:r w:rsidR="00BA656C" w:rsidRPr="00632144">
        <w:rPr>
          <w:rFonts w:hint="eastAsia"/>
          <w:szCs w:val="21"/>
        </w:rPr>
        <w:t>のケア提供者は</w:t>
      </w:r>
      <w:r w:rsidRPr="00632144">
        <w:rPr>
          <w:szCs w:val="21"/>
        </w:rPr>
        <w:t>集学的な訓練を受けることが推奨されている。アメリカ小児科学会（</w:t>
      </w:r>
      <w:r w:rsidRPr="00632144">
        <w:rPr>
          <w:szCs w:val="21"/>
        </w:rPr>
        <w:t>AAP</w:t>
      </w:r>
      <w:r w:rsidRPr="00632144">
        <w:rPr>
          <w:szCs w:val="21"/>
        </w:rPr>
        <w:t>）</w:t>
      </w:r>
      <w:r w:rsidRPr="00632144">
        <w:rPr>
          <w:szCs w:val="21"/>
          <w:vertAlign w:val="superscript"/>
        </w:rPr>
        <w:t>13)</w:t>
      </w:r>
      <w:r w:rsidRPr="00632144">
        <w:rPr>
          <w:szCs w:val="21"/>
        </w:rPr>
        <w:t>も</w:t>
      </w:r>
      <w:r w:rsidRPr="00632144">
        <w:rPr>
          <w:szCs w:val="21"/>
        </w:rPr>
        <w:t>policy statement</w:t>
      </w:r>
      <w:r w:rsidRPr="00632144">
        <w:rPr>
          <w:szCs w:val="21"/>
        </w:rPr>
        <w:t>として、医療スタッフは常に新生児の痛みについての認識、評価、管理に関する継続的な教育を受けること推奨している。</w:t>
      </w:r>
    </w:p>
    <w:p w:rsidR="005C1B8F" w:rsidRPr="00632144" w:rsidRDefault="00D84C73" w:rsidP="004E2119">
      <w:pPr>
        <w:ind w:leftChars="100" w:left="202"/>
        <w:rPr>
          <w:szCs w:val="21"/>
        </w:rPr>
      </w:pPr>
      <w:r w:rsidRPr="00632144">
        <w:rPr>
          <w:szCs w:val="21"/>
        </w:rPr>
        <w:t>わが国の総合周産期母子医療センターおよび地域周産期母子医療センターに所属する新生</w:t>
      </w:r>
    </w:p>
    <w:p w:rsidR="00D84C73" w:rsidRPr="00632144" w:rsidRDefault="00D84C73" w:rsidP="00D84C73">
      <w:pPr>
        <w:rPr>
          <w:rFonts w:cs="Times New Roman"/>
          <w:szCs w:val="21"/>
        </w:rPr>
      </w:pPr>
      <w:r w:rsidRPr="00632144">
        <w:rPr>
          <w:kern w:val="0"/>
          <w:szCs w:val="21"/>
        </w:rPr>
        <w:t>児部門の医師の管理者（回答数</w:t>
      </w:r>
      <w:r w:rsidRPr="00632144">
        <w:rPr>
          <w:kern w:val="0"/>
          <w:szCs w:val="21"/>
        </w:rPr>
        <w:t>172</w:t>
      </w:r>
      <w:r w:rsidRPr="00632144">
        <w:rPr>
          <w:kern w:val="0"/>
          <w:szCs w:val="21"/>
        </w:rPr>
        <w:t>）および</w:t>
      </w:r>
      <w:r w:rsidRPr="00632144">
        <w:rPr>
          <w:rFonts w:cs="Times New Roman"/>
          <w:kern w:val="0"/>
          <w:szCs w:val="21"/>
        </w:rPr>
        <w:t>NICU</w:t>
      </w:r>
      <w:r w:rsidRPr="00632144">
        <w:rPr>
          <w:kern w:val="0"/>
          <w:szCs w:val="21"/>
        </w:rPr>
        <w:t>看護師の管理者（回答数</w:t>
      </w:r>
      <w:r w:rsidRPr="00632144">
        <w:rPr>
          <w:kern w:val="0"/>
          <w:szCs w:val="21"/>
        </w:rPr>
        <w:t>220</w:t>
      </w:r>
      <w:r w:rsidRPr="00632144">
        <w:rPr>
          <w:kern w:val="0"/>
          <w:szCs w:val="21"/>
        </w:rPr>
        <w:t>）に実施した質問紙調査</w:t>
      </w:r>
      <w:r w:rsidRPr="00632144">
        <w:rPr>
          <w:szCs w:val="21"/>
          <w:vertAlign w:val="superscript"/>
        </w:rPr>
        <w:t>15</w:t>
      </w:r>
      <w:r w:rsidRPr="00632144">
        <w:rPr>
          <w:szCs w:val="21"/>
          <w:vertAlign w:val="superscript"/>
        </w:rPr>
        <w:t>）</w:t>
      </w:r>
      <w:r w:rsidRPr="00632144">
        <w:rPr>
          <w:rFonts w:cs="Times New Roman"/>
          <w:szCs w:val="21"/>
        </w:rPr>
        <w:t>によると、「ツールを使用する場合は、常に集学的なトレーニングを受ける」という推奨を実施していると回答したのは、医師</w:t>
      </w:r>
      <w:r w:rsidRPr="00632144">
        <w:rPr>
          <w:rFonts w:cs="Times New Roman"/>
          <w:szCs w:val="21"/>
        </w:rPr>
        <w:t>13.6</w:t>
      </w:r>
      <w:r w:rsidRPr="00632144">
        <w:rPr>
          <w:rFonts w:cs="Times New Roman"/>
          <w:szCs w:val="21"/>
        </w:rPr>
        <w:t>％、看護師</w:t>
      </w:r>
      <w:r w:rsidRPr="00632144">
        <w:rPr>
          <w:rFonts w:cs="Times New Roman"/>
          <w:szCs w:val="21"/>
        </w:rPr>
        <w:t>17.0</w:t>
      </w:r>
      <w:r w:rsidRPr="00632144">
        <w:rPr>
          <w:rFonts w:cs="Times New Roman"/>
          <w:szCs w:val="21"/>
        </w:rPr>
        <w:t>％であった。</w:t>
      </w:r>
      <w:r w:rsidRPr="00632144">
        <w:rPr>
          <w:szCs w:val="21"/>
        </w:rPr>
        <w:t>実施していない主な理由は「施設内でトレーニングできる人材がいない」「施設外でトレーニングできる機会がない」で、</w:t>
      </w:r>
      <w:r w:rsidRPr="00632144">
        <w:rPr>
          <w:rFonts w:cs="Times New Roman"/>
          <w:szCs w:val="21"/>
        </w:rPr>
        <w:t>自由記載には「プロジェクトチームを導入してもツールを使いこなすことが難しかった」とあった。</w:t>
      </w:r>
    </w:p>
    <w:p w:rsidR="00D84C73" w:rsidRPr="00632144" w:rsidRDefault="00D84C73" w:rsidP="004E2119">
      <w:pPr>
        <w:ind w:firstLineChars="100" w:firstLine="202"/>
        <w:rPr>
          <w:rFonts w:asciiTheme="minorEastAsia" w:hAnsiTheme="minorEastAsia"/>
          <w:szCs w:val="21"/>
        </w:rPr>
      </w:pPr>
      <w:r w:rsidRPr="00632144">
        <w:rPr>
          <w:rFonts w:asciiTheme="minorEastAsia" w:hAnsiTheme="minorEastAsia" w:hint="eastAsia"/>
          <w:szCs w:val="21"/>
        </w:rPr>
        <w:t>早産児に処置を行う際に、処置の実施と痛みの評価を同時に行うことは難しく</w:t>
      </w:r>
      <w:r w:rsidRPr="00632144">
        <w:rPr>
          <w:rFonts w:asciiTheme="minorEastAsia" w:hAnsiTheme="minorEastAsia"/>
          <w:szCs w:val="21"/>
          <w:vertAlign w:val="superscript"/>
        </w:rPr>
        <w:t>2</w:t>
      </w:r>
      <w:r w:rsidRPr="00632144">
        <w:rPr>
          <w:rFonts w:asciiTheme="minorEastAsia" w:hAnsiTheme="minorEastAsia" w:hint="eastAsia"/>
          <w:szCs w:val="21"/>
          <w:vertAlign w:val="superscript"/>
        </w:rPr>
        <w:t>1</w:t>
      </w:r>
      <w:r w:rsidRPr="00632144">
        <w:rPr>
          <w:rFonts w:asciiTheme="minorEastAsia" w:hAnsiTheme="minorEastAsia"/>
          <w:szCs w:val="21"/>
          <w:vertAlign w:val="superscript"/>
        </w:rPr>
        <w:t>)</w:t>
      </w:r>
      <w:r w:rsidRPr="00632144">
        <w:rPr>
          <w:rFonts w:asciiTheme="minorEastAsia" w:hAnsiTheme="minorEastAsia" w:hint="eastAsia"/>
          <w:szCs w:val="21"/>
        </w:rPr>
        <w:t>、さらに、ツールの開発は本来研究ベースで行われるために、ベッドサイドで医療スタッフが直ちにツールを使用できるとは限らない。したがって教育体制を整え、</w:t>
      </w:r>
      <w:r w:rsidRPr="00632144">
        <w:rPr>
          <w:szCs w:val="21"/>
        </w:rPr>
        <w:t>NICU</w:t>
      </w:r>
      <w:r w:rsidRPr="00632144">
        <w:rPr>
          <w:szCs w:val="21"/>
        </w:rPr>
        <w:t>で</w:t>
      </w:r>
      <w:r w:rsidRPr="00632144">
        <w:rPr>
          <w:rFonts w:asciiTheme="minorEastAsia" w:hAnsiTheme="minorEastAsia" w:hint="eastAsia"/>
          <w:szCs w:val="21"/>
        </w:rPr>
        <w:t>新生児に関わるすべての医療者が、集学的な教育を繰り返し受け、評価技術を向上させることが必要と考える。また、施設内外でツールを用いるトレーニングが繰り返し実施できる方策を講じることも併せて必要である。</w:t>
      </w:r>
    </w:p>
    <w:p w:rsidR="00D84C73" w:rsidRPr="00632144" w:rsidRDefault="00D84C73" w:rsidP="004E2119">
      <w:pPr>
        <w:ind w:firstLineChars="100" w:firstLine="202"/>
        <w:rPr>
          <w:szCs w:val="21"/>
        </w:rPr>
      </w:pPr>
    </w:p>
    <w:p w:rsidR="00D84C73" w:rsidRPr="00632144" w:rsidRDefault="00D84C73" w:rsidP="00D84C73">
      <w:pPr>
        <w:rPr>
          <w:rFonts w:asciiTheme="minorEastAsia" w:hAnsiTheme="minorEastAsia"/>
          <w:b/>
          <w:szCs w:val="21"/>
        </w:rPr>
      </w:pPr>
      <w:r w:rsidRPr="00632144">
        <w:rPr>
          <w:rFonts w:asciiTheme="minorEastAsia" w:hAnsiTheme="minorEastAsia" w:hint="eastAsia"/>
          <w:b/>
          <w:szCs w:val="21"/>
        </w:rPr>
        <w:t>〇結論</w:t>
      </w:r>
    </w:p>
    <w:p w:rsidR="00D84C73" w:rsidRPr="00A65FD7" w:rsidRDefault="00D84C73" w:rsidP="004E2119">
      <w:pPr>
        <w:ind w:firstLineChars="100" w:firstLine="212"/>
        <w:rPr>
          <w:rFonts w:asciiTheme="minorEastAsia" w:hAnsiTheme="minorEastAsia"/>
          <w:sz w:val="22"/>
        </w:rPr>
      </w:pPr>
      <w:r w:rsidRPr="00A65FD7">
        <w:rPr>
          <w:rFonts w:asciiTheme="minorEastAsia" w:hAnsiTheme="minorEastAsia" w:hint="eastAsia"/>
          <w:sz w:val="22"/>
        </w:rPr>
        <w:t>測定ツールを使用する際に集学的トレーニングを受けることは、ツールの適切な使用において</w:t>
      </w:r>
      <w:r w:rsidRPr="00A65FD7">
        <w:rPr>
          <w:rFonts w:asciiTheme="minorEastAsia" w:hAnsiTheme="minorEastAsia" w:hint="eastAsia"/>
          <w:sz w:val="22"/>
        </w:rPr>
        <w:lastRenderedPageBreak/>
        <w:t>不可欠である。そのためには、集学的トレーニングを自発的かつ積極的に受けられるよう、施設内外での教育/学習環境を整えていく取り組みが重要である。</w:t>
      </w:r>
    </w:p>
    <w:p w:rsidR="00D84C73" w:rsidRPr="00A65FD7" w:rsidRDefault="00D84C73" w:rsidP="004E2119">
      <w:pPr>
        <w:ind w:firstLineChars="100" w:firstLine="212"/>
        <w:rPr>
          <w:szCs w:val="21"/>
        </w:rPr>
      </w:pPr>
      <w:r w:rsidRPr="00A65FD7">
        <w:rPr>
          <w:rFonts w:asciiTheme="minorEastAsia" w:hAnsiTheme="minorEastAsia" w:hint="eastAsia"/>
          <w:sz w:val="22"/>
        </w:rPr>
        <w:t>得られたエビデンスの強さ、有効性と安全性のバランス、新生児の立場を推測しての好みの幅、医療経済的側面について、ガイドライン委員会メンバーにおいて討議し、以上の推奨となった</w:t>
      </w:r>
      <w:r w:rsidRPr="00A65FD7">
        <w:rPr>
          <w:rFonts w:asciiTheme="minorEastAsia" w:hAnsiTheme="minorEastAsia" w:hint="eastAsia"/>
          <w:szCs w:val="21"/>
        </w:rPr>
        <w:t>（</w:t>
      </w:r>
      <w:r w:rsidRPr="00A65FD7">
        <w:rPr>
          <w:rFonts w:hint="eastAsia"/>
          <w:szCs w:val="21"/>
        </w:rPr>
        <w:t>投票</w:t>
      </w:r>
      <w:r w:rsidRPr="00A65FD7">
        <w:rPr>
          <w:rFonts w:hint="eastAsia"/>
          <w:szCs w:val="21"/>
        </w:rPr>
        <w:t>12</w:t>
      </w:r>
      <w:r w:rsidRPr="00A65FD7">
        <w:rPr>
          <w:rFonts w:hint="eastAsia"/>
          <w:szCs w:val="21"/>
        </w:rPr>
        <w:t>名、承認</w:t>
      </w:r>
      <w:r w:rsidRPr="00A65FD7">
        <w:rPr>
          <w:rFonts w:hint="eastAsia"/>
          <w:szCs w:val="21"/>
        </w:rPr>
        <w:t>12</w:t>
      </w:r>
      <w:r w:rsidRPr="00A65FD7">
        <w:rPr>
          <w:rFonts w:hint="eastAsia"/>
          <w:szCs w:val="21"/>
        </w:rPr>
        <w:t>名・</w:t>
      </w:r>
      <w:r w:rsidRPr="00A65FD7">
        <w:rPr>
          <w:rFonts w:hint="eastAsia"/>
          <w:szCs w:val="21"/>
        </w:rPr>
        <w:t>100</w:t>
      </w:r>
      <w:r w:rsidRPr="00A65FD7">
        <w:rPr>
          <w:rFonts w:hint="eastAsia"/>
          <w:szCs w:val="21"/>
        </w:rPr>
        <w:t>％）。</w:t>
      </w:r>
    </w:p>
    <w:p w:rsidR="00D84C73" w:rsidRDefault="00D84C73" w:rsidP="00D84C73">
      <w:pPr>
        <w:rPr>
          <w:rFonts w:ascii="Century" w:hAnsi="Century"/>
          <w:b/>
        </w:rPr>
      </w:pPr>
    </w:p>
    <w:p w:rsidR="00AF0A79" w:rsidRPr="00A65FD7" w:rsidRDefault="00AF0A79" w:rsidP="00AF0A79">
      <w:pPr>
        <w:rPr>
          <w:rFonts w:ascii="Century" w:hAnsi="Century"/>
          <w:b/>
          <w:szCs w:val="21"/>
        </w:rPr>
      </w:pPr>
      <w:r w:rsidRPr="00A65FD7">
        <w:rPr>
          <w:rFonts w:ascii="Century" w:hAnsi="Century"/>
          <w:b/>
          <w:szCs w:val="21"/>
        </w:rPr>
        <w:t>〇文献</w:t>
      </w:r>
    </w:p>
    <w:p w:rsidR="00AF0A79" w:rsidRPr="00BA656C" w:rsidRDefault="00C626CA" w:rsidP="00BA656C">
      <w:pPr>
        <w:pStyle w:val="a5"/>
        <w:numPr>
          <w:ilvl w:val="0"/>
          <w:numId w:val="24"/>
        </w:numPr>
        <w:ind w:leftChars="0"/>
        <w:jc w:val="left"/>
        <w:rPr>
          <w:rFonts w:cs="Arial"/>
          <w:sz w:val="18"/>
          <w:szCs w:val="18"/>
        </w:rPr>
      </w:pPr>
      <w:hyperlink r:id="rId12" w:history="1">
        <w:r w:rsidR="00AF0A79" w:rsidRPr="00BA656C">
          <w:rPr>
            <w:rFonts w:cs="Arial"/>
            <w:sz w:val="18"/>
            <w:szCs w:val="18"/>
          </w:rPr>
          <w:t>Lawrence J</w:t>
        </w:r>
      </w:hyperlink>
      <w:r w:rsidR="00AF0A79" w:rsidRPr="00BA656C">
        <w:rPr>
          <w:rFonts w:cs="Arial"/>
          <w:sz w:val="18"/>
          <w:szCs w:val="18"/>
        </w:rPr>
        <w:t xml:space="preserve">, </w:t>
      </w:r>
      <w:hyperlink r:id="rId13" w:history="1">
        <w:r w:rsidR="00AF0A79" w:rsidRPr="00BA656C">
          <w:rPr>
            <w:rFonts w:cs="Arial"/>
            <w:sz w:val="18"/>
            <w:szCs w:val="18"/>
          </w:rPr>
          <w:t>Alcock D</w:t>
        </w:r>
      </w:hyperlink>
      <w:r w:rsidR="00AF0A79" w:rsidRPr="00BA656C">
        <w:rPr>
          <w:rFonts w:cs="Arial"/>
          <w:sz w:val="18"/>
          <w:szCs w:val="18"/>
        </w:rPr>
        <w:t xml:space="preserve">, </w:t>
      </w:r>
      <w:hyperlink r:id="rId14" w:history="1">
        <w:r w:rsidR="00AF0A79" w:rsidRPr="00BA656C">
          <w:rPr>
            <w:rFonts w:cs="Arial"/>
            <w:sz w:val="18"/>
            <w:szCs w:val="18"/>
          </w:rPr>
          <w:t>McGrath P</w:t>
        </w:r>
      </w:hyperlink>
      <w:r w:rsidR="00AF0A79" w:rsidRPr="00BA656C">
        <w:rPr>
          <w:rFonts w:cs="Arial"/>
          <w:sz w:val="18"/>
          <w:szCs w:val="18"/>
        </w:rPr>
        <w:t xml:space="preserve">, </w:t>
      </w:r>
      <w:hyperlink r:id="rId15" w:history="1">
        <w:r w:rsidR="00AF0A79" w:rsidRPr="00BA656C">
          <w:rPr>
            <w:rFonts w:cs="Arial"/>
            <w:sz w:val="18"/>
            <w:szCs w:val="18"/>
          </w:rPr>
          <w:t>Kay J</w:t>
        </w:r>
      </w:hyperlink>
      <w:r w:rsidR="00AF0A79" w:rsidRPr="00BA656C">
        <w:rPr>
          <w:rFonts w:cs="Arial"/>
          <w:sz w:val="18"/>
          <w:szCs w:val="18"/>
        </w:rPr>
        <w:t xml:space="preserve">, </w:t>
      </w:r>
      <w:hyperlink r:id="rId16" w:history="1">
        <w:r w:rsidR="00AF0A79" w:rsidRPr="00BA656C">
          <w:rPr>
            <w:rFonts w:cs="Arial"/>
            <w:sz w:val="18"/>
            <w:szCs w:val="18"/>
          </w:rPr>
          <w:t>MacMurray SB</w:t>
        </w:r>
      </w:hyperlink>
      <w:r w:rsidR="00AF0A79" w:rsidRPr="00BA656C">
        <w:rPr>
          <w:rFonts w:cs="Arial"/>
          <w:sz w:val="18"/>
          <w:szCs w:val="18"/>
        </w:rPr>
        <w:t xml:space="preserve">, </w:t>
      </w:r>
      <w:hyperlink r:id="rId17" w:history="1">
        <w:r w:rsidR="00AF0A79" w:rsidRPr="00BA656C">
          <w:rPr>
            <w:rFonts w:cs="Arial"/>
            <w:sz w:val="18"/>
            <w:szCs w:val="18"/>
          </w:rPr>
          <w:t>Dulberg C</w:t>
        </w:r>
      </w:hyperlink>
      <w:r w:rsidR="00AF0A79" w:rsidRPr="00BA656C">
        <w:rPr>
          <w:rFonts w:cs="Arial"/>
          <w:sz w:val="18"/>
          <w:szCs w:val="18"/>
        </w:rPr>
        <w:t>.</w:t>
      </w:r>
      <w:r w:rsidR="00AF0A79" w:rsidRPr="00BA656C">
        <w:rPr>
          <w:rFonts w:cs="Arial"/>
          <w:bCs/>
          <w:sz w:val="18"/>
          <w:szCs w:val="18"/>
        </w:rPr>
        <w:t>The development of a tool to assess neonatal pain.</w:t>
      </w:r>
      <w:r w:rsidR="00AF0A79" w:rsidRPr="00BA656C">
        <w:rPr>
          <w:rFonts w:cs="Arial"/>
          <w:sz w:val="18"/>
          <w:szCs w:val="18"/>
        </w:rPr>
        <w:t xml:space="preserve"> Neonatal </w:t>
      </w:r>
      <w:proofErr w:type="spellStart"/>
      <w:r w:rsidR="00AF0A79" w:rsidRPr="00BA656C">
        <w:rPr>
          <w:rFonts w:cs="Arial"/>
          <w:sz w:val="18"/>
          <w:szCs w:val="18"/>
        </w:rPr>
        <w:t>Netw</w:t>
      </w:r>
      <w:proofErr w:type="spellEnd"/>
      <w:r w:rsidR="00AF0A79" w:rsidRPr="00BA656C">
        <w:rPr>
          <w:rFonts w:cs="Arial"/>
          <w:sz w:val="18"/>
          <w:szCs w:val="18"/>
        </w:rPr>
        <w:t>. 1993;12(6):59-66.</w:t>
      </w:r>
    </w:p>
    <w:p w:rsidR="00AF0A79" w:rsidRPr="00BA656C" w:rsidRDefault="00C626CA" w:rsidP="00BA656C">
      <w:pPr>
        <w:pStyle w:val="a5"/>
        <w:numPr>
          <w:ilvl w:val="0"/>
          <w:numId w:val="24"/>
        </w:numPr>
        <w:ind w:leftChars="0"/>
        <w:jc w:val="left"/>
        <w:rPr>
          <w:rFonts w:cs="Arial"/>
          <w:kern w:val="0"/>
          <w:sz w:val="18"/>
          <w:szCs w:val="18"/>
        </w:rPr>
      </w:pPr>
      <w:hyperlink r:id="rId18" w:history="1">
        <w:r w:rsidR="00AF0A79" w:rsidRPr="00BA656C">
          <w:rPr>
            <w:rFonts w:cs="Arial"/>
            <w:kern w:val="0"/>
            <w:sz w:val="18"/>
            <w:szCs w:val="18"/>
          </w:rPr>
          <w:t>Stevens B</w:t>
        </w:r>
      </w:hyperlink>
      <w:r w:rsidR="00AF0A79" w:rsidRPr="00BA656C">
        <w:rPr>
          <w:rFonts w:cs="Arial"/>
          <w:kern w:val="0"/>
          <w:sz w:val="18"/>
          <w:szCs w:val="18"/>
        </w:rPr>
        <w:t xml:space="preserve">1, </w:t>
      </w:r>
      <w:hyperlink r:id="rId19" w:history="1">
        <w:r w:rsidR="00AF0A79" w:rsidRPr="00BA656C">
          <w:rPr>
            <w:rFonts w:cs="Arial"/>
            <w:kern w:val="0"/>
            <w:sz w:val="18"/>
            <w:szCs w:val="18"/>
          </w:rPr>
          <w:t>Johnston C</w:t>
        </w:r>
      </w:hyperlink>
      <w:r w:rsidR="00AF0A79" w:rsidRPr="00BA656C">
        <w:rPr>
          <w:rFonts w:cs="Arial"/>
          <w:kern w:val="0"/>
          <w:sz w:val="18"/>
          <w:szCs w:val="18"/>
        </w:rPr>
        <w:t xml:space="preserve">, </w:t>
      </w:r>
      <w:hyperlink r:id="rId20" w:history="1">
        <w:r w:rsidR="00AF0A79" w:rsidRPr="00BA656C">
          <w:rPr>
            <w:rFonts w:cs="Arial"/>
            <w:kern w:val="0"/>
            <w:sz w:val="18"/>
            <w:szCs w:val="18"/>
          </w:rPr>
          <w:t>Petryshen P</w:t>
        </w:r>
      </w:hyperlink>
      <w:r w:rsidR="00AF0A79" w:rsidRPr="00BA656C">
        <w:rPr>
          <w:rFonts w:cs="Arial"/>
          <w:kern w:val="0"/>
          <w:sz w:val="18"/>
          <w:szCs w:val="18"/>
        </w:rPr>
        <w:t xml:space="preserve">, </w:t>
      </w:r>
      <w:hyperlink r:id="rId21" w:history="1">
        <w:r w:rsidR="00AF0A79" w:rsidRPr="00BA656C">
          <w:rPr>
            <w:rFonts w:cs="Arial"/>
            <w:kern w:val="0"/>
            <w:sz w:val="18"/>
            <w:szCs w:val="18"/>
          </w:rPr>
          <w:t>Taddio A</w:t>
        </w:r>
      </w:hyperlink>
      <w:r w:rsidR="00AF0A79" w:rsidRPr="00BA656C">
        <w:rPr>
          <w:rFonts w:cs="Arial"/>
          <w:kern w:val="0"/>
          <w:sz w:val="18"/>
          <w:szCs w:val="18"/>
        </w:rPr>
        <w:t xml:space="preserve">. </w:t>
      </w:r>
      <w:r w:rsidR="00AF0A79" w:rsidRPr="00BA656C">
        <w:rPr>
          <w:rFonts w:cs="Arial"/>
          <w:bCs/>
          <w:kern w:val="0"/>
          <w:sz w:val="18"/>
          <w:szCs w:val="18"/>
        </w:rPr>
        <w:t>Premature Infant Pain Profile: development and initial validation.</w:t>
      </w:r>
      <w:r w:rsidR="00AF0A79" w:rsidRPr="00BA656C">
        <w:rPr>
          <w:rFonts w:cs="Arial"/>
          <w:kern w:val="0"/>
          <w:sz w:val="18"/>
          <w:szCs w:val="18"/>
        </w:rPr>
        <w:t xml:space="preserve"> Clin J Pain. 1996;12(1):13-22.</w:t>
      </w:r>
    </w:p>
    <w:p w:rsidR="00AF0A79" w:rsidRPr="00BA656C" w:rsidRDefault="00AF0A79" w:rsidP="00BA656C">
      <w:pPr>
        <w:pStyle w:val="a5"/>
        <w:numPr>
          <w:ilvl w:val="0"/>
          <w:numId w:val="24"/>
        </w:numPr>
        <w:ind w:leftChars="0"/>
        <w:jc w:val="left"/>
        <w:rPr>
          <w:sz w:val="18"/>
          <w:szCs w:val="18"/>
        </w:rPr>
      </w:pPr>
      <w:r w:rsidRPr="00BA656C">
        <w:rPr>
          <w:rFonts w:asciiTheme="minorEastAsia" w:hAnsiTheme="minorEastAsia"/>
          <w:sz w:val="18"/>
          <w:szCs w:val="18"/>
        </w:rPr>
        <w:t xml:space="preserve">津未緒,菅 田 勝 也,平 田 倫 生,草 川 功,鈴 木 智 恵 子.日 本 語 版 </w:t>
      </w:r>
      <w:r w:rsidRPr="00BA656C">
        <w:rPr>
          <w:sz w:val="18"/>
          <w:szCs w:val="18"/>
        </w:rPr>
        <w:t>Premature Infant Pain Profile</w:t>
      </w:r>
      <w:r w:rsidRPr="00BA656C">
        <w:rPr>
          <w:sz w:val="18"/>
          <w:szCs w:val="18"/>
        </w:rPr>
        <w:t>の</w:t>
      </w:r>
      <w:r w:rsidRPr="00BA656C">
        <w:rPr>
          <w:sz w:val="18"/>
          <w:szCs w:val="18"/>
        </w:rPr>
        <w:t xml:space="preserve"> </w:t>
      </w:r>
      <w:r w:rsidRPr="00BA656C">
        <w:rPr>
          <w:sz w:val="18"/>
          <w:szCs w:val="18"/>
        </w:rPr>
        <w:t>有</w:t>
      </w:r>
      <w:r w:rsidRPr="00BA656C">
        <w:rPr>
          <w:sz w:val="18"/>
          <w:szCs w:val="18"/>
        </w:rPr>
        <w:t xml:space="preserve"> </w:t>
      </w:r>
      <w:r w:rsidRPr="00BA656C">
        <w:rPr>
          <w:sz w:val="18"/>
          <w:szCs w:val="18"/>
        </w:rPr>
        <w:t>用</w:t>
      </w:r>
      <w:r w:rsidRPr="00BA656C">
        <w:rPr>
          <w:sz w:val="18"/>
          <w:szCs w:val="18"/>
        </w:rPr>
        <w:t xml:space="preserve"> </w:t>
      </w:r>
      <w:r w:rsidRPr="00BA656C">
        <w:rPr>
          <w:sz w:val="18"/>
          <w:szCs w:val="18"/>
        </w:rPr>
        <w:t>性</w:t>
      </w:r>
      <w:r w:rsidRPr="00BA656C">
        <w:rPr>
          <w:sz w:val="18"/>
          <w:szCs w:val="18"/>
        </w:rPr>
        <w:t xml:space="preserve"> </w:t>
      </w:r>
      <w:r w:rsidRPr="00BA656C">
        <w:rPr>
          <w:sz w:val="18"/>
          <w:szCs w:val="18"/>
        </w:rPr>
        <w:t>の</w:t>
      </w:r>
      <w:r w:rsidRPr="00BA656C">
        <w:rPr>
          <w:sz w:val="18"/>
          <w:szCs w:val="18"/>
        </w:rPr>
        <w:t xml:space="preserve"> </w:t>
      </w:r>
      <w:r w:rsidRPr="00BA656C">
        <w:rPr>
          <w:sz w:val="18"/>
          <w:szCs w:val="18"/>
        </w:rPr>
        <w:t>検</w:t>
      </w:r>
      <w:r w:rsidRPr="00BA656C">
        <w:rPr>
          <w:sz w:val="18"/>
          <w:szCs w:val="18"/>
        </w:rPr>
        <w:t xml:space="preserve"> </w:t>
      </w:r>
      <w:r w:rsidRPr="00BA656C">
        <w:rPr>
          <w:sz w:val="18"/>
          <w:szCs w:val="18"/>
        </w:rPr>
        <w:t>討</w:t>
      </w:r>
      <w:r w:rsidRPr="00BA656C">
        <w:rPr>
          <w:sz w:val="18"/>
          <w:szCs w:val="18"/>
        </w:rPr>
        <w:t xml:space="preserve"> .</w:t>
      </w:r>
      <w:r w:rsidRPr="00BA656C">
        <w:rPr>
          <w:sz w:val="18"/>
          <w:szCs w:val="18"/>
        </w:rPr>
        <w:t>日本新生児看護学会雑誌</w:t>
      </w:r>
      <w:r w:rsidRPr="00BA656C">
        <w:rPr>
          <w:sz w:val="18"/>
          <w:szCs w:val="18"/>
        </w:rPr>
        <w:t>.2010;,16(1),28-33.</w:t>
      </w:r>
    </w:p>
    <w:p w:rsidR="00AF0A79" w:rsidRPr="00BA656C" w:rsidRDefault="002E7DA6" w:rsidP="00BA656C">
      <w:pPr>
        <w:pStyle w:val="a5"/>
        <w:numPr>
          <w:ilvl w:val="0"/>
          <w:numId w:val="24"/>
        </w:numPr>
        <w:ind w:leftChars="0"/>
        <w:jc w:val="left"/>
        <w:rPr>
          <w:sz w:val="18"/>
          <w:szCs w:val="18"/>
        </w:rPr>
      </w:pPr>
      <w:r w:rsidRPr="00BA656C">
        <w:rPr>
          <w:rFonts w:cs="Century"/>
          <w:kern w:val="0"/>
          <w:sz w:val="18"/>
          <w:szCs w:val="18"/>
        </w:rPr>
        <w:t xml:space="preserve">Gibbins S, Stevens BJ, Yamada J, Dionne K, Campbell-Yeo M, Lee G, Caddell K, Johnston C, </w:t>
      </w:r>
      <w:proofErr w:type="spellStart"/>
      <w:r w:rsidRPr="00BA656C">
        <w:rPr>
          <w:rFonts w:cs="Century"/>
          <w:kern w:val="0"/>
          <w:sz w:val="18"/>
          <w:szCs w:val="18"/>
        </w:rPr>
        <w:t>Taddio</w:t>
      </w:r>
      <w:proofErr w:type="spellEnd"/>
      <w:r w:rsidRPr="00BA656C">
        <w:rPr>
          <w:rFonts w:cs="Century"/>
          <w:kern w:val="0"/>
          <w:sz w:val="18"/>
          <w:szCs w:val="18"/>
        </w:rPr>
        <w:t xml:space="preserve"> A. Validation of the Premature Infant Pain Profile-Revised (PIPP-R).Early Hum</w:t>
      </w:r>
    </w:p>
    <w:p w:rsidR="00AF0A79" w:rsidRPr="00BA656C" w:rsidRDefault="002E7DA6" w:rsidP="00BA656C">
      <w:pPr>
        <w:pStyle w:val="a5"/>
        <w:ind w:leftChars="0" w:left="420"/>
        <w:jc w:val="left"/>
        <w:rPr>
          <w:sz w:val="18"/>
          <w:szCs w:val="18"/>
        </w:rPr>
      </w:pPr>
      <w:r w:rsidRPr="00BA656C">
        <w:rPr>
          <w:sz w:val="18"/>
          <w:szCs w:val="18"/>
        </w:rPr>
        <w:t>Dev.2014;90(4):189-93</w:t>
      </w:r>
    </w:p>
    <w:p w:rsidR="002E7DA6" w:rsidRPr="00BA656C" w:rsidRDefault="002E7DA6" w:rsidP="00BA656C">
      <w:pPr>
        <w:pStyle w:val="a5"/>
        <w:numPr>
          <w:ilvl w:val="0"/>
          <w:numId w:val="24"/>
        </w:numPr>
        <w:ind w:leftChars="0"/>
        <w:jc w:val="left"/>
        <w:rPr>
          <w:sz w:val="18"/>
          <w:szCs w:val="18"/>
        </w:rPr>
      </w:pPr>
      <w:r w:rsidRPr="00BA656C">
        <w:rPr>
          <w:rFonts w:cs="Century"/>
          <w:kern w:val="0"/>
          <w:sz w:val="18"/>
          <w:szCs w:val="18"/>
        </w:rPr>
        <w:t xml:space="preserve">Stevens BJ1, Gibbins S, Yamada J, </w:t>
      </w:r>
      <w:r w:rsidR="00D2281E" w:rsidRPr="00BA656C">
        <w:rPr>
          <w:rFonts w:cs="Century"/>
          <w:kern w:val="0"/>
          <w:sz w:val="18"/>
          <w:szCs w:val="18"/>
        </w:rPr>
        <w:t>et al.</w:t>
      </w:r>
      <w:r w:rsidRPr="00BA656C">
        <w:rPr>
          <w:rFonts w:cs="Century"/>
          <w:kern w:val="0"/>
          <w:sz w:val="18"/>
          <w:szCs w:val="18"/>
        </w:rPr>
        <w:t xml:space="preserve"> The premature infant pain profile-revised (PIPP-R): initial validation and feasibility. Clin J Pain. 2014</w:t>
      </w:r>
      <w:r w:rsidR="00D2281E" w:rsidRPr="00BA656C">
        <w:rPr>
          <w:rFonts w:cs="Century"/>
          <w:kern w:val="0"/>
          <w:sz w:val="18"/>
          <w:szCs w:val="18"/>
        </w:rPr>
        <w:t>,</w:t>
      </w:r>
      <w:r w:rsidRPr="00BA656C">
        <w:rPr>
          <w:sz w:val="18"/>
          <w:szCs w:val="18"/>
        </w:rPr>
        <w:t>Mar;30(3)238-43.</w:t>
      </w:r>
    </w:p>
    <w:p w:rsidR="00AF0A79" w:rsidRPr="00BA656C" w:rsidRDefault="002E7DA6" w:rsidP="00BA656C">
      <w:pPr>
        <w:pStyle w:val="a5"/>
        <w:numPr>
          <w:ilvl w:val="0"/>
          <w:numId w:val="24"/>
        </w:numPr>
        <w:ind w:leftChars="0"/>
        <w:jc w:val="left"/>
        <w:rPr>
          <w:sz w:val="18"/>
          <w:szCs w:val="18"/>
        </w:rPr>
      </w:pPr>
      <w:r w:rsidRPr="00BA656C">
        <w:rPr>
          <w:sz w:val="18"/>
          <w:szCs w:val="18"/>
        </w:rPr>
        <w:t>横尾京子・阿部明子</w:t>
      </w:r>
      <w:r w:rsidRPr="00BA656C">
        <w:rPr>
          <w:sz w:val="18"/>
          <w:szCs w:val="18"/>
        </w:rPr>
        <w:t>.</w:t>
      </w:r>
      <w:r w:rsidRPr="00BA656C">
        <w:rPr>
          <w:sz w:val="18"/>
          <w:szCs w:val="18"/>
        </w:rPr>
        <w:t>早産児の痛みのアセスメント・ツール</w:t>
      </w:r>
      <w:r w:rsidRPr="00BA656C">
        <w:rPr>
          <w:sz w:val="18"/>
          <w:szCs w:val="18"/>
        </w:rPr>
        <w:t>(FSPAPI)</w:t>
      </w:r>
      <w:r w:rsidRPr="00BA656C">
        <w:rPr>
          <w:sz w:val="18"/>
          <w:szCs w:val="18"/>
        </w:rPr>
        <w:t>の開発：上部顔面表情運動</w:t>
      </w:r>
      <w:r w:rsidRPr="00BA656C">
        <w:rPr>
          <w:sz w:val="18"/>
          <w:szCs w:val="18"/>
        </w:rPr>
        <w:t xml:space="preserve"> </w:t>
      </w:r>
      <w:r w:rsidRPr="00BA656C">
        <w:rPr>
          <w:sz w:val="18"/>
          <w:szCs w:val="18"/>
        </w:rPr>
        <w:t>の定量に基づいたフェース・スケール</w:t>
      </w:r>
      <w:r w:rsidRPr="00BA656C">
        <w:rPr>
          <w:sz w:val="18"/>
          <w:szCs w:val="18"/>
        </w:rPr>
        <w:t>.</w:t>
      </w:r>
      <w:r w:rsidRPr="00BA656C">
        <w:rPr>
          <w:sz w:val="18"/>
          <w:szCs w:val="18"/>
        </w:rPr>
        <w:t>日本新生児看護学会雑誌</w:t>
      </w:r>
      <w:r w:rsidRPr="00BA656C">
        <w:rPr>
          <w:sz w:val="18"/>
          <w:szCs w:val="18"/>
        </w:rPr>
        <w:t>.2010;16(1),11-18.</w:t>
      </w:r>
    </w:p>
    <w:p w:rsidR="00AF0A79" w:rsidRPr="00BA656C" w:rsidRDefault="002E7DA6" w:rsidP="00BA656C">
      <w:pPr>
        <w:pStyle w:val="a5"/>
        <w:numPr>
          <w:ilvl w:val="0"/>
          <w:numId w:val="24"/>
        </w:numPr>
        <w:ind w:leftChars="0"/>
        <w:jc w:val="left"/>
        <w:rPr>
          <w:sz w:val="18"/>
          <w:szCs w:val="18"/>
        </w:rPr>
      </w:pPr>
      <w:r w:rsidRPr="00BA656C">
        <w:rPr>
          <w:sz w:val="18"/>
          <w:szCs w:val="18"/>
        </w:rPr>
        <w:t>阿部明子</w:t>
      </w:r>
      <w:r w:rsidRPr="00BA656C">
        <w:rPr>
          <w:sz w:val="18"/>
          <w:szCs w:val="18"/>
        </w:rPr>
        <w:t>,</w:t>
      </w:r>
      <w:r w:rsidRPr="00BA656C">
        <w:rPr>
          <w:sz w:val="18"/>
          <w:szCs w:val="18"/>
        </w:rPr>
        <w:t>横尾京子</w:t>
      </w:r>
      <w:r w:rsidRPr="00BA656C">
        <w:rPr>
          <w:sz w:val="18"/>
          <w:szCs w:val="18"/>
        </w:rPr>
        <w:t>.</w:t>
      </w:r>
      <w:r w:rsidRPr="00BA656C">
        <w:rPr>
          <w:sz w:val="18"/>
          <w:szCs w:val="18"/>
        </w:rPr>
        <w:t>早産児の痛みのアセスメントのためのフェース・スケール</w:t>
      </w:r>
      <w:r w:rsidRPr="00BA656C">
        <w:rPr>
          <w:sz w:val="18"/>
          <w:szCs w:val="18"/>
        </w:rPr>
        <w:t>(FSPAPI)</w:t>
      </w:r>
      <w:r w:rsidRPr="00BA656C">
        <w:rPr>
          <w:sz w:val="18"/>
          <w:szCs w:val="18"/>
        </w:rPr>
        <w:t>の信頼性と妥当性の検証</w:t>
      </w:r>
      <w:r w:rsidRPr="00BA656C">
        <w:rPr>
          <w:sz w:val="18"/>
          <w:szCs w:val="18"/>
        </w:rPr>
        <w:t>.</w:t>
      </w:r>
      <w:r w:rsidRPr="00BA656C">
        <w:rPr>
          <w:sz w:val="18"/>
          <w:szCs w:val="18"/>
        </w:rPr>
        <w:t>日本新生児看護学会誌</w:t>
      </w:r>
      <w:r w:rsidRPr="00BA656C">
        <w:rPr>
          <w:sz w:val="18"/>
          <w:szCs w:val="18"/>
        </w:rPr>
        <w:t>.2010;16(1),19-24.</w:t>
      </w:r>
    </w:p>
    <w:p w:rsidR="00AF0A79" w:rsidRPr="00BA656C" w:rsidRDefault="00C626CA" w:rsidP="00BA656C">
      <w:pPr>
        <w:pStyle w:val="a5"/>
        <w:numPr>
          <w:ilvl w:val="0"/>
          <w:numId w:val="24"/>
        </w:numPr>
        <w:ind w:leftChars="0"/>
        <w:jc w:val="left"/>
        <w:rPr>
          <w:sz w:val="18"/>
          <w:szCs w:val="18"/>
        </w:rPr>
      </w:pPr>
      <w:hyperlink r:id="rId22" w:history="1">
        <w:r w:rsidR="002E7DA6" w:rsidRPr="00BA656C">
          <w:rPr>
            <w:rStyle w:val="ad"/>
            <w:rFonts w:cs="Arial"/>
            <w:color w:val="auto"/>
            <w:sz w:val="18"/>
            <w:szCs w:val="18"/>
            <w:u w:val="none"/>
          </w:rPr>
          <w:t>Hummel P</w:t>
        </w:r>
      </w:hyperlink>
      <w:r w:rsidR="002E7DA6" w:rsidRPr="00BA656C">
        <w:rPr>
          <w:rFonts w:cs="Arial"/>
          <w:sz w:val="18"/>
          <w:szCs w:val="18"/>
        </w:rPr>
        <w:t>,</w:t>
      </w:r>
      <w:r w:rsidR="002E7DA6" w:rsidRPr="00BA656C">
        <w:rPr>
          <w:rStyle w:val="apple-converted-space"/>
          <w:rFonts w:cs="Arial"/>
          <w:sz w:val="18"/>
          <w:szCs w:val="18"/>
        </w:rPr>
        <w:t> </w:t>
      </w:r>
      <w:proofErr w:type="spellStart"/>
      <w:r>
        <w:fldChar w:fldCharType="begin"/>
      </w:r>
      <w:r>
        <w:instrText xml:space="preserve"> HYPERLINK "https://www.ncbi.nlm.nih.gov/pubmed/?term=Puchalski%20M%5BAuthor%5D&amp;</w:instrText>
      </w:r>
      <w:r>
        <w:instrText xml:space="preserve">cauthor=true&amp;cauthor_uid=18165830" </w:instrText>
      </w:r>
      <w:r>
        <w:fldChar w:fldCharType="separate"/>
      </w:r>
      <w:r w:rsidR="002E7DA6" w:rsidRPr="00BA656C">
        <w:rPr>
          <w:rStyle w:val="ad"/>
          <w:rFonts w:cs="Arial"/>
          <w:color w:val="auto"/>
          <w:sz w:val="18"/>
          <w:szCs w:val="18"/>
          <w:u w:val="none"/>
        </w:rPr>
        <w:t>Puchalski</w:t>
      </w:r>
      <w:proofErr w:type="spellEnd"/>
      <w:r w:rsidR="002E7DA6" w:rsidRPr="00BA656C">
        <w:rPr>
          <w:rStyle w:val="ad"/>
          <w:rFonts w:cs="Arial"/>
          <w:color w:val="auto"/>
          <w:sz w:val="18"/>
          <w:szCs w:val="18"/>
          <w:u w:val="none"/>
        </w:rPr>
        <w:t xml:space="preserve"> M</w:t>
      </w:r>
      <w:r>
        <w:rPr>
          <w:rStyle w:val="ad"/>
          <w:rFonts w:cs="Arial"/>
          <w:color w:val="auto"/>
          <w:sz w:val="18"/>
          <w:szCs w:val="18"/>
          <w:u w:val="none"/>
        </w:rPr>
        <w:fldChar w:fldCharType="end"/>
      </w:r>
      <w:r w:rsidR="002E7DA6" w:rsidRPr="00BA656C">
        <w:rPr>
          <w:rFonts w:cs="Arial"/>
          <w:sz w:val="18"/>
          <w:szCs w:val="18"/>
        </w:rPr>
        <w:t>,</w:t>
      </w:r>
      <w:r w:rsidR="002E7DA6" w:rsidRPr="00BA656C">
        <w:rPr>
          <w:rStyle w:val="apple-converted-space"/>
          <w:rFonts w:cs="Arial"/>
          <w:sz w:val="18"/>
          <w:szCs w:val="18"/>
        </w:rPr>
        <w:t> </w:t>
      </w:r>
      <w:hyperlink r:id="rId23" w:history="1">
        <w:r w:rsidR="002E7DA6" w:rsidRPr="00BA656C">
          <w:rPr>
            <w:rStyle w:val="ad"/>
            <w:rFonts w:cs="Arial"/>
            <w:color w:val="auto"/>
            <w:sz w:val="18"/>
            <w:szCs w:val="18"/>
            <w:u w:val="none"/>
          </w:rPr>
          <w:t>Creech SD</w:t>
        </w:r>
      </w:hyperlink>
      <w:r w:rsidR="002E7DA6" w:rsidRPr="00BA656C">
        <w:rPr>
          <w:rFonts w:cs="Arial"/>
          <w:sz w:val="18"/>
          <w:szCs w:val="18"/>
        </w:rPr>
        <w:t>,</w:t>
      </w:r>
      <w:r w:rsidR="002E7DA6" w:rsidRPr="00BA656C">
        <w:rPr>
          <w:rStyle w:val="apple-converted-space"/>
          <w:rFonts w:cs="Arial"/>
          <w:sz w:val="18"/>
          <w:szCs w:val="18"/>
        </w:rPr>
        <w:t> </w:t>
      </w:r>
      <w:hyperlink r:id="rId24" w:history="1">
        <w:r w:rsidR="002E7DA6" w:rsidRPr="00BA656C">
          <w:rPr>
            <w:rStyle w:val="ad"/>
            <w:rFonts w:cs="Arial"/>
            <w:color w:val="auto"/>
            <w:sz w:val="18"/>
            <w:szCs w:val="18"/>
            <w:u w:val="none"/>
          </w:rPr>
          <w:t>Weiss MG</w:t>
        </w:r>
      </w:hyperlink>
      <w:r w:rsidR="002E7DA6" w:rsidRPr="00BA656C">
        <w:rPr>
          <w:rFonts w:cs="Arial"/>
          <w:sz w:val="18"/>
          <w:szCs w:val="18"/>
        </w:rPr>
        <w:t>. Clinical reliability and validity of the N-</w:t>
      </w:r>
      <w:r w:rsidR="002E7DA6" w:rsidRPr="00BA656C">
        <w:rPr>
          <w:rStyle w:val="highlight"/>
          <w:rFonts w:cs="Arial"/>
          <w:sz w:val="18"/>
          <w:szCs w:val="18"/>
        </w:rPr>
        <w:t>PASS</w:t>
      </w:r>
      <w:r w:rsidR="002E7DA6" w:rsidRPr="00BA656C">
        <w:rPr>
          <w:rFonts w:cs="Arial"/>
          <w:sz w:val="18"/>
          <w:szCs w:val="18"/>
        </w:rPr>
        <w:t>: neonatal</w:t>
      </w:r>
      <w:r w:rsidR="002E7DA6" w:rsidRPr="00BA656C">
        <w:rPr>
          <w:rStyle w:val="apple-converted-space"/>
          <w:rFonts w:cs="Arial"/>
          <w:sz w:val="18"/>
          <w:szCs w:val="18"/>
        </w:rPr>
        <w:t> </w:t>
      </w:r>
      <w:r w:rsidR="002E7DA6" w:rsidRPr="00BA656C">
        <w:rPr>
          <w:rStyle w:val="highlight"/>
          <w:rFonts w:cs="Arial"/>
          <w:sz w:val="18"/>
          <w:szCs w:val="18"/>
        </w:rPr>
        <w:t>pain</w:t>
      </w:r>
      <w:r w:rsidR="002E7DA6" w:rsidRPr="00BA656C">
        <w:rPr>
          <w:rFonts w:cs="Arial"/>
          <w:sz w:val="18"/>
          <w:szCs w:val="18"/>
        </w:rPr>
        <w:t>, agitation and sedation scale with prolonged</w:t>
      </w:r>
      <w:r w:rsidR="002E7DA6" w:rsidRPr="00BA656C">
        <w:rPr>
          <w:rStyle w:val="apple-converted-space"/>
          <w:rFonts w:cs="Arial"/>
          <w:sz w:val="18"/>
          <w:szCs w:val="18"/>
        </w:rPr>
        <w:t> </w:t>
      </w:r>
      <w:r w:rsidR="002E7DA6" w:rsidRPr="00BA656C">
        <w:rPr>
          <w:rStyle w:val="highlight"/>
          <w:rFonts w:cs="Arial"/>
          <w:sz w:val="18"/>
          <w:szCs w:val="18"/>
        </w:rPr>
        <w:t>pain</w:t>
      </w:r>
      <w:r w:rsidR="002E7DA6" w:rsidRPr="00BA656C">
        <w:rPr>
          <w:rFonts w:cs="Arial"/>
          <w:sz w:val="18"/>
          <w:szCs w:val="18"/>
        </w:rPr>
        <w:t xml:space="preserve">, J </w:t>
      </w:r>
      <w:proofErr w:type="spellStart"/>
      <w:r w:rsidR="002E7DA6" w:rsidRPr="00BA656C">
        <w:rPr>
          <w:rFonts w:cs="Arial"/>
          <w:sz w:val="18"/>
          <w:szCs w:val="18"/>
        </w:rPr>
        <w:t>Perinatole</w:t>
      </w:r>
      <w:proofErr w:type="spellEnd"/>
      <w:r w:rsidR="002E7DA6" w:rsidRPr="00BA656C">
        <w:rPr>
          <w:rFonts w:cs="Arial"/>
          <w:sz w:val="18"/>
          <w:szCs w:val="18"/>
        </w:rPr>
        <w:t>. 2008 Jan;28(1):55-60.</w:t>
      </w:r>
    </w:p>
    <w:p w:rsidR="00D2281E" w:rsidRPr="00BA656C" w:rsidRDefault="00C626CA" w:rsidP="00BA656C">
      <w:pPr>
        <w:pStyle w:val="a5"/>
        <w:numPr>
          <w:ilvl w:val="0"/>
          <w:numId w:val="24"/>
        </w:numPr>
        <w:ind w:leftChars="0"/>
        <w:jc w:val="left"/>
        <w:rPr>
          <w:rFonts w:cs="Arial"/>
          <w:sz w:val="18"/>
          <w:szCs w:val="18"/>
        </w:rPr>
      </w:pPr>
      <w:hyperlink r:id="rId25" w:history="1">
        <w:r w:rsidR="002E7DA6" w:rsidRPr="00BA656C">
          <w:rPr>
            <w:rStyle w:val="ad"/>
            <w:rFonts w:cs="Arial"/>
            <w:color w:val="auto"/>
            <w:sz w:val="18"/>
            <w:szCs w:val="18"/>
            <w:u w:val="none"/>
          </w:rPr>
          <w:t>Hummel P</w:t>
        </w:r>
      </w:hyperlink>
      <w:r w:rsidR="002E7DA6" w:rsidRPr="00BA656C">
        <w:rPr>
          <w:rFonts w:cs="Arial"/>
          <w:sz w:val="18"/>
          <w:szCs w:val="18"/>
        </w:rPr>
        <w:t>,</w:t>
      </w:r>
      <w:r w:rsidR="002E7DA6" w:rsidRPr="00BA656C">
        <w:rPr>
          <w:rStyle w:val="apple-converted-space"/>
          <w:rFonts w:cs="Arial"/>
          <w:sz w:val="18"/>
          <w:szCs w:val="18"/>
        </w:rPr>
        <w:t> </w:t>
      </w:r>
      <w:hyperlink r:id="rId26" w:history="1">
        <w:r w:rsidR="002E7DA6" w:rsidRPr="00BA656C">
          <w:rPr>
            <w:rStyle w:val="ad"/>
            <w:rFonts w:cs="Arial"/>
            <w:color w:val="auto"/>
            <w:sz w:val="18"/>
            <w:szCs w:val="18"/>
            <w:u w:val="none"/>
          </w:rPr>
          <w:t>Lawlor-Klean P</w:t>
        </w:r>
      </w:hyperlink>
      <w:r w:rsidR="002E7DA6" w:rsidRPr="00BA656C">
        <w:rPr>
          <w:rFonts w:cs="Arial"/>
          <w:sz w:val="18"/>
          <w:szCs w:val="18"/>
        </w:rPr>
        <w:t>,</w:t>
      </w:r>
      <w:r w:rsidR="002E7DA6" w:rsidRPr="00BA656C">
        <w:rPr>
          <w:rStyle w:val="apple-converted-space"/>
          <w:rFonts w:cs="Arial"/>
          <w:sz w:val="18"/>
          <w:szCs w:val="18"/>
        </w:rPr>
        <w:t> </w:t>
      </w:r>
      <w:hyperlink r:id="rId27" w:history="1">
        <w:r w:rsidR="002E7DA6" w:rsidRPr="00BA656C">
          <w:rPr>
            <w:rStyle w:val="ad"/>
            <w:rFonts w:cs="Arial"/>
            <w:color w:val="auto"/>
            <w:sz w:val="18"/>
            <w:szCs w:val="18"/>
            <w:u w:val="none"/>
          </w:rPr>
          <w:t>Weiss MG</w:t>
        </w:r>
      </w:hyperlink>
      <w:r w:rsidR="002E7DA6" w:rsidRPr="00BA656C">
        <w:rPr>
          <w:rFonts w:cs="Arial"/>
          <w:sz w:val="18"/>
          <w:szCs w:val="18"/>
        </w:rPr>
        <w:t xml:space="preserve">. Validity and reliability of the </w:t>
      </w:r>
      <w:r w:rsidR="00D2281E" w:rsidRPr="00BA656C">
        <w:rPr>
          <w:rFonts w:cs="Arial"/>
          <w:sz w:val="18"/>
          <w:szCs w:val="18"/>
        </w:rPr>
        <w:t>N-PASS assessment</w:t>
      </w:r>
      <w:r w:rsidR="00BA656C" w:rsidRPr="00BA656C">
        <w:rPr>
          <w:rFonts w:cs="Arial" w:hint="eastAsia"/>
          <w:sz w:val="18"/>
          <w:szCs w:val="18"/>
        </w:rPr>
        <w:t xml:space="preserve"> tool with</w:t>
      </w:r>
    </w:p>
    <w:p w:rsidR="00AF0A79" w:rsidRPr="00BA656C" w:rsidRDefault="002E7DA6" w:rsidP="004E2119">
      <w:pPr>
        <w:ind w:firstLineChars="250" w:firstLine="429"/>
        <w:jc w:val="left"/>
        <w:rPr>
          <w:sz w:val="18"/>
          <w:szCs w:val="18"/>
        </w:rPr>
      </w:pPr>
      <w:r w:rsidRPr="00BA656C">
        <w:rPr>
          <w:rFonts w:cs="Arial"/>
          <w:sz w:val="18"/>
          <w:szCs w:val="18"/>
        </w:rPr>
        <w:t>acute</w:t>
      </w:r>
      <w:r w:rsidRPr="00BA656C">
        <w:rPr>
          <w:rStyle w:val="apple-converted-space"/>
          <w:rFonts w:cs="Arial"/>
          <w:sz w:val="18"/>
          <w:szCs w:val="18"/>
        </w:rPr>
        <w:t> </w:t>
      </w:r>
      <w:r w:rsidRPr="00BA656C">
        <w:rPr>
          <w:rStyle w:val="highlight"/>
          <w:rFonts w:cs="Arial"/>
          <w:sz w:val="18"/>
          <w:szCs w:val="18"/>
        </w:rPr>
        <w:t>pain</w:t>
      </w:r>
      <w:r w:rsidRPr="00BA656C">
        <w:rPr>
          <w:rFonts w:cs="Arial"/>
          <w:sz w:val="18"/>
          <w:szCs w:val="18"/>
        </w:rPr>
        <w:t xml:space="preserve">. </w:t>
      </w:r>
      <w:hyperlink r:id="rId28" w:tooltip="Journal of perinatology : official journal of the California Perinatal Association." w:history="1">
        <w:r w:rsidRPr="00BA656C">
          <w:rPr>
            <w:rStyle w:val="ad"/>
            <w:rFonts w:cs="Arial"/>
            <w:color w:val="auto"/>
            <w:sz w:val="18"/>
            <w:szCs w:val="18"/>
            <w:u w:val="none"/>
          </w:rPr>
          <w:t>J Perinatol.</w:t>
        </w:r>
      </w:hyperlink>
      <w:r w:rsidRPr="00BA656C">
        <w:rPr>
          <w:rStyle w:val="apple-converted-space"/>
          <w:rFonts w:cs="Arial"/>
          <w:sz w:val="18"/>
          <w:szCs w:val="18"/>
        </w:rPr>
        <w:t> </w:t>
      </w:r>
      <w:r w:rsidRPr="00BA656C">
        <w:rPr>
          <w:rFonts w:cs="Arial"/>
          <w:sz w:val="18"/>
          <w:szCs w:val="18"/>
        </w:rPr>
        <w:t>2010 Jul;30(7):474-8.</w:t>
      </w:r>
    </w:p>
    <w:p w:rsidR="00D2281E" w:rsidRPr="00BA656C" w:rsidRDefault="002E7DA6" w:rsidP="00BA656C">
      <w:pPr>
        <w:pStyle w:val="a5"/>
        <w:numPr>
          <w:ilvl w:val="0"/>
          <w:numId w:val="24"/>
        </w:numPr>
        <w:ind w:leftChars="0"/>
        <w:jc w:val="left"/>
        <w:rPr>
          <w:sz w:val="18"/>
          <w:szCs w:val="18"/>
        </w:rPr>
      </w:pPr>
      <w:proofErr w:type="spellStart"/>
      <w:r w:rsidRPr="00BA656C">
        <w:rPr>
          <w:sz w:val="18"/>
          <w:szCs w:val="18"/>
        </w:rPr>
        <w:t>Pölkki</w:t>
      </w:r>
      <w:proofErr w:type="spellEnd"/>
      <w:r w:rsidRPr="00BA656C">
        <w:rPr>
          <w:sz w:val="18"/>
          <w:szCs w:val="18"/>
        </w:rPr>
        <w:t xml:space="preserve"> T, Korhonen A, </w:t>
      </w:r>
      <w:proofErr w:type="spellStart"/>
      <w:r w:rsidRPr="00BA656C">
        <w:rPr>
          <w:sz w:val="18"/>
          <w:szCs w:val="18"/>
        </w:rPr>
        <w:t>Axelin</w:t>
      </w:r>
      <w:proofErr w:type="spellEnd"/>
      <w:r w:rsidRPr="00BA656C">
        <w:rPr>
          <w:sz w:val="18"/>
          <w:szCs w:val="18"/>
        </w:rPr>
        <w:t xml:space="preserve"> A, </w:t>
      </w:r>
      <w:r w:rsidR="00D2281E" w:rsidRPr="00BA656C">
        <w:rPr>
          <w:sz w:val="18"/>
          <w:szCs w:val="18"/>
        </w:rPr>
        <w:t>et al.</w:t>
      </w:r>
      <w:r w:rsidRPr="00BA656C">
        <w:rPr>
          <w:sz w:val="18"/>
          <w:szCs w:val="18"/>
        </w:rPr>
        <w:t xml:space="preserve"> Development and preliminary validation of the Neonatal Infant Acute Pain Assessment Scale (NIAPAS). Int J </w:t>
      </w:r>
      <w:proofErr w:type="spellStart"/>
      <w:r w:rsidRPr="00BA656C">
        <w:rPr>
          <w:sz w:val="18"/>
          <w:szCs w:val="18"/>
        </w:rPr>
        <w:t>Nurs</w:t>
      </w:r>
      <w:proofErr w:type="spellEnd"/>
      <w:r w:rsidRPr="00BA656C">
        <w:rPr>
          <w:sz w:val="18"/>
          <w:szCs w:val="18"/>
        </w:rPr>
        <w:t xml:space="preserve"> Stud. 2014 Apr 18. </w:t>
      </w:r>
      <w:proofErr w:type="spellStart"/>
      <w:r w:rsidRPr="00BA656C">
        <w:rPr>
          <w:sz w:val="18"/>
          <w:szCs w:val="18"/>
        </w:rPr>
        <w:t>pii</w:t>
      </w:r>
      <w:proofErr w:type="spellEnd"/>
      <w:r w:rsidRPr="00BA656C">
        <w:rPr>
          <w:sz w:val="18"/>
          <w:szCs w:val="18"/>
        </w:rPr>
        <w:t xml:space="preserve">: S0020-7489(14)00077-7. doi:10.1016/j.ijnurstu.2014.04.001. </w:t>
      </w:r>
    </w:p>
    <w:p w:rsidR="002E7DA6" w:rsidRPr="00BA656C" w:rsidRDefault="002E7DA6" w:rsidP="00BA656C">
      <w:pPr>
        <w:pStyle w:val="a5"/>
        <w:numPr>
          <w:ilvl w:val="0"/>
          <w:numId w:val="24"/>
        </w:numPr>
        <w:ind w:leftChars="0"/>
        <w:jc w:val="left"/>
        <w:rPr>
          <w:sz w:val="18"/>
          <w:szCs w:val="18"/>
        </w:rPr>
      </w:pPr>
      <w:proofErr w:type="spellStart"/>
      <w:r w:rsidRPr="00BA656C">
        <w:rPr>
          <w:sz w:val="18"/>
          <w:szCs w:val="18"/>
        </w:rPr>
        <w:t>Raeside</w:t>
      </w:r>
      <w:proofErr w:type="spellEnd"/>
      <w:r w:rsidRPr="00BA656C">
        <w:rPr>
          <w:sz w:val="18"/>
          <w:szCs w:val="18"/>
        </w:rPr>
        <w:t xml:space="preserve"> L.</w:t>
      </w:r>
      <w:r w:rsidRPr="00BA656C">
        <w:rPr>
          <w:rFonts w:eastAsia="ＭＳ Ｐゴシック"/>
          <w:sz w:val="18"/>
          <w:szCs w:val="18"/>
        </w:rPr>
        <w:t xml:space="preserve"> </w:t>
      </w:r>
      <w:r w:rsidRPr="00BA656C">
        <w:rPr>
          <w:sz w:val="18"/>
          <w:szCs w:val="18"/>
        </w:rPr>
        <w:t>Physiological measures of assessing infant pain: a literature review.</w:t>
      </w:r>
      <w:r w:rsidRPr="00BA656C">
        <w:rPr>
          <w:rFonts w:eastAsia="ＭＳ Ｐゴシック"/>
          <w:sz w:val="18"/>
          <w:szCs w:val="18"/>
        </w:rPr>
        <w:t xml:space="preserve"> </w:t>
      </w:r>
      <w:r w:rsidRPr="00BA656C">
        <w:rPr>
          <w:sz w:val="18"/>
          <w:szCs w:val="18"/>
        </w:rPr>
        <w:t xml:space="preserve">Br J </w:t>
      </w:r>
      <w:proofErr w:type="spellStart"/>
      <w:r w:rsidRPr="00BA656C">
        <w:rPr>
          <w:sz w:val="18"/>
          <w:szCs w:val="18"/>
        </w:rPr>
        <w:t>Nurs</w:t>
      </w:r>
      <w:proofErr w:type="spellEnd"/>
      <w:r w:rsidRPr="00BA656C">
        <w:rPr>
          <w:sz w:val="18"/>
          <w:szCs w:val="18"/>
        </w:rPr>
        <w:t>. 2011;20(21):1370-6.</w:t>
      </w:r>
    </w:p>
    <w:p w:rsidR="002E7DA6" w:rsidRPr="00BA656C" w:rsidRDefault="00C626CA" w:rsidP="00BA656C">
      <w:pPr>
        <w:pStyle w:val="a5"/>
        <w:numPr>
          <w:ilvl w:val="0"/>
          <w:numId w:val="24"/>
        </w:numPr>
        <w:ind w:leftChars="0"/>
        <w:jc w:val="left"/>
        <w:rPr>
          <w:sz w:val="18"/>
          <w:szCs w:val="18"/>
        </w:rPr>
      </w:pPr>
      <w:hyperlink r:id="rId29" w:history="1">
        <w:r w:rsidR="002E7DA6" w:rsidRPr="00BA656C">
          <w:rPr>
            <w:rFonts w:cs="Arial"/>
            <w:kern w:val="0"/>
            <w:sz w:val="18"/>
            <w:szCs w:val="18"/>
          </w:rPr>
          <w:t>Hatfield LA</w:t>
        </w:r>
      </w:hyperlink>
      <w:r w:rsidR="002E7DA6" w:rsidRPr="00BA656C">
        <w:rPr>
          <w:rFonts w:cs="Arial"/>
          <w:kern w:val="0"/>
          <w:sz w:val="18"/>
          <w:szCs w:val="18"/>
        </w:rPr>
        <w:t>,</w:t>
      </w:r>
      <w:hyperlink r:id="rId30" w:history="1">
        <w:r w:rsidR="002E7DA6" w:rsidRPr="00BA656C">
          <w:rPr>
            <w:rFonts w:cs="Arial"/>
            <w:kern w:val="0"/>
            <w:sz w:val="18"/>
            <w:szCs w:val="18"/>
          </w:rPr>
          <w:t>Murphy N</w:t>
        </w:r>
      </w:hyperlink>
      <w:r w:rsidR="002E7DA6" w:rsidRPr="00BA656C">
        <w:rPr>
          <w:rFonts w:cs="Arial"/>
          <w:kern w:val="0"/>
          <w:sz w:val="18"/>
          <w:szCs w:val="18"/>
        </w:rPr>
        <w:t>,</w:t>
      </w:r>
      <w:hyperlink r:id="rId31" w:history="1">
        <w:r w:rsidR="002E7DA6" w:rsidRPr="00BA656C">
          <w:rPr>
            <w:rFonts w:cs="Arial"/>
            <w:kern w:val="0"/>
            <w:sz w:val="18"/>
            <w:szCs w:val="18"/>
          </w:rPr>
          <w:t>Karp K</w:t>
        </w:r>
      </w:hyperlink>
      <w:r w:rsidR="002E7DA6" w:rsidRPr="00BA656C">
        <w:rPr>
          <w:rFonts w:cs="Arial"/>
          <w:kern w:val="0"/>
          <w:sz w:val="18"/>
          <w:szCs w:val="18"/>
        </w:rPr>
        <w:t>,</w:t>
      </w:r>
      <w:hyperlink r:id="rId32" w:history="1">
        <w:r w:rsidR="002E7DA6" w:rsidRPr="00BA656C">
          <w:rPr>
            <w:rFonts w:cs="Arial"/>
            <w:kern w:val="0"/>
            <w:sz w:val="18"/>
            <w:szCs w:val="18"/>
          </w:rPr>
          <w:t>Polomano RC</w:t>
        </w:r>
      </w:hyperlink>
      <w:r w:rsidR="002E7DA6" w:rsidRPr="00BA656C">
        <w:rPr>
          <w:rFonts w:cs="Arial"/>
          <w:kern w:val="0"/>
          <w:sz w:val="18"/>
          <w:szCs w:val="18"/>
        </w:rPr>
        <w:t xml:space="preserve">. </w:t>
      </w:r>
      <w:r w:rsidR="002E7DA6" w:rsidRPr="00BA656C">
        <w:rPr>
          <w:rFonts w:cs="Arial"/>
          <w:bCs/>
          <w:kern w:val="36"/>
          <w:sz w:val="18"/>
          <w:szCs w:val="18"/>
        </w:rPr>
        <w:t>A Systematic Review of Behavioral and Environmental Interventions for Procedural Pain Management in Preterm Infants.</w:t>
      </w:r>
      <w:r w:rsidR="002E7DA6" w:rsidRPr="00BA656C">
        <w:rPr>
          <w:rFonts w:cs="Arial"/>
          <w:kern w:val="0"/>
          <w:sz w:val="18"/>
          <w:szCs w:val="18"/>
        </w:rPr>
        <w:t xml:space="preserve"> </w:t>
      </w:r>
      <w:hyperlink r:id="rId33" w:tooltip="Journal of pediatric nursing." w:history="1">
        <w:r w:rsidR="002E7DA6" w:rsidRPr="00BA656C">
          <w:rPr>
            <w:rFonts w:cs="Arial"/>
            <w:kern w:val="0"/>
            <w:sz w:val="18"/>
            <w:szCs w:val="18"/>
          </w:rPr>
          <w:t>J Pediatr Nurs.</w:t>
        </w:r>
      </w:hyperlink>
      <w:r w:rsidR="002E7DA6" w:rsidRPr="00BA656C">
        <w:rPr>
          <w:rFonts w:cs="Arial"/>
          <w:kern w:val="0"/>
          <w:sz w:val="18"/>
          <w:szCs w:val="18"/>
        </w:rPr>
        <w:t> 2019 ;44:22-30</w:t>
      </w:r>
    </w:p>
    <w:p w:rsidR="002E7DA6" w:rsidRPr="00BA656C" w:rsidRDefault="002E7DA6" w:rsidP="00BA656C">
      <w:pPr>
        <w:pStyle w:val="a5"/>
        <w:numPr>
          <w:ilvl w:val="0"/>
          <w:numId w:val="24"/>
        </w:numPr>
        <w:ind w:leftChars="0"/>
        <w:jc w:val="left"/>
        <w:rPr>
          <w:sz w:val="18"/>
          <w:szCs w:val="18"/>
        </w:rPr>
      </w:pPr>
      <w:r w:rsidRPr="00BA656C">
        <w:rPr>
          <w:rFonts w:eastAsiaTheme="minorHAnsi" w:cs="ＭＳ Ｐゴシック"/>
          <w:kern w:val="0"/>
          <w:sz w:val="18"/>
          <w:szCs w:val="18"/>
        </w:rPr>
        <w:t>American Academy of Pediatrics Committee on Fetus and Newborn and section on anesthesiology and pain medicine. Prevention and management of procedural pain in the neonate: an update. Pediatrics. 2016 February; 13725):1-13.</w:t>
      </w:r>
    </w:p>
    <w:p w:rsidR="00AF0A79" w:rsidRPr="00BA656C" w:rsidRDefault="002E7DA6" w:rsidP="00BA656C">
      <w:pPr>
        <w:pStyle w:val="a5"/>
        <w:numPr>
          <w:ilvl w:val="0"/>
          <w:numId w:val="24"/>
        </w:numPr>
        <w:ind w:leftChars="0"/>
        <w:jc w:val="left"/>
        <w:rPr>
          <w:sz w:val="18"/>
          <w:szCs w:val="18"/>
        </w:rPr>
      </w:pPr>
      <w:r w:rsidRPr="00BA656C">
        <w:rPr>
          <w:rFonts w:cs="Times New Roman"/>
          <w:kern w:val="0"/>
          <w:sz w:val="18"/>
          <w:szCs w:val="18"/>
        </w:rPr>
        <w:t>National Association of Neonatal Nurses. Newborn Pain Assessment and Management guideline for practice.2012.</w:t>
      </w:r>
    </w:p>
    <w:p w:rsidR="00AF0A79" w:rsidRPr="00BA656C" w:rsidRDefault="002E7DA6" w:rsidP="00BA656C">
      <w:pPr>
        <w:pStyle w:val="a5"/>
        <w:numPr>
          <w:ilvl w:val="0"/>
          <w:numId w:val="24"/>
        </w:numPr>
        <w:ind w:leftChars="0"/>
        <w:jc w:val="left"/>
        <w:rPr>
          <w:sz w:val="18"/>
          <w:szCs w:val="18"/>
        </w:rPr>
      </w:pPr>
      <w:r w:rsidRPr="00BA656C">
        <w:rPr>
          <w:rFonts w:eastAsia="ＭＳ 明朝" w:cs="ＭＳ 明朝"/>
          <w:kern w:val="36"/>
          <w:sz w:val="18"/>
          <w:szCs w:val="18"/>
        </w:rPr>
        <w:t>小澤未緒，福原里恵，横尾京子</w:t>
      </w:r>
      <w:r w:rsidRPr="00BA656C">
        <w:rPr>
          <w:rFonts w:eastAsiaTheme="minorHAnsi"/>
          <w:kern w:val="36"/>
          <w:sz w:val="18"/>
          <w:szCs w:val="18"/>
        </w:rPr>
        <w:t>. NICU</w:t>
      </w:r>
      <w:r w:rsidRPr="00BA656C">
        <w:rPr>
          <w:rFonts w:eastAsia="ＭＳ 明朝" w:cs="ＭＳ 明朝"/>
          <w:kern w:val="36"/>
          <w:sz w:val="18"/>
          <w:szCs w:val="18"/>
        </w:rPr>
        <w:t>に入院している新生児の痛みのケアガイドライン普及に関する全国調査</w:t>
      </w:r>
      <w:r w:rsidRPr="00BA656C">
        <w:rPr>
          <w:rFonts w:eastAsiaTheme="minorHAnsi"/>
          <w:kern w:val="36"/>
          <w:sz w:val="18"/>
          <w:szCs w:val="18"/>
        </w:rPr>
        <w:t xml:space="preserve">. </w:t>
      </w:r>
      <w:r w:rsidRPr="00BA656C">
        <w:rPr>
          <w:rFonts w:eastAsia="ＭＳ 明朝" w:cs="ＭＳ 明朝"/>
          <w:sz w:val="18"/>
          <w:szCs w:val="18"/>
          <w:shd w:val="clear" w:color="auto" w:fill="FFFFFF"/>
        </w:rPr>
        <w:t>平成</w:t>
      </w:r>
      <w:r w:rsidRPr="00BA656C">
        <w:rPr>
          <w:rFonts w:eastAsiaTheme="minorHAnsi"/>
          <w:sz w:val="18"/>
          <w:szCs w:val="18"/>
          <w:shd w:val="clear" w:color="auto" w:fill="FFFFFF"/>
        </w:rPr>
        <w:t>29</w:t>
      </w:r>
      <w:r w:rsidRPr="00BA656C">
        <w:rPr>
          <w:rFonts w:eastAsia="ＭＳ 明朝" w:cs="ＭＳ 明朝"/>
          <w:sz w:val="18"/>
          <w:szCs w:val="18"/>
          <w:shd w:val="clear" w:color="auto" w:fill="FFFFFF"/>
        </w:rPr>
        <w:t>年度日本新生児看護学会受託研究報告書</w:t>
      </w:r>
      <w:r w:rsidRPr="00BA656C">
        <w:rPr>
          <w:rFonts w:eastAsiaTheme="minorHAnsi"/>
          <w:sz w:val="18"/>
          <w:szCs w:val="18"/>
          <w:shd w:val="clear" w:color="auto" w:fill="FFFFFF"/>
        </w:rPr>
        <w:t>. 2018. DOI: 10.15027/46837.</w:t>
      </w:r>
    </w:p>
    <w:p w:rsidR="00AF0A79" w:rsidRPr="00DA7132" w:rsidRDefault="00C626CA" w:rsidP="00BA656C">
      <w:pPr>
        <w:pStyle w:val="a5"/>
        <w:numPr>
          <w:ilvl w:val="0"/>
          <w:numId w:val="24"/>
        </w:numPr>
        <w:ind w:leftChars="0"/>
        <w:jc w:val="left"/>
        <w:rPr>
          <w:sz w:val="18"/>
          <w:szCs w:val="18"/>
        </w:rPr>
      </w:pPr>
      <w:hyperlink r:id="rId34" w:history="1">
        <w:r w:rsidR="002E7DA6" w:rsidRPr="00BA656C">
          <w:rPr>
            <w:rFonts w:cs="Arial"/>
            <w:sz w:val="18"/>
            <w:szCs w:val="18"/>
          </w:rPr>
          <w:t>Slater R</w:t>
        </w:r>
      </w:hyperlink>
      <w:r w:rsidR="002E7DA6" w:rsidRPr="00BA656C">
        <w:rPr>
          <w:rFonts w:cs="Arial"/>
          <w:sz w:val="18"/>
          <w:szCs w:val="18"/>
        </w:rPr>
        <w:t xml:space="preserve">1, </w:t>
      </w:r>
      <w:hyperlink r:id="rId35" w:history="1">
        <w:r w:rsidR="002E7DA6" w:rsidRPr="00BA656C">
          <w:rPr>
            <w:rFonts w:cs="Arial"/>
            <w:sz w:val="18"/>
            <w:szCs w:val="18"/>
          </w:rPr>
          <w:t>Cornelissen L</w:t>
        </w:r>
      </w:hyperlink>
      <w:r w:rsidR="002E7DA6" w:rsidRPr="00BA656C">
        <w:rPr>
          <w:rFonts w:cs="Arial"/>
          <w:sz w:val="18"/>
          <w:szCs w:val="18"/>
        </w:rPr>
        <w:t xml:space="preserve">, </w:t>
      </w:r>
      <w:hyperlink r:id="rId36" w:history="1">
        <w:r w:rsidR="002E7DA6" w:rsidRPr="00BA656C">
          <w:rPr>
            <w:rFonts w:cs="Arial"/>
            <w:sz w:val="18"/>
            <w:szCs w:val="18"/>
          </w:rPr>
          <w:t>Fabrizi L</w:t>
        </w:r>
      </w:hyperlink>
      <w:r w:rsidR="002E7DA6" w:rsidRPr="00BA656C">
        <w:rPr>
          <w:rFonts w:cs="Arial"/>
          <w:sz w:val="18"/>
          <w:szCs w:val="18"/>
        </w:rPr>
        <w:t xml:space="preserve">, </w:t>
      </w:r>
      <w:hyperlink r:id="rId37" w:history="1">
        <w:r w:rsidR="002E7DA6" w:rsidRPr="00BA656C">
          <w:rPr>
            <w:rFonts w:cs="Arial"/>
            <w:sz w:val="18"/>
            <w:szCs w:val="18"/>
          </w:rPr>
          <w:t>Patten D</w:t>
        </w:r>
      </w:hyperlink>
      <w:r w:rsidR="002E7DA6" w:rsidRPr="00BA656C">
        <w:rPr>
          <w:rFonts w:cs="Arial"/>
          <w:sz w:val="18"/>
          <w:szCs w:val="18"/>
        </w:rPr>
        <w:t xml:space="preserve">, </w:t>
      </w:r>
      <w:hyperlink r:id="rId38" w:history="1">
        <w:r w:rsidR="002E7DA6" w:rsidRPr="00BA656C">
          <w:rPr>
            <w:rFonts w:cs="Arial"/>
            <w:sz w:val="18"/>
            <w:szCs w:val="18"/>
          </w:rPr>
          <w:t>Yoxen J</w:t>
        </w:r>
      </w:hyperlink>
      <w:r w:rsidR="002E7DA6" w:rsidRPr="00BA656C">
        <w:rPr>
          <w:rFonts w:cs="Arial"/>
          <w:sz w:val="18"/>
          <w:szCs w:val="18"/>
        </w:rPr>
        <w:t xml:space="preserve">, </w:t>
      </w:r>
      <w:hyperlink r:id="rId39" w:history="1">
        <w:r w:rsidR="002E7DA6" w:rsidRPr="00BA656C">
          <w:rPr>
            <w:rFonts w:cs="Arial"/>
            <w:sz w:val="18"/>
            <w:szCs w:val="18"/>
          </w:rPr>
          <w:t>Worley A</w:t>
        </w:r>
      </w:hyperlink>
      <w:r w:rsidR="002E7DA6" w:rsidRPr="00BA656C">
        <w:rPr>
          <w:rFonts w:cs="Arial"/>
          <w:sz w:val="18"/>
          <w:szCs w:val="18"/>
        </w:rPr>
        <w:t xml:space="preserve">, </w:t>
      </w:r>
      <w:hyperlink r:id="rId40" w:history="1">
        <w:r w:rsidR="002E7DA6" w:rsidRPr="00BA656C">
          <w:rPr>
            <w:rFonts w:cs="Arial"/>
            <w:sz w:val="18"/>
            <w:szCs w:val="18"/>
          </w:rPr>
          <w:t>Boyd S</w:t>
        </w:r>
      </w:hyperlink>
      <w:r w:rsidR="002E7DA6" w:rsidRPr="00BA656C">
        <w:rPr>
          <w:rFonts w:cs="Arial"/>
          <w:sz w:val="18"/>
          <w:szCs w:val="18"/>
        </w:rPr>
        <w:t xml:space="preserve">, </w:t>
      </w:r>
      <w:hyperlink r:id="rId41" w:history="1">
        <w:r w:rsidR="002E7DA6" w:rsidRPr="00BA656C">
          <w:rPr>
            <w:rFonts w:cs="Arial"/>
            <w:sz w:val="18"/>
            <w:szCs w:val="18"/>
          </w:rPr>
          <w:t>Meek J</w:t>
        </w:r>
      </w:hyperlink>
      <w:r w:rsidR="002E7DA6" w:rsidRPr="00BA656C">
        <w:rPr>
          <w:rFonts w:cs="Arial"/>
          <w:sz w:val="18"/>
          <w:szCs w:val="18"/>
        </w:rPr>
        <w:t xml:space="preserve">, </w:t>
      </w:r>
      <w:hyperlink r:id="rId42" w:history="1">
        <w:r w:rsidR="002E7DA6" w:rsidRPr="00BA656C">
          <w:rPr>
            <w:rFonts w:cs="Arial"/>
            <w:sz w:val="18"/>
            <w:szCs w:val="18"/>
          </w:rPr>
          <w:t>Fitzgerald M</w:t>
        </w:r>
      </w:hyperlink>
      <w:r w:rsidR="002E7DA6" w:rsidRPr="00BA656C">
        <w:rPr>
          <w:rFonts w:cs="Arial"/>
          <w:sz w:val="18"/>
          <w:szCs w:val="18"/>
        </w:rPr>
        <w:t>.</w:t>
      </w:r>
      <w:r w:rsidR="002E7DA6" w:rsidRPr="00BA656C">
        <w:rPr>
          <w:rFonts w:cs="Arial"/>
          <w:bCs/>
          <w:sz w:val="18"/>
          <w:szCs w:val="18"/>
        </w:rPr>
        <w:t xml:space="preserve"> Oral sucrose as an analgesic drug for procedural pain in newborn infants: a </w:t>
      </w:r>
      <w:proofErr w:type="spellStart"/>
      <w:r w:rsidR="002E7DA6" w:rsidRPr="00BA656C">
        <w:rPr>
          <w:rFonts w:cs="Arial"/>
          <w:bCs/>
          <w:sz w:val="18"/>
          <w:szCs w:val="18"/>
        </w:rPr>
        <w:t>randomised</w:t>
      </w:r>
      <w:proofErr w:type="spellEnd"/>
      <w:r w:rsidR="002E7DA6" w:rsidRPr="00BA656C">
        <w:rPr>
          <w:rFonts w:cs="Arial"/>
          <w:bCs/>
          <w:sz w:val="18"/>
          <w:szCs w:val="18"/>
        </w:rPr>
        <w:t xml:space="preserve"> controlled </w:t>
      </w:r>
      <w:proofErr w:type="spellStart"/>
      <w:r w:rsidR="002E7DA6" w:rsidRPr="00BA656C">
        <w:rPr>
          <w:rFonts w:cs="Arial"/>
          <w:bCs/>
          <w:sz w:val="18"/>
          <w:szCs w:val="18"/>
        </w:rPr>
        <w:t>trial.</w:t>
      </w:r>
      <w:r w:rsidR="002E7DA6" w:rsidRPr="00BA656C">
        <w:rPr>
          <w:rFonts w:cs="Arial"/>
          <w:sz w:val="18"/>
          <w:szCs w:val="18"/>
        </w:rPr>
        <w:t>Lancet</w:t>
      </w:r>
      <w:proofErr w:type="spellEnd"/>
      <w:r w:rsidR="002E7DA6" w:rsidRPr="00BA656C">
        <w:rPr>
          <w:rFonts w:cs="Arial"/>
          <w:sz w:val="18"/>
          <w:szCs w:val="18"/>
        </w:rPr>
        <w:t>. 2010 Oct 9;376(9748):1225-32.</w:t>
      </w:r>
    </w:p>
    <w:p w:rsidR="00DA7132" w:rsidRPr="00BA656C" w:rsidRDefault="00DA7132" w:rsidP="00DA7132">
      <w:pPr>
        <w:pStyle w:val="a5"/>
        <w:ind w:leftChars="0" w:left="420"/>
        <w:jc w:val="left"/>
        <w:rPr>
          <w:sz w:val="18"/>
          <w:szCs w:val="18"/>
        </w:rPr>
      </w:pPr>
    </w:p>
    <w:p w:rsidR="002E7DA6" w:rsidRPr="00BA656C" w:rsidRDefault="00C626CA" w:rsidP="00BA656C">
      <w:pPr>
        <w:pStyle w:val="a5"/>
        <w:numPr>
          <w:ilvl w:val="0"/>
          <w:numId w:val="24"/>
        </w:numPr>
        <w:ind w:leftChars="0"/>
        <w:jc w:val="left"/>
        <w:rPr>
          <w:rFonts w:cs="Arial"/>
          <w:kern w:val="0"/>
          <w:sz w:val="18"/>
          <w:szCs w:val="18"/>
        </w:rPr>
      </w:pPr>
      <w:hyperlink r:id="rId43" w:history="1">
        <w:r w:rsidR="002E7DA6" w:rsidRPr="00BA656C">
          <w:rPr>
            <w:rFonts w:cs="Arial"/>
            <w:kern w:val="0"/>
            <w:sz w:val="18"/>
            <w:szCs w:val="18"/>
          </w:rPr>
          <w:t>Holsti L</w:t>
        </w:r>
      </w:hyperlink>
      <w:r w:rsidR="002E7DA6" w:rsidRPr="00BA656C">
        <w:rPr>
          <w:rFonts w:cs="Arial"/>
          <w:kern w:val="0"/>
          <w:sz w:val="18"/>
          <w:szCs w:val="18"/>
        </w:rPr>
        <w:t xml:space="preserve">1, </w:t>
      </w:r>
      <w:hyperlink r:id="rId44" w:history="1">
        <w:r w:rsidR="002E7DA6" w:rsidRPr="00BA656C">
          <w:rPr>
            <w:rFonts w:cs="Arial"/>
            <w:kern w:val="0"/>
            <w:sz w:val="18"/>
            <w:szCs w:val="18"/>
          </w:rPr>
          <w:t>Grunau RE</w:t>
        </w:r>
      </w:hyperlink>
      <w:r w:rsidR="002E7DA6" w:rsidRPr="00BA656C">
        <w:rPr>
          <w:rFonts w:cs="Arial"/>
          <w:kern w:val="0"/>
          <w:sz w:val="18"/>
          <w:szCs w:val="18"/>
        </w:rPr>
        <w:t xml:space="preserve">, </w:t>
      </w:r>
      <w:hyperlink r:id="rId45" w:history="1">
        <w:r w:rsidR="002E7DA6" w:rsidRPr="00BA656C">
          <w:rPr>
            <w:rFonts w:cs="Arial"/>
            <w:kern w:val="0"/>
            <w:sz w:val="18"/>
            <w:szCs w:val="18"/>
          </w:rPr>
          <w:t>Shany E</w:t>
        </w:r>
      </w:hyperlink>
      <w:r w:rsidR="002E7DA6" w:rsidRPr="00BA656C">
        <w:rPr>
          <w:rFonts w:cs="Arial"/>
          <w:kern w:val="0"/>
          <w:sz w:val="18"/>
          <w:szCs w:val="18"/>
        </w:rPr>
        <w:t>.</w:t>
      </w:r>
      <w:r w:rsidR="002E7DA6" w:rsidRPr="00BA656C">
        <w:rPr>
          <w:sz w:val="18"/>
          <w:szCs w:val="18"/>
        </w:rPr>
        <w:t xml:space="preserve"> </w:t>
      </w:r>
      <w:r w:rsidR="002E7DA6" w:rsidRPr="00BA656C">
        <w:rPr>
          <w:rFonts w:cs="Arial"/>
          <w:bCs/>
          <w:kern w:val="0"/>
          <w:sz w:val="18"/>
          <w:szCs w:val="18"/>
        </w:rPr>
        <w:t>Assessing pain in preterm infants in the neonatal intensive care unit: moving to a 'brain-oriented' approach.</w:t>
      </w:r>
      <w:r w:rsidR="002E7DA6" w:rsidRPr="00BA656C">
        <w:rPr>
          <w:rFonts w:cs="Arial"/>
          <w:kern w:val="0"/>
          <w:sz w:val="18"/>
          <w:szCs w:val="18"/>
        </w:rPr>
        <w:t xml:space="preserve"> Pain </w:t>
      </w:r>
      <w:proofErr w:type="spellStart"/>
      <w:r w:rsidR="002E7DA6" w:rsidRPr="00BA656C">
        <w:rPr>
          <w:rFonts w:cs="Arial"/>
          <w:kern w:val="0"/>
          <w:sz w:val="18"/>
          <w:szCs w:val="18"/>
        </w:rPr>
        <w:t>Manag</w:t>
      </w:r>
      <w:proofErr w:type="spellEnd"/>
      <w:r w:rsidR="002E7DA6" w:rsidRPr="00BA656C">
        <w:rPr>
          <w:rFonts w:cs="Arial"/>
          <w:kern w:val="0"/>
          <w:sz w:val="18"/>
          <w:szCs w:val="18"/>
        </w:rPr>
        <w:t>. 2011;1(2):171-179.</w:t>
      </w:r>
    </w:p>
    <w:p w:rsidR="002E7DA6" w:rsidRPr="00BA656C" w:rsidRDefault="00C626CA" w:rsidP="00BA656C">
      <w:pPr>
        <w:pStyle w:val="a5"/>
        <w:numPr>
          <w:ilvl w:val="0"/>
          <w:numId w:val="24"/>
        </w:numPr>
        <w:ind w:leftChars="0"/>
        <w:jc w:val="left"/>
        <w:rPr>
          <w:rStyle w:val="apple-converted-space"/>
          <w:rFonts w:cs="Arial"/>
          <w:sz w:val="18"/>
          <w:szCs w:val="18"/>
        </w:rPr>
      </w:pPr>
      <w:hyperlink r:id="rId46" w:history="1">
        <w:r w:rsidR="00D84C73" w:rsidRPr="00BA656C">
          <w:rPr>
            <w:rStyle w:val="ad"/>
            <w:rFonts w:eastAsia="Times New Roman" w:cs="Arial"/>
            <w:color w:val="auto"/>
            <w:sz w:val="18"/>
            <w:szCs w:val="18"/>
            <w:u w:val="none"/>
          </w:rPr>
          <w:t>Hartley</w:t>
        </w:r>
        <w:r w:rsidR="002E7DA6" w:rsidRPr="00BA656C">
          <w:rPr>
            <w:rStyle w:val="ad"/>
            <w:rFonts w:cs="Arial"/>
            <w:color w:val="auto"/>
            <w:sz w:val="18"/>
            <w:szCs w:val="18"/>
            <w:u w:val="none"/>
          </w:rPr>
          <w:t xml:space="preserve">　</w:t>
        </w:r>
        <w:r w:rsidR="00D84C73" w:rsidRPr="00BA656C">
          <w:rPr>
            <w:rStyle w:val="ad"/>
            <w:rFonts w:eastAsia="Times New Roman" w:cs="Arial"/>
            <w:color w:val="auto"/>
            <w:sz w:val="18"/>
            <w:szCs w:val="18"/>
            <w:u w:val="none"/>
          </w:rPr>
          <w:t>C</w:t>
        </w:r>
      </w:hyperlink>
      <w:r w:rsidR="00D84C73" w:rsidRPr="00BA656C">
        <w:rPr>
          <w:rFonts w:eastAsia="Times New Roman" w:cs="Arial"/>
          <w:sz w:val="18"/>
          <w:szCs w:val="18"/>
        </w:rPr>
        <w:t>,</w:t>
      </w:r>
      <w:r w:rsidR="00D84C73" w:rsidRPr="00BA656C">
        <w:rPr>
          <w:rStyle w:val="apple-converted-space"/>
          <w:rFonts w:eastAsia="Times New Roman" w:cs="Arial"/>
          <w:sz w:val="18"/>
          <w:szCs w:val="18"/>
        </w:rPr>
        <w:t> </w:t>
      </w:r>
      <w:hyperlink r:id="rId47" w:history="1">
        <w:r w:rsidR="00D84C73" w:rsidRPr="00BA656C">
          <w:rPr>
            <w:rStyle w:val="ad"/>
            <w:rFonts w:eastAsia="Times New Roman" w:cs="Arial"/>
            <w:color w:val="auto"/>
            <w:sz w:val="18"/>
            <w:szCs w:val="18"/>
            <w:u w:val="none"/>
          </w:rPr>
          <w:t>Slater</w:t>
        </w:r>
        <w:r w:rsidR="002E7DA6" w:rsidRPr="00BA656C">
          <w:rPr>
            <w:rStyle w:val="ad"/>
            <w:rFonts w:cs="Arial"/>
            <w:color w:val="auto"/>
            <w:sz w:val="18"/>
            <w:szCs w:val="18"/>
            <w:u w:val="none"/>
          </w:rPr>
          <w:t xml:space="preserve">　</w:t>
        </w:r>
        <w:r w:rsidR="00D84C73" w:rsidRPr="00BA656C">
          <w:rPr>
            <w:rStyle w:val="ad"/>
            <w:rFonts w:eastAsia="Times New Roman" w:cs="Arial"/>
            <w:color w:val="auto"/>
            <w:sz w:val="18"/>
            <w:szCs w:val="18"/>
            <w:u w:val="none"/>
          </w:rPr>
          <w:t>R</w:t>
        </w:r>
      </w:hyperlink>
      <w:r w:rsidR="00D84C73" w:rsidRPr="00BA656C">
        <w:rPr>
          <w:rFonts w:eastAsia="Times New Roman" w:cs="Arial"/>
          <w:sz w:val="18"/>
          <w:szCs w:val="18"/>
        </w:rPr>
        <w:t>.</w:t>
      </w:r>
      <w:r w:rsidR="00D84C73" w:rsidRPr="00BA656C">
        <w:rPr>
          <w:rStyle w:val="highlight"/>
          <w:rFonts w:eastAsia="Times New Roman" w:cs="Arial"/>
          <w:sz w:val="18"/>
          <w:szCs w:val="18"/>
        </w:rPr>
        <w:t>Neurophysiological</w:t>
      </w:r>
      <w:r w:rsidR="00D84C73" w:rsidRPr="00BA656C">
        <w:rPr>
          <w:rStyle w:val="apple-converted-space"/>
          <w:rFonts w:eastAsia="Times New Roman" w:cs="Arial"/>
          <w:sz w:val="18"/>
          <w:szCs w:val="18"/>
        </w:rPr>
        <w:t> </w:t>
      </w:r>
      <w:r w:rsidR="00D84C73" w:rsidRPr="00BA656C">
        <w:rPr>
          <w:rStyle w:val="highlight"/>
          <w:rFonts w:eastAsia="Times New Roman" w:cs="Arial"/>
          <w:sz w:val="18"/>
          <w:szCs w:val="18"/>
        </w:rPr>
        <w:t>measures</w:t>
      </w:r>
      <w:r w:rsidR="00D84C73" w:rsidRPr="00BA656C">
        <w:rPr>
          <w:rStyle w:val="apple-converted-space"/>
          <w:rFonts w:eastAsia="Times New Roman" w:cs="Arial"/>
          <w:sz w:val="18"/>
          <w:szCs w:val="18"/>
        </w:rPr>
        <w:t> </w:t>
      </w:r>
      <w:r w:rsidR="00D84C73" w:rsidRPr="00BA656C">
        <w:rPr>
          <w:rFonts w:eastAsia="Times New Roman" w:cs="Arial"/>
          <w:sz w:val="18"/>
          <w:szCs w:val="18"/>
        </w:rPr>
        <w:t>of</w:t>
      </w:r>
      <w:r w:rsidR="00D84C73" w:rsidRPr="00BA656C">
        <w:rPr>
          <w:rStyle w:val="apple-converted-space"/>
          <w:rFonts w:eastAsia="Times New Roman" w:cs="Arial"/>
          <w:sz w:val="18"/>
          <w:szCs w:val="18"/>
        </w:rPr>
        <w:t> </w:t>
      </w:r>
      <w:r w:rsidR="00D84C73" w:rsidRPr="00BA656C">
        <w:rPr>
          <w:rStyle w:val="highlight"/>
          <w:rFonts w:eastAsia="Times New Roman" w:cs="Arial"/>
          <w:sz w:val="18"/>
          <w:szCs w:val="18"/>
        </w:rPr>
        <w:t>nociceptive</w:t>
      </w:r>
      <w:r w:rsidR="00D84C73" w:rsidRPr="00BA656C">
        <w:rPr>
          <w:rStyle w:val="apple-converted-space"/>
          <w:rFonts w:eastAsia="Times New Roman" w:cs="Arial"/>
          <w:sz w:val="18"/>
          <w:szCs w:val="18"/>
        </w:rPr>
        <w:t> </w:t>
      </w:r>
      <w:r w:rsidR="00D84C73" w:rsidRPr="00BA656C">
        <w:rPr>
          <w:rStyle w:val="highlight"/>
          <w:rFonts w:eastAsia="Times New Roman" w:cs="Arial"/>
          <w:sz w:val="18"/>
          <w:szCs w:val="18"/>
        </w:rPr>
        <w:t>brain</w:t>
      </w:r>
      <w:r w:rsidR="00D84C73" w:rsidRPr="00BA656C">
        <w:rPr>
          <w:rStyle w:val="apple-converted-space"/>
          <w:rFonts w:eastAsia="Times New Roman" w:cs="Arial"/>
          <w:sz w:val="18"/>
          <w:szCs w:val="18"/>
        </w:rPr>
        <w:t> </w:t>
      </w:r>
      <w:r w:rsidR="00BA656C">
        <w:rPr>
          <w:rStyle w:val="apple-converted-space"/>
          <w:rFonts w:cs="Arial" w:hint="eastAsia"/>
          <w:sz w:val="18"/>
          <w:szCs w:val="18"/>
        </w:rPr>
        <w:t>activity in the newborn</w:t>
      </w:r>
    </w:p>
    <w:p w:rsidR="00D84C73" w:rsidRPr="00BA656C" w:rsidRDefault="00D84C73" w:rsidP="004E2119">
      <w:pPr>
        <w:ind w:firstLineChars="250" w:firstLine="429"/>
        <w:jc w:val="left"/>
        <w:rPr>
          <w:rFonts w:cs="Arial"/>
          <w:sz w:val="18"/>
          <w:szCs w:val="18"/>
        </w:rPr>
      </w:pPr>
      <w:r w:rsidRPr="00BA656C">
        <w:rPr>
          <w:rStyle w:val="highlight"/>
          <w:rFonts w:eastAsia="Times New Roman" w:cs="Arial"/>
          <w:sz w:val="18"/>
          <w:szCs w:val="18"/>
        </w:rPr>
        <w:t>infant</w:t>
      </w:r>
      <w:r w:rsidRPr="00BA656C">
        <w:rPr>
          <w:rFonts w:eastAsia="Times New Roman" w:cs="Arial"/>
          <w:sz w:val="18"/>
          <w:szCs w:val="18"/>
        </w:rPr>
        <w:t>--the</w:t>
      </w:r>
      <w:r w:rsidRPr="00BA656C">
        <w:rPr>
          <w:rStyle w:val="apple-converted-space"/>
          <w:rFonts w:eastAsia="Times New Roman" w:cs="Arial"/>
          <w:sz w:val="18"/>
          <w:szCs w:val="18"/>
        </w:rPr>
        <w:t> </w:t>
      </w:r>
      <w:r w:rsidRPr="00BA656C">
        <w:rPr>
          <w:rStyle w:val="highlight"/>
          <w:rFonts w:eastAsia="Times New Roman" w:cs="Arial"/>
          <w:sz w:val="18"/>
          <w:szCs w:val="18"/>
        </w:rPr>
        <w:t>next</w:t>
      </w:r>
      <w:r w:rsidRPr="00BA656C">
        <w:rPr>
          <w:rStyle w:val="apple-converted-space"/>
          <w:rFonts w:eastAsia="Times New Roman" w:cs="Arial"/>
          <w:sz w:val="18"/>
          <w:szCs w:val="18"/>
        </w:rPr>
        <w:t> </w:t>
      </w:r>
      <w:r w:rsidRPr="00BA656C">
        <w:rPr>
          <w:rStyle w:val="highlight"/>
          <w:rFonts w:eastAsia="Times New Roman" w:cs="Arial"/>
          <w:sz w:val="18"/>
          <w:szCs w:val="18"/>
        </w:rPr>
        <w:t>steps</w:t>
      </w:r>
      <w:r w:rsidRPr="00BA656C">
        <w:rPr>
          <w:rFonts w:eastAsia="Times New Roman" w:cs="Arial"/>
          <w:sz w:val="18"/>
          <w:szCs w:val="18"/>
        </w:rPr>
        <w:t xml:space="preserve">. </w:t>
      </w:r>
      <w:hyperlink r:id="rId48" w:tooltip="Acta paediatrica (Oslo, Norway : 1992)." w:history="1">
        <w:r w:rsidRPr="00BA656C">
          <w:rPr>
            <w:rStyle w:val="ad"/>
            <w:rFonts w:eastAsia="Times New Roman" w:cs="Arial"/>
            <w:color w:val="auto"/>
            <w:sz w:val="18"/>
            <w:szCs w:val="18"/>
          </w:rPr>
          <w:t>Acta Paediatr.</w:t>
        </w:r>
      </w:hyperlink>
      <w:r w:rsidRPr="00BA656C">
        <w:rPr>
          <w:rStyle w:val="apple-converted-space"/>
          <w:rFonts w:eastAsia="Times New Roman" w:cs="Arial"/>
          <w:sz w:val="18"/>
          <w:szCs w:val="18"/>
        </w:rPr>
        <w:t> </w:t>
      </w:r>
      <w:r w:rsidRPr="00BA656C">
        <w:rPr>
          <w:rFonts w:eastAsia="Times New Roman" w:cs="Arial"/>
          <w:sz w:val="18"/>
          <w:szCs w:val="18"/>
        </w:rPr>
        <w:t xml:space="preserve">2014 Mar;103(3):238-42. </w:t>
      </w:r>
    </w:p>
    <w:p w:rsidR="00D2281E" w:rsidRPr="00EC06C3" w:rsidRDefault="00D2281E" w:rsidP="00BA656C">
      <w:pPr>
        <w:pStyle w:val="title1"/>
        <w:numPr>
          <w:ilvl w:val="0"/>
          <w:numId w:val="24"/>
        </w:numPr>
        <w:shd w:val="clear" w:color="auto" w:fill="FFFFFF"/>
        <w:rPr>
          <w:rFonts w:asciiTheme="minorHAnsi" w:hAnsiTheme="minorHAnsi" w:cs="Arial"/>
          <w:sz w:val="18"/>
          <w:szCs w:val="18"/>
        </w:rPr>
      </w:pPr>
      <w:r w:rsidRPr="00BA656C">
        <w:rPr>
          <w:rFonts w:asciiTheme="minorHAnsi" w:hAnsiTheme="minorHAnsi" w:cs="Times"/>
          <w:sz w:val="18"/>
          <w:szCs w:val="18"/>
        </w:rPr>
        <w:t xml:space="preserve">Philipp </w:t>
      </w:r>
      <w:proofErr w:type="spellStart"/>
      <w:r w:rsidRPr="00BA656C">
        <w:rPr>
          <w:rFonts w:asciiTheme="minorHAnsi" w:hAnsiTheme="minorHAnsi" w:cs="Times"/>
          <w:sz w:val="18"/>
          <w:szCs w:val="18"/>
        </w:rPr>
        <w:t>Deindl</w:t>
      </w:r>
      <w:proofErr w:type="spellEnd"/>
      <w:r w:rsidRPr="00BA656C">
        <w:rPr>
          <w:rFonts w:asciiTheme="minorHAnsi" w:hAnsiTheme="minorHAnsi" w:cs="Times"/>
          <w:sz w:val="18"/>
          <w:szCs w:val="18"/>
        </w:rPr>
        <w:t xml:space="preserve">, Lukas </w:t>
      </w:r>
      <w:proofErr w:type="spellStart"/>
      <w:r w:rsidRPr="00BA656C">
        <w:rPr>
          <w:rFonts w:asciiTheme="minorHAnsi" w:hAnsiTheme="minorHAnsi" w:cs="Times"/>
          <w:sz w:val="18"/>
          <w:szCs w:val="18"/>
        </w:rPr>
        <w:t>Unterasinger</w:t>
      </w:r>
      <w:proofErr w:type="spellEnd"/>
      <w:r w:rsidRPr="00BA656C">
        <w:rPr>
          <w:rFonts w:asciiTheme="minorHAnsi" w:hAnsiTheme="minorHAnsi" w:cs="Times"/>
          <w:sz w:val="18"/>
          <w:szCs w:val="18"/>
        </w:rPr>
        <w:t xml:space="preserve">, Gregor </w:t>
      </w:r>
      <w:proofErr w:type="spellStart"/>
      <w:r w:rsidRPr="00BA656C">
        <w:rPr>
          <w:rFonts w:asciiTheme="minorHAnsi" w:hAnsiTheme="minorHAnsi" w:cs="Times"/>
          <w:sz w:val="18"/>
          <w:szCs w:val="18"/>
        </w:rPr>
        <w:t>Kappler</w:t>
      </w:r>
      <w:proofErr w:type="spellEnd"/>
      <w:r w:rsidRPr="00BA656C">
        <w:rPr>
          <w:rFonts w:asciiTheme="minorHAnsi" w:hAnsiTheme="minorHAnsi" w:cs="Times"/>
          <w:sz w:val="18"/>
          <w:szCs w:val="18"/>
        </w:rPr>
        <w:t xml:space="preserve">, et al. </w:t>
      </w:r>
      <w:r w:rsidRPr="00BA656C">
        <w:rPr>
          <w:rFonts w:asciiTheme="minorHAnsi" w:hAnsiTheme="minorHAnsi" w:cs="Times"/>
          <w:bCs/>
          <w:sz w:val="18"/>
          <w:szCs w:val="18"/>
        </w:rPr>
        <w:t xml:space="preserve">Successful Implementation of a Neonatal </w:t>
      </w:r>
      <w:r w:rsidRPr="00EC06C3">
        <w:rPr>
          <w:rFonts w:asciiTheme="minorHAnsi" w:hAnsiTheme="minorHAnsi" w:cs="Times"/>
          <w:bCs/>
          <w:sz w:val="18"/>
          <w:szCs w:val="18"/>
        </w:rPr>
        <w:t xml:space="preserve">Pain and Sedation Protocol at 2 NICUs. </w:t>
      </w:r>
      <w:r w:rsidRPr="00EC06C3">
        <w:rPr>
          <w:rFonts w:asciiTheme="minorHAnsi" w:hAnsiTheme="minorHAnsi" w:cs="Times"/>
          <w:i/>
          <w:iCs/>
          <w:sz w:val="18"/>
          <w:szCs w:val="18"/>
        </w:rPr>
        <w:t xml:space="preserve">Pediatrics </w:t>
      </w:r>
      <w:r w:rsidRPr="00EC06C3">
        <w:rPr>
          <w:rFonts w:asciiTheme="minorHAnsi" w:hAnsiTheme="minorHAnsi" w:cs="Times"/>
          <w:sz w:val="18"/>
          <w:szCs w:val="18"/>
        </w:rPr>
        <w:t>2013;132;e211</w:t>
      </w:r>
    </w:p>
    <w:p w:rsidR="00D84C73" w:rsidRPr="00EC06C3" w:rsidRDefault="00C626CA" w:rsidP="00BA656C">
      <w:pPr>
        <w:pStyle w:val="title1"/>
        <w:numPr>
          <w:ilvl w:val="0"/>
          <w:numId w:val="24"/>
        </w:numPr>
        <w:shd w:val="clear" w:color="auto" w:fill="FFFFFF"/>
        <w:rPr>
          <w:rFonts w:asciiTheme="minorHAnsi" w:hAnsiTheme="minorHAnsi" w:cs="Arial"/>
          <w:sz w:val="18"/>
          <w:szCs w:val="18"/>
          <w:u w:color="262626"/>
        </w:rPr>
      </w:pPr>
      <w:hyperlink r:id="rId49" w:history="1">
        <w:r w:rsidR="00D84C73" w:rsidRPr="00EC06C3">
          <w:rPr>
            <w:rFonts w:asciiTheme="minorHAnsi" w:hAnsiTheme="minorHAnsi" w:cs="Arial"/>
            <w:sz w:val="18"/>
            <w:szCs w:val="18"/>
          </w:rPr>
          <w:t>Lago P</w:t>
        </w:r>
      </w:hyperlink>
      <w:r w:rsidR="00D84C73" w:rsidRPr="00EC06C3">
        <w:rPr>
          <w:rFonts w:asciiTheme="minorHAnsi" w:hAnsiTheme="minorHAnsi" w:cs="Arial"/>
          <w:sz w:val="18"/>
          <w:szCs w:val="18"/>
        </w:rPr>
        <w:t xml:space="preserve">1, </w:t>
      </w:r>
      <w:hyperlink r:id="rId50" w:history="1">
        <w:r w:rsidR="00D84C73" w:rsidRPr="00EC06C3">
          <w:rPr>
            <w:rFonts w:asciiTheme="minorHAnsi" w:hAnsiTheme="minorHAnsi" w:cs="Arial"/>
            <w:sz w:val="18"/>
            <w:szCs w:val="18"/>
          </w:rPr>
          <w:t>Allegro A</w:t>
        </w:r>
      </w:hyperlink>
      <w:r w:rsidR="00D84C73" w:rsidRPr="00EC06C3">
        <w:rPr>
          <w:rFonts w:asciiTheme="minorHAnsi" w:hAnsiTheme="minorHAnsi" w:cs="Arial"/>
          <w:sz w:val="18"/>
          <w:szCs w:val="18"/>
        </w:rPr>
        <w:t xml:space="preserve">, </w:t>
      </w:r>
      <w:hyperlink r:id="rId51" w:history="1">
        <w:r w:rsidR="00D84C73" w:rsidRPr="00EC06C3">
          <w:rPr>
            <w:rFonts w:asciiTheme="minorHAnsi" w:hAnsiTheme="minorHAnsi" w:cs="Arial"/>
            <w:sz w:val="18"/>
            <w:szCs w:val="18"/>
          </w:rPr>
          <w:t>Heun N</w:t>
        </w:r>
      </w:hyperlink>
      <w:r w:rsidR="00D84C73" w:rsidRPr="00EC06C3">
        <w:rPr>
          <w:rFonts w:asciiTheme="minorHAnsi" w:hAnsiTheme="minorHAnsi" w:cs="Arial"/>
          <w:sz w:val="18"/>
          <w:szCs w:val="18"/>
        </w:rPr>
        <w:t xml:space="preserve">. </w:t>
      </w:r>
      <w:r w:rsidR="00D84C73" w:rsidRPr="00EC06C3">
        <w:rPr>
          <w:rFonts w:asciiTheme="minorHAnsi" w:hAnsiTheme="minorHAnsi" w:cs="Arial"/>
          <w:bCs/>
          <w:sz w:val="18"/>
          <w:szCs w:val="18"/>
          <w:u w:color="262626"/>
        </w:rPr>
        <w:t>Improving newborn pain management: systematic pain assessment and operators' compliance with potentially better practices.</w:t>
      </w:r>
      <w:r w:rsidR="00D84C73" w:rsidRPr="00EC06C3">
        <w:rPr>
          <w:rFonts w:asciiTheme="minorHAnsi" w:hAnsiTheme="minorHAnsi" w:cs="Arial"/>
          <w:sz w:val="18"/>
          <w:szCs w:val="18"/>
          <w:u w:val="single" w:color="262626"/>
        </w:rPr>
        <w:t xml:space="preserve"> </w:t>
      </w:r>
      <w:r w:rsidR="00D84C73" w:rsidRPr="00EC06C3">
        <w:rPr>
          <w:rFonts w:asciiTheme="minorHAnsi" w:hAnsiTheme="minorHAnsi" w:cs="Arial"/>
          <w:sz w:val="18"/>
          <w:szCs w:val="18"/>
        </w:rPr>
        <w:t xml:space="preserve">J Clin </w:t>
      </w:r>
      <w:proofErr w:type="spellStart"/>
      <w:r w:rsidR="00D84C73" w:rsidRPr="00EC06C3">
        <w:rPr>
          <w:rFonts w:asciiTheme="minorHAnsi" w:hAnsiTheme="minorHAnsi" w:cs="Arial"/>
          <w:sz w:val="18"/>
          <w:szCs w:val="18"/>
        </w:rPr>
        <w:t>Nurs</w:t>
      </w:r>
      <w:proofErr w:type="spellEnd"/>
      <w:r w:rsidR="00D84C73" w:rsidRPr="00EC06C3">
        <w:rPr>
          <w:rFonts w:asciiTheme="minorHAnsi" w:hAnsiTheme="minorHAnsi" w:cs="Arial"/>
          <w:sz w:val="18"/>
          <w:szCs w:val="18"/>
        </w:rPr>
        <w:t>.</w:t>
      </w:r>
      <w:r w:rsidR="00D84C73" w:rsidRPr="00EC06C3">
        <w:rPr>
          <w:rFonts w:asciiTheme="minorHAnsi" w:hAnsiTheme="minorHAnsi" w:cs="Arial"/>
          <w:sz w:val="18"/>
          <w:szCs w:val="18"/>
          <w:u w:color="262626"/>
        </w:rPr>
        <w:t xml:space="preserve"> 2014 Feb;23(3-4):596-9. </w:t>
      </w:r>
    </w:p>
    <w:p w:rsidR="001B295E" w:rsidRPr="00EC06C3" w:rsidRDefault="00D84C73" w:rsidP="00BA656C">
      <w:pPr>
        <w:pStyle w:val="title1"/>
        <w:numPr>
          <w:ilvl w:val="0"/>
          <w:numId w:val="24"/>
        </w:numPr>
        <w:shd w:val="clear" w:color="auto" w:fill="FFFFFF"/>
        <w:rPr>
          <w:rFonts w:asciiTheme="minorHAnsi" w:hAnsiTheme="minorHAnsi" w:cs="Arial"/>
          <w:sz w:val="18"/>
          <w:szCs w:val="18"/>
        </w:rPr>
      </w:pPr>
      <w:r w:rsidRPr="00EC06C3">
        <w:rPr>
          <w:rFonts w:asciiTheme="minorHAnsi" w:hAnsiTheme="minorHAnsi" w:cs="Arial"/>
          <w:bCs/>
          <w:sz w:val="18"/>
          <w:szCs w:val="18"/>
        </w:rPr>
        <w:t xml:space="preserve">Calvo Valerio </w:t>
      </w:r>
      <w:proofErr w:type="spellStart"/>
      <w:r w:rsidRPr="00EC06C3">
        <w:rPr>
          <w:rFonts w:asciiTheme="minorHAnsi" w:hAnsiTheme="minorHAnsi" w:cs="Arial"/>
          <w:bCs/>
          <w:sz w:val="18"/>
          <w:szCs w:val="18"/>
        </w:rPr>
        <w:t>Bellieni</w:t>
      </w:r>
      <w:proofErr w:type="spellEnd"/>
      <w:r w:rsidRPr="00EC06C3">
        <w:rPr>
          <w:rFonts w:asciiTheme="minorHAnsi" w:hAnsiTheme="minorHAnsi" w:cs="Arial"/>
          <w:bCs/>
          <w:sz w:val="18"/>
          <w:szCs w:val="18"/>
        </w:rPr>
        <w:t>. Pain assessment in Fetus and Infants. The AAPS Journal;2012, 14(3), 456-461.</w:t>
      </w:r>
    </w:p>
    <w:p w:rsidR="00D84C73" w:rsidRPr="00A65FD7" w:rsidRDefault="00D84C73" w:rsidP="001B295E">
      <w:pPr>
        <w:jc w:val="center"/>
        <w:rPr>
          <w:b/>
          <w:sz w:val="28"/>
          <w:szCs w:val="28"/>
        </w:rPr>
        <w:sectPr w:rsidR="00D84C73" w:rsidRPr="00A65FD7" w:rsidSect="00DA7132">
          <w:footerReference w:type="default" r:id="rId52"/>
          <w:pgSz w:w="11906" w:h="16838" w:code="9"/>
          <w:pgMar w:top="1134" w:right="1418" w:bottom="1134" w:left="1418" w:header="851" w:footer="992" w:gutter="0"/>
          <w:cols w:space="425"/>
          <w:docGrid w:type="linesAndChars" w:linePitch="316" w:charSpace="-1730"/>
        </w:sectPr>
      </w:pPr>
    </w:p>
    <w:p w:rsidR="00315B8E" w:rsidRDefault="00D84C73" w:rsidP="00DA7132">
      <w:pPr>
        <w:pStyle w:val="a5"/>
        <w:ind w:leftChars="0" w:left="697" w:rightChars="-121" w:right="-244" w:hangingChars="300" w:hanging="697"/>
        <w:rPr>
          <w:b/>
          <w:sz w:val="24"/>
          <w:szCs w:val="24"/>
        </w:rPr>
      </w:pPr>
      <w:r w:rsidRPr="000D4D13">
        <w:rPr>
          <w:b/>
          <w:sz w:val="24"/>
          <w:szCs w:val="24"/>
        </w:rPr>
        <w:lastRenderedPageBreak/>
        <w:t>CQ4</w:t>
      </w:r>
      <w:r w:rsidRPr="000D4D13">
        <w:rPr>
          <w:b/>
          <w:sz w:val="24"/>
          <w:szCs w:val="24"/>
        </w:rPr>
        <w:t>．痛みを伴うベッドサイド処置において、どのタイミングや使用頻度で測定</w:t>
      </w:r>
    </w:p>
    <w:p w:rsidR="00D84C73" w:rsidRPr="000D4D13" w:rsidRDefault="00315B8E" w:rsidP="00DA7132">
      <w:pPr>
        <w:pStyle w:val="a5"/>
        <w:ind w:leftChars="300" w:left="605" w:rightChars="-121" w:right="-244" w:firstLineChars="50" w:firstLine="116"/>
        <w:rPr>
          <w:b/>
          <w:sz w:val="24"/>
          <w:szCs w:val="24"/>
        </w:rPr>
      </w:pPr>
      <w:r>
        <w:rPr>
          <w:rFonts w:hint="eastAsia"/>
          <w:b/>
          <w:sz w:val="24"/>
          <w:szCs w:val="24"/>
        </w:rPr>
        <w:t>ツールを</w:t>
      </w:r>
      <w:r w:rsidR="00D84C73" w:rsidRPr="000D4D13">
        <w:rPr>
          <w:b/>
          <w:sz w:val="24"/>
          <w:szCs w:val="24"/>
        </w:rPr>
        <w:t>用いると新生児の痛みを適切に評価できるか？</w:t>
      </w:r>
    </w:p>
    <w:p w:rsidR="00D84C73" w:rsidRPr="00A65FD7" w:rsidRDefault="00D84C73" w:rsidP="00D84C73">
      <w:pPr>
        <w:jc w:val="left"/>
        <w:rPr>
          <w:b/>
        </w:rPr>
      </w:pPr>
    </w:p>
    <w:tbl>
      <w:tblPr>
        <w:tblStyle w:val="a6"/>
        <w:tblW w:w="0" w:type="auto"/>
        <w:tblInd w:w="108" w:type="dxa"/>
        <w:tblLook w:val="04A0" w:firstRow="1" w:lastRow="0" w:firstColumn="1" w:lastColumn="0" w:noHBand="0" w:noVBand="1"/>
      </w:tblPr>
      <w:tblGrid>
        <w:gridCol w:w="984"/>
        <w:gridCol w:w="7968"/>
      </w:tblGrid>
      <w:tr w:rsidR="00D84C73" w:rsidRPr="00A65FD7" w:rsidTr="00BE3C08">
        <w:trPr>
          <w:trHeight w:val="883"/>
        </w:trPr>
        <w:tc>
          <w:tcPr>
            <w:tcW w:w="993" w:type="dxa"/>
            <w:vAlign w:val="center"/>
          </w:tcPr>
          <w:p w:rsidR="00D84C73" w:rsidRPr="00A65FD7" w:rsidRDefault="00632144" w:rsidP="00632144">
            <w:pPr>
              <w:jc w:val="center"/>
            </w:pPr>
            <w:r>
              <w:rPr>
                <w:rFonts w:hint="eastAsia"/>
              </w:rPr>
              <w:t>２</w:t>
            </w:r>
            <w:r w:rsidR="00D84C73" w:rsidRPr="00A65FD7">
              <w:t>Ｃ</w:t>
            </w:r>
          </w:p>
        </w:tc>
        <w:tc>
          <w:tcPr>
            <w:tcW w:w="8079" w:type="dxa"/>
            <w:vAlign w:val="center"/>
          </w:tcPr>
          <w:p w:rsidR="00DA7132" w:rsidRDefault="00D84C73" w:rsidP="00DA7132">
            <w:pPr>
              <w:ind w:leftChars="50" w:left="202" w:hangingChars="50" w:hanging="101"/>
              <w:rPr>
                <w:szCs w:val="21"/>
              </w:rPr>
            </w:pPr>
            <w:r w:rsidRPr="00A65FD7">
              <w:rPr>
                <w:szCs w:val="21"/>
              </w:rPr>
              <w:t>痛みを伴う</w:t>
            </w:r>
            <w:r w:rsidR="00315B8E">
              <w:rPr>
                <w:szCs w:val="21"/>
              </w:rPr>
              <w:t>ベッドサイド処置の前・中・後およびバイタルサイン測定時に痛みの</w:t>
            </w:r>
            <w:r w:rsidR="00315B8E">
              <w:rPr>
                <w:rFonts w:hint="eastAsia"/>
                <w:szCs w:val="21"/>
              </w:rPr>
              <w:t>測定</w:t>
            </w:r>
          </w:p>
          <w:p w:rsidR="00D84C73" w:rsidRPr="00A65FD7" w:rsidRDefault="00D84C73" w:rsidP="00DA7132">
            <w:pPr>
              <w:ind w:leftChars="50" w:left="202" w:hangingChars="50" w:hanging="101"/>
              <w:rPr>
                <w:szCs w:val="21"/>
              </w:rPr>
            </w:pPr>
            <w:r w:rsidRPr="00A65FD7">
              <w:rPr>
                <w:szCs w:val="21"/>
              </w:rPr>
              <w:t>ツールを用いることを</w:t>
            </w:r>
            <w:r w:rsidR="0076389C">
              <w:rPr>
                <w:rFonts w:hint="eastAsia"/>
                <w:szCs w:val="21"/>
              </w:rPr>
              <w:t>提案</w:t>
            </w:r>
            <w:r w:rsidRPr="00A65FD7">
              <w:rPr>
                <w:szCs w:val="21"/>
              </w:rPr>
              <w:t>する</w:t>
            </w:r>
            <w:r w:rsidRPr="00A65FD7">
              <w:rPr>
                <w:rFonts w:hint="eastAsia"/>
                <w:szCs w:val="21"/>
              </w:rPr>
              <w:t xml:space="preserve">　</w:t>
            </w:r>
            <w:r w:rsidRPr="00A65FD7">
              <w:rPr>
                <w:rFonts w:hint="eastAsia"/>
                <w:b/>
                <w:szCs w:val="21"/>
              </w:rPr>
              <w:t xml:space="preserve">　</w:t>
            </w:r>
          </w:p>
        </w:tc>
      </w:tr>
    </w:tbl>
    <w:p w:rsidR="00D84C73" w:rsidRPr="00A65FD7" w:rsidRDefault="00D84C73" w:rsidP="00D84C73">
      <w:pPr>
        <w:jc w:val="left"/>
      </w:pPr>
    </w:p>
    <w:p w:rsidR="00D84C73" w:rsidRPr="00A65FD7" w:rsidRDefault="00D84C73" w:rsidP="00D84C73">
      <w:pPr>
        <w:rPr>
          <w:b/>
          <w:szCs w:val="21"/>
        </w:rPr>
      </w:pPr>
      <w:r w:rsidRPr="00A65FD7">
        <w:rPr>
          <w:b/>
          <w:szCs w:val="21"/>
        </w:rPr>
        <w:t xml:space="preserve">〇科学的根拠　　　</w:t>
      </w:r>
    </w:p>
    <w:p w:rsidR="00D84C73" w:rsidRPr="00A65FD7" w:rsidRDefault="00D84C73" w:rsidP="00DA7132">
      <w:pPr>
        <w:ind w:firstLineChars="100" w:firstLine="202"/>
        <w:rPr>
          <w:szCs w:val="21"/>
        </w:rPr>
      </w:pPr>
      <w:r w:rsidRPr="00A65FD7">
        <w:rPr>
          <w:szCs w:val="21"/>
        </w:rPr>
        <w:t>小児の処置に伴う急性痛のガイドラインに関するシステマティック</w:t>
      </w:r>
      <w:r w:rsidR="00315B8E">
        <w:rPr>
          <w:rFonts w:hint="eastAsia"/>
          <w:szCs w:val="21"/>
        </w:rPr>
        <w:t>・</w:t>
      </w:r>
      <w:r w:rsidRPr="00A65FD7">
        <w:rPr>
          <w:szCs w:val="21"/>
        </w:rPr>
        <w:t>レビュー（</w:t>
      </w:r>
      <w:r w:rsidRPr="00A65FD7">
        <w:rPr>
          <w:szCs w:val="21"/>
        </w:rPr>
        <w:t>2000</w:t>
      </w:r>
      <w:r w:rsidRPr="00A65FD7">
        <w:rPr>
          <w:szCs w:val="21"/>
        </w:rPr>
        <w:t>〜</w:t>
      </w:r>
      <w:r w:rsidRPr="00A65FD7">
        <w:rPr>
          <w:szCs w:val="21"/>
        </w:rPr>
        <w:t>2013</w:t>
      </w:r>
      <w:r w:rsidRPr="00A65FD7">
        <w:rPr>
          <w:szCs w:val="21"/>
        </w:rPr>
        <w:t>年）</w:t>
      </w:r>
      <w:r w:rsidRPr="00A65FD7">
        <w:rPr>
          <w:szCs w:val="21"/>
          <w:vertAlign w:val="superscript"/>
        </w:rPr>
        <w:t>１）</w:t>
      </w:r>
      <w:r w:rsidRPr="00A65FD7">
        <w:rPr>
          <w:szCs w:val="21"/>
        </w:rPr>
        <w:t>では、</w:t>
      </w:r>
      <w:r w:rsidRPr="00A65FD7">
        <w:rPr>
          <w:szCs w:val="21"/>
        </w:rPr>
        <w:t>18</w:t>
      </w:r>
      <w:r w:rsidRPr="00A65FD7">
        <w:rPr>
          <w:szCs w:val="21"/>
        </w:rPr>
        <w:t>のレビュー文献を</w:t>
      </w:r>
      <w:r w:rsidRPr="00A65FD7">
        <w:rPr>
          <w:szCs w:val="21"/>
        </w:rPr>
        <w:t xml:space="preserve">Appraisal of Guidelines for Research and Evaluation </w:t>
      </w:r>
      <w:r w:rsidRPr="00A65FD7">
        <w:rPr>
          <w:rFonts w:ascii="ＭＳ 明朝" w:eastAsia="ＭＳ 明朝" w:hAnsi="ＭＳ 明朝" w:cs="ＭＳ 明朝" w:hint="eastAsia"/>
          <w:szCs w:val="21"/>
        </w:rPr>
        <w:t>Ⅱ</w:t>
      </w:r>
      <w:r w:rsidRPr="00A65FD7">
        <w:rPr>
          <w:szCs w:val="21"/>
        </w:rPr>
        <w:t>(AGREE</w:t>
      </w:r>
      <w:r w:rsidRPr="00A65FD7">
        <w:rPr>
          <w:rFonts w:ascii="ＭＳ 明朝" w:eastAsia="ＭＳ 明朝" w:hAnsi="ＭＳ 明朝" w:cs="ＭＳ 明朝" w:hint="eastAsia"/>
          <w:szCs w:val="21"/>
        </w:rPr>
        <w:t>Ⅱ</w:t>
      </w:r>
      <w:r w:rsidRPr="00A65FD7">
        <w:rPr>
          <w:szCs w:val="21"/>
        </w:rPr>
        <w:t>)</w:t>
      </w:r>
      <w:r w:rsidRPr="00A65FD7">
        <w:rPr>
          <w:szCs w:val="21"/>
          <w:vertAlign w:val="superscript"/>
        </w:rPr>
        <w:t>2)</w:t>
      </w:r>
      <w:r w:rsidRPr="00A65FD7">
        <w:rPr>
          <w:szCs w:val="21"/>
        </w:rPr>
        <w:t>の基準で検討してい</w:t>
      </w:r>
      <w:r w:rsidRPr="00A65FD7">
        <w:rPr>
          <w:rFonts w:hint="eastAsia"/>
          <w:szCs w:val="21"/>
        </w:rPr>
        <w:t>た</w:t>
      </w:r>
      <w:r w:rsidR="00BE3C08">
        <w:rPr>
          <w:szCs w:val="21"/>
        </w:rPr>
        <w:t>。</w:t>
      </w:r>
      <w:r w:rsidRPr="00A65FD7">
        <w:rPr>
          <w:szCs w:val="21"/>
        </w:rPr>
        <w:t>推奨度が高く、</w:t>
      </w:r>
      <w:r w:rsidR="00BE3C08">
        <w:rPr>
          <w:rFonts w:hint="eastAsia"/>
          <w:szCs w:val="21"/>
        </w:rPr>
        <w:t>対象者に</w:t>
      </w:r>
      <w:r w:rsidRPr="00A65FD7">
        <w:rPr>
          <w:szCs w:val="21"/>
        </w:rPr>
        <w:t>新生児が含まれ、測定ツールについて記載されているものは</w:t>
      </w:r>
      <w:r w:rsidRPr="00A65FD7">
        <w:rPr>
          <w:szCs w:val="21"/>
        </w:rPr>
        <w:t>3</w:t>
      </w:r>
      <w:r w:rsidRPr="00A65FD7">
        <w:rPr>
          <w:szCs w:val="21"/>
        </w:rPr>
        <w:t>件</w:t>
      </w:r>
      <w:r w:rsidRPr="00A65FD7">
        <w:rPr>
          <w:szCs w:val="21"/>
          <w:vertAlign w:val="superscript"/>
        </w:rPr>
        <w:t>3-5</w:t>
      </w:r>
      <w:r w:rsidRPr="00A65FD7">
        <w:rPr>
          <w:szCs w:val="21"/>
          <w:vertAlign w:val="superscript"/>
        </w:rPr>
        <w:t>）</w:t>
      </w:r>
      <w:r w:rsidRPr="00A65FD7">
        <w:rPr>
          <w:szCs w:val="21"/>
        </w:rPr>
        <w:t>で</w:t>
      </w:r>
      <w:r w:rsidRPr="00A65FD7">
        <w:rPr>
          <w:rFonts w:hint="eastAsia"/>
          <w:szCs w:val="21"/>
        </w:rPr>
        <w:t>あった。</w:t>
      </w:r>
      <w:r w:rsidRPr="00A65FD7">
        <w:rPr>
          <w:szCs w:val="21"/>
        </w:rPr>
        <w:t>痛みを言葉で表現できない新生児や乳幼児</w:t>
      </w:r>
      <w:r w:rsidRPr="00A65FD7">
        <w:rPr>
          <w:rFonts w:hint="eastAsia"/>
          <w:szCs w:val="21"/>
        </w:rPr>
        <w:t>で</w:t>
      </w:r>
      <w:r w:rsidRPr="00A65FD7">
        <w:rPr>
          <w:szCs w:val="21"/>
        </w:rPr>
        <w:t>は、妥当な行動指標で構成され</w:t>
      </w:r>
      <w:r w:rsidR="00BE3C08">
        <w:rPr>
          <w:rFonts w:hint="eastAsia"/>
          <w:szCs w:val="21"/>
        </w:rPr>
        <w:t>た</w:t>
      </w:r>
      <w:r w:rsidRPr="00A65FD7">
        <w:rPr>
          <w:szCs w:val="21"/>
        </w:rPr>
        <w:t>測定ツールを用いること、痛みの測定は処置の前・中・後、および他のバイタルサイン同様に頻回に行うことが推奨されてい</w:t>
      </w:r>
      <w:r w:rsidRPr="00A65FD7">
        <w:rPr>
          <w:rFonts w:hint="eastAsia"/>
          <w:szCs w:val="21"/>
        </w:rPr>
        <w:t>た</w:t>
      </w:r>
      <w:r w:rsidRPr="00A65FD7">
        <w:rPr>
          <w:szCs w:val="21"/>
        </w:rPr>
        <w:t>。この</w:t>
      </w:r>
      <w:r w:rsidR="00272A76">
        <w:rPr>
          <w:rFonts w:hint="eastAsia"/>
          <w:szCs w:val="21"/>
        </w:rPr>
        <w:t>内</w:t>
      </w:r>
      <w:r w:rsidRPr="00A65FD7">
        <w:rPr>
          <w:szCs w:val="21"/>
        </w:rPr>
        <w:t>、オーストラリアの</w:t>
      </w:r>
      <w:r w:rsidRPr="00A65FD7">
        <w:rPr>
          <w:szCs w:val="21"/>
        </w:rPr>
        <w:t>17</w:t>
      </w:r>
      <w:r w:rsidRPr="00A65FD7">
        <w:rPr>
          <w:szCs w:val="21"/>
        </w:rPr>
        <w:t>の新生児病棟で用いられているガイドライン</w:t>
      </w:r>
      <w:r w:rsidRPr="00A65FD7">
        <w:rPr>
          <w:rFonts w:hint="eastAsia"/>
          <w:szCs w:val="21"/>
        </w:rPr>
        <w:t>は</w:t>
      </w:r>
      <w:r w:rsidR="00272A76">
        <w:rPr>
          <w:rFonts w:hint="eastAsia"/>
          <w:szCs w:val="21"/>
        </w:rPr>
        <w:t>、</w:t>
      </w:r>
      <w:r w:rsidRPr="00A65FD7">
        <w:rPr>
          <w:szCs w:val="21"/>
        </w:rPr>
        <w:t>AGREE</w:t>
      </w:r>
      <w:r w:rsidR="00272A76">
        <w:rPr>
          <w:rFonts w:hint="eastAsia"/>
          <w:szCs w:val="21"/>
        </w:rPr>
        <w:t>で</w:t>
      </w:r>
      <w:r w:rsidR="00AB3E14">
        <w:rPr>
          <w:rFonts w:hint="eastAsia"/>
          <w:szCs w:val="21"/>
        </w:rPr>
        <w:t>評価されており、</w:t>
      </w:r>
      <w:r w:rsidR="00AB3E14" w:rsidRPr="00A65FD7">
        <w:rPr>
          <w:szCs w:val="21"/>
        </w:rPr>
        <w:t>新生児に特化した根拠に基づ</w:t>
      </w:r>
      <w:r w:rsidR="00AB3E14">
        <w:rPr>
          <w:rFonts w:hint="eastAsia"/>
          <w:szCs w:val="21"/>
        </w:rPr>
        <w:t>く</w:t>
      </w:r>
      <w:r w:rsidRPr="00A65FD7">
        <w:rPr>
          <w:szCs w:val="21"/>
        </w:rPr>
        <w:t>診療ガイドライン</w:t>
      </w:r>
      <w:r w:rsidR="00272A76">
        <w:rPr>
          <w:rFonts w:hint="eastAsia"/>
          <w:szCs w:val="21"/>
        </w:rPr>
        <w:t>である</w:t>
      </w:r>
      <w:r w:rsidRPr="00A65FD7">
        <w:rPr>
          <w:rFonts w:hint="eastAsia"/>
          <w:szCs w:val="21"/>
        </w:rPr>
        <w:t>。</w:t>
      </w:r>
      <w:r w:rsidR="00272A76">
        <w:rPr>
          <w:rFonts w:hint="eastAsia"/>
          <w:szCs w:val="21"/>
        </w:rPr>
        <w:t>そこでは、</w:t>
      </w:r>
      <w:r w:rsidRPr="00A65FD7">
        <w:rPr>
          <w:szCs w:val="21"/>
        </w:rPr>
        <w:t>測定時期</w:t>
      </w:r>
      <w:r w:rsidRPr="00A65FD7">
        <w:rPr>
          <w:rFonts w:hint="eastAsia"/>
          <w:szCs w:val="21"/>
        </w:rPr>
        <w:t>は</w:t>
      </w:r>
      <w:r w:rsidRPr="00A65FD7">
        <w:rPr>
          <w:szCs w:val="21"/>
        </w:rPr>
        <w:t>少なくとも勤務に</w:t>
      </w:r>
      <w:r w:rsidR="00272A76">
        <w:rPr>
          <w:rFonts w:hint="eastAsia"/>
          <w:szCs w:val="21"/>
        </w:rPr>
        <w:t>1</w:t>
      </w:r>
      <w:r w:rsidRPr="00A65FD7">
        <w:rPr>
          <w:szCs w:val="21"/>
        </w:rPr>
        <w:t>回、他のバイタルサインと同様に頻回に痛みを評価すべきことが推奨</w:t>
      </w:r>
      <w:r w:rsidR="00272A76">
        <w:rPr>
          <w:rFonts w:hint="eastAsia"/>
          <w:szCs w:val="21"/>
        </w:rPr>
        <w:t>されている</w:t>
      </w:r>
      <w:r w:rsidRPr="00A65FD7">
        <w:rPr>
          <w:szCs w:val="21"/>
          <w:vertAlign w:val="superscript"/>
        </w:rPr>
        <w:t>5)</w:t>
      </w:r>
      <w:r w:rsidRPr="00A65FD7">
        <w:rPr>
          <w:szCs w:val="21"/>
        </w:rPr>
        <w:t xml:space="preserve">。　</w:t>
      </w:r>
    </w:p>
    <w:p w:rsidR="00D84C73" w:rsidRPr="00A65FD7" w:rsidRDefault="00D84C73" w:rsidP="00DA7132">
      <w:pPr>
        <w:ind w:firstLineChars="100" w:firstLine="202"/>
        <w:rPr>
          <w:szCs w:val="21"/>
        </w:rPr>
      </w:pPr>
      <w:r w:rsidRPr="00A65FD7">
        <w:rPr>
          <w:szCs w:val="21"/>
        </w:rPr>
        <w:t>測定ツールを用いた実践を促すため</w:t>
      </w:r>
      <w:r w:rsidR="00BE3C08">
        <w:rPr>
          <w:rFonts w:hint="eastAsia"/>
          <w:szCs w:val="21"/>
        </w:rPr>
        <w:t>、</w:t>
      </w:r>
      <w:r w:rsidRPr="00A65FD7">
        <w:rPr>
          <w:szCs w:val="21"/>
        </w:rPr>
        <w:t>Gallo</w:t>
      </w:r>
      <w:r w:rsidRPr="00A65FD7">
        <w:rPr>
          <w:szCs w:val="21"/>
          <w:vertAlign w:val="superscript"/>
        </w:rPr>
        <w:t>6)</w:t>
      </w:r>
      <w:r w:rsidRPr="00A65FD7">
        <w:rPr>
          <w:szCs w:val="21"/>
        </w:rPr>
        <w:t>は、</w:t>
      </w:r>
      <w:r w:rsidRPr="00A65FD7">
        <w:rPr>
          <w:szCs w:val="21"/>
        </w:rPr>
        <w:t>NIPS</w:t>
      </w:r>
      <w:r w:rsidRPr="00A65FD7">
        <w:rPr>
          <w:szCs w:val="21"/>
        </w:rPr>
        <w:t>を用い</w:t>
      </w:r>
      <w:r w:rsidRPr="00A65FD7">
        <w:rPr>
          <w:rFonts w:hint="eastAsia"/>
          <w:szCs w:val="21"/>
        </w:rPr>
        <w:t>「</w:t>
      </w:r>
      <w:r w:rsidRPr="00A65FD7">
        <w:rPr>
          <w:szCs w:val="21"/>
        </w:rPr>
        <w:t>痛みを第</w:t>
      </w:r>
      <w:r w:rsidRPr="00A65FD7">
        <w:rPr>
          <w:szCs w:val="21"/>
        </w:rPr>
        <w:t>5</w:t>
      </w:r>
      <w:r w:rsidRPr="00A65FD7">
        <w:rPr>
          <w:szCs w:val="21"/>
        </w:rPr>
        <w:t>のバイタルサイン</w:t>
      </w:r>
      <w:r w:rsidRPr="00A65FD7">
        <w:rPr>
          <w:rFonts w:hint="eastAsia"/>
          <w:szCs w:val="21"/>
        </w:rPr>
        <w:t>」</w:t>
      </w:r>
      <w:r w:rsidRPr="00A65FD7">
        <w:rPr>
          <w:szCs w:val="21"/>
        </w:rPr>
        <w:t>として入院時、バイタルサイン測定時、侵襲的処置の実施前・中・</w:t>
      </w:r>
      <w:r w:rsidRPr="00A65FD7">
        <w:rPr>
          <w:szCs w:val="21"/>
        </w:rPr>
        <w:t>30</w:t>
      </w:r>
      <w:r w:rsidRPr="00A65FD7">
        <w:rPr>
          <w:szCs w:val="21"/>
        </w:rPr>
        <w:t>分後に測定することを教育した。その結果、当初、</w:t>
      </w:r>
      <w:r w:rsidRPr="00A65FD7">
        <w:rPr>
          <w:szCs w:val="21"/>
        </w:rPr>
        <w:t>NIPS</w:t>
      </w:r>
      <w:r w:rsidRPr="00A65FD7">
        <w:rPr>
          <w:szCs w:val="21"/>
        </w:rPr>
        <w:t>を使用する看護師は</w:t>
      </w:r>
      <w:r w:rsidRPr="00A65FD7">
        <w:rPr>
          <w:szCs w:val="21"/>
        </w:rPr>
        <w:t>27</w:t>
      </w:r>
      <w:r w:rsidRPr="00A65FD7">
        <w:rPr>
          <w:szCs w:val="21"/>
        </w:rPr>
        <w:t>％で、処置後や介入の記録時に測定していたが、</w:t>
      </w:r>
      <w:r w:rsidR="00272A76">
        <w:rPr>
          <w:rFonts w:hint="eastAsia"/>
          <w:szCs w:val="21"/>
        </w:rPr>
        <w:t>1</w:t>
      </w:r>
      <w:r w:rsidRPr="00A65FD7">
        <w:rPr>
          <w:szCs w:val="21"/>
        </w:rPr>
        <w:t>年後には</w:t>
      </w:r>
      <w:r w:rsidRPr="00A65FD7">
        <w:rPr>
          <w:szCs w:val="21"/>
        </w:rPr>
        <w:t>65</w:t>
      </w:r>
      <w:r w:rsidRPr="00A65FD7">
        <w:rPr>
          <w:szCs w:val="21"/>
        </w:rPr>
        <w:t>％の看護師が日常的にバイタルサインとして</w:t>
      </w:r>
      <w:r w:rsidRPr="00A65FD7">
        <w:rPr>
          <w:rFonts w:hint="eastAsia"/>
          <w:szCs w:val="21"/>
        </w:rPr>
        <w:t>痛みの</w:t>
      </w:r>
      <w:r w:rsidRPr="00A65FD7">
        <w:rPr>
          <w:szCs w:val="21"/>
        </w:rPr>
        <w:t>測定するようになったと報告</w:t>
      </w:r>
      <w:r w:rsidR="00AB3E14">
        <w:rPr>
          <w:rFonts w:hint="eastAsia"/>
          <w:szCs w:val="21"/>
        </w:rPr>
        <w:t>されている</w:t>
      </w:r>
      <w:r w:rsidRPr="00A65FD7">
        <w:rPr>
          <w:szCs w:val="21"/>
        </w:rPr>
        <w:t>。</w:t>
      </w:r>
    </w:p>
    <w:p w:rsidR="00D84C73" w:rsidRPr="00A65FD7" w:rsidRDefault="00D84C73" w:rsidP="00D84C73">
      <w:pPr>
        <w:rPr>
          <w:szCs w:val="21"/>
        </w:rPr>
      </w:pPr>
    </w:p>
    <w:p w:rsidR="00D84C73" w:rsidRPr="00A65FD7" w:rsidRDefault="00D84C73" w:rsidP="00D84C73">
      <w:pPr>
        <w:rPr>
          <w:b/>
          <w:szCs w:val="21"/>
        </w:rPr>
      </w:pPr>
      <w:r w:rsidRPr="00A65FD7">
        <w:rPr>
          <w:b/>
          <w:szCs w:val="21"/>
        </w:rPr>
        <w:t>〇推奨に至るまでの検討事項</w:t>
      </w:r>
    </w:p>
    <w:p w:rsidR="00D84C73" w:rsidRPr="00A65FD7" w:rsidRDefault="00D84C73" w:rsidP="00DA7132">
      <w:pPr>
        <w:ind w:firstLineChars="100" w:firstLine="202"/>
        <w:rPr>
          <w:szCs w:val="21"/>
        </w:rPr>
      </w:pPr>
      <w:r w:rsidRPr="00A65FD7">
        <w:rPr>
          <w:szCs w:val="21"/>
        </w:rPr>
        <w:t>痛みの測定のタイミングや頻度の有効性を検証した研究</w:t>
      </w:r>
      <w:r w:rsidR="00BE3C08">
        <w:rPr>
          <w:rFonts w:hint="eastAsia"/>
          <w:szCs w:val="21"/>
        </w:rPr>
        <w:t>では</w:t>
      </w:r>
      <w:r w:rsidRPr="00A65FD7">
        <w:rPr>
          <w:szCs w:val="21"/>
        </w:rPr>
        <w:t>なく、関連研究</w:t>
      </w:r>
      <w:r w:rsidR="00BE3C08">
        <w:rPr>
          <w:rFonts w:hint="eastAsia"/>
          <w:szCs w:val="21"/>
        </w:rPr>
        <w:t>（</w:t>
      </w:r>
      <w:r w:rsidR="00BE3C08">
        <w:rPr>
          <w:rFonts w:hint="eastAsia"/>
          <w:szCs w:val="21"/>
        </w:rPr>
        <w:t>2</w:t>
      </w:r>
      <w:r w:rsidR="00BE3C08">
        <w:rPr>
          <w:rFonts w:hint="eastAsia"/>
          <w:szCs w:val="21"/>
        </w:rPr>
        <w:t>件）であるため、</w:t>
      </w:r>
      <w:r w:rsidRPr="00A65FD7">
        <w:rPr>
          <w:szCs w:val="21"/>
        </w:rPr>
        <w:t>エビデンスの強さを</w:t>
      </w:r>
      <w:r w:rsidR="00736C6A">
        <w:rPr>
          <w:rFonts w:hint="eastAsia"/>
          <w:szCs w:val="21"/>
        </w:rPr>
        <w:t>C</w:t>
      </w:r>
      <w:r w:rsidRPr="00A65FD7">
        <w:rPr>
          <w:szCs w:val="21"/>
        </w:rPr>
        <w:t>とした（承認：委員</w:t>
      </w:r>
      <w:r w:rsidRPr="00A65FD7">
        <w:rPr>
          <w:rFonts w:hint="eastAsia"/>
          <w:szCs w:val="21"/>
        </w:rPr>
        <w:t>12</w:t>
      </w:r>
      <w:r w:rsidRPr="00A65FD7">
        <w:rPr>
          <w:szCs w:val="21"/>
        </w:rPr>
        <w:t>名中</w:t>
      </w:r>
      <w:r w:rsidRPr="00A65FD7">
        <w:rPr>
          <w:rFonts w:hint="eastAsia"/>
          <w:szCs w:val="21"/>
        </w:rPr>
        <w:t>12</w:t>
      </w:r>
      <w:r w:rsidRPr="00A65FD7">
        <w:rPr>
          <w:szCs w:val="21"/>
        </w:rPr>
        <w:t>名）。これらの研究では、バイタルサイン測定時、侵襲的処置の実施前・中・後に測定することが</w:t>
      </w:r>
      <w:r w:rsidRPr="00A65FD7">
        <w:rPr>
          <w:rFonts w:hint="eastAsia"/>
          <w:szCs w:val="21"/>
        </w:rPr>
        <w:t>良い</w:t>
      </w:r>
      <w:r w:rsidRPr="00A65FD7">
        <w:rPr>
          <w:szCs w:val="21"/>
        </w:rPr>
        <w:t>とされている。</w:t>
      </w:r>
    </w:p>
    <w:p w:rsidR="00D84C73" w:rsidRPr="00A65FD7" w:rsidRDefault="00D84C73" w:rsidP="00DA7132">
      <w:pPr>
        <w:ind w:firstLineChars="100" w:firstLine="202"/>
        <w:rPr>
          <w:szCs w:val="21"/>
        </w:rPr>
      </w:pPr>
      <w:r w:rsidRPr="00A65FD7">
        <w:rPr>
          <w:szCs w:val="21"/>
        </w:rPr>
        <w:t>測定ツールを使う時期に</w:t>
      </w:r>
      <w:r w:rsidRPr="00A65FD7">
        <w:rPr>
          <w:rFonts w:hint="eastAsia"/>
          <w:szCs w:val="21"/>
        </w:rPr>
        <w:t>関して</w:t>
      </w:r>
      <w:r w:rsidRPr="00A65FD7">
        <w:rPr>
          <w:szCs w:val="21"/>
        </w:rPr>
        <w:t>米国新生児看護協会（</w:t>
      </w:r>
      <w:r w:rsidRPr="00A65FD7">
        <w:rPr>
          <w:szCs w:val="21"/>
        </w:rPr>
        <w:t>NANN</w:t>
      </w:r>
      <w:r w:rsidRPr="00A65FD7">
        <w:rPr>
          <w:szCs w:val="21"/>
        </w:rPr>
        <w:t>）</w:t>
      </w:r>
      <w:r w:rsidRPr="00A65FD7">
        <w:rPr>
          <w:szCs w:val="21"/>
          <w:vertAlign w:val="superscript"/>
        </w:rPr>
        <w:t>7)</w:t>
      </w:r>
      <w:r w:rsidRPr="00A65FD7">
        <w:rPr>
          <w:szCs w:val="21"/>
        </w:rPr>
        <w:t>は、一定の間隔で入院中に痛みを繰り返し</w:t>
      </w:r>
      <w:r w:rsidRPr="00A65FD7">
        <w:rPr>
          <w:rFonts w:hint="eastAsia"/>
          <w:szCs w:val="21"/>
        </w:rPr>
        <w:t>測定する</w:t>
      </w:r>
      <w:r w:rsidR="00BE3C08">
        <w:rPr>
          <w:rFonts w:hint="eastAsia"/>
          <w:szCs w:val="21"/>
        </w:rPr>
        <w:t>こと、</w:t>
      </w:r>
      <w:r w:rsidRPr="00A65FD7">
        <w:rPr>
          <w:szCs w:val="21"/>
        </w:rPr>
        <w:t>アメリカ小児科学会（</w:t>
      </w:r>
      <w:r w:rsidRPr="00A65FD7">
        <w:rPr>
          <w:szCs w:val="21"/>
        </w:rPr>
        <w:t>AAP</w:t>
      </w:r>
      <w:r w:rsidRPr="00A65FD7">
        <w:rPr>
          <w:szCs w:val="21"/>
        </w:rPr>
        <w:t>）</w:t>
      </w:r>
      <w:r w:rsidRPr="00A65FD7">
        <w:rPr>
          <w:szCs w:val="21"/>
        </w:rPr>
        <w:t>policy statemen</w:t>
      </w:r>
      <w:r w:rsidR="00BE3C08">
        <w:rPr>
          <w:rFonts w:hint="eastAsia"/>
          <w:szCs w:val="21"/>
        </w:rPr>
        <w:t>t</w:t>
      </w:r>
      <w:r w:rsidR="00BE3C08" w:rsidRPr="00A65FD7">
        <w:rPr>
          <w:szCs w:val="21"/>
          <w:vertAlign w:val="superscript"/>
        </w:rPr>
        <w:t>8)</w:t>
      </w:r>
      <w:r w:rsidRPr="00A65FD7">
        <w:rPr>
          <w:rFonts w:hint="eastAsia"/>
          <w:szCs w:val="21"/>
        </w:rPr>
        <w:t>は</w:t>
      </w:r>
      <w:r w:rsidRPr="00A65FD7">
        <w:rPr>
          <w:szCs w:val="21"/>
        </w:rPr>
        <w:t>、新生児の痛みを和らげる介入の効果をモニタリングするために、日常的に、痛みを伴う処置の前・中・後で、妥当性のある評価ツールを用い</w:t>
      </w:r>
      <w:r w:rsidR="00BE3C08">
        <w:rPr>
          <w:rFonts w:hint="eastAsia"/>
          <w:szCs w:val="21"/>
        </w:rPr>
        <w:t>て</w:t>
      </w:r>
      <w:r w:rsidRPr="00A65FD7">
        <w:rPr>
          <w:rFonts w:hint="eastAsia"/>
          <w:szCs w:val="21"/>
        </w:rPr>
        <w:t>痛みを測定する</w:t>
      </w:r>
      <w:r w:rsidRPr="00A65FD7">
        <w:rPr>
          <w:szCs w:val="21"/>
        </w:rPr>
        <w:t>ことを推奨している。</w:t>
      </w:r>
    </w:p>
    <w:p w:rsidR="00BE3C08" w:rsidRDefault="00D84C73" w:rsidP="00DA7132">
      <w:pPr>
        <w:ind w:leftChars="100" w:left="202"/>
        <w:rPr>
          <w:szCs w:val="21"/>
        </w:rPr>
      </w:pPr>
      <w:r w:rsidRPr="00A65FD7">
        <w:rPr>
          <w:szCs w:val="21"/>
        </w:rPr>
        <w:t>痛み</w:t>
      </w:r>
      <w:r w:rsidR="00BE3C08">
        <w:rPr>
          <w:rFonts w:hint="eastAsia"/>
          <w:szCs w:val="21"/>
        </w:rPr>
        <w:t>は</w:t>
      </w:r>
      <w:r w:rsidRPr="00A65FD7">
        <w:rPr>
          <w:szCs w:val="21"/>
        </w:rPr>
        <w:t>第</w:t>
      </w:r>
      <w:r w:rsidRPr="00A65FD7">
        <w:rPr>
          <w:szCs w:val="21"/>
        </w:rPr>
        <w:t>5</w:t>
      </w:r>
      <w:r w:rsidRPr="00A65FD7">
        <w:rPr>
          <w:szCs w:val="21"/>
        </w:rPr>
        <w:t>のバイタルサイン</w:t>
      </w:r>
      <w:r w:rsidRPr="00A65FD7">
        <w:rPr>
          <w:szCs w:val="21"/>
          <w:vertAlign w:val="superscript"/>
        </w:rPr>
        <w:t>6)9</w:t>
      </w:r>
      <w:r w:rsidRPr="00A65FD7">
        <w:rPr>
          <w:szCs w:val="21"/>
          <w:vertAlign w:val="superscript"/>
        </w:rPr>
        <w:t>）</w:t>
      </w:r>
      <w:r w:rsidRPr="00A65FD7">
        <w:rPr>
          <w:szCs w:val="21"/>
        </w:rPr>
        <w:t>として他のバイタルサインと同様</w:t>
      </w:r>
      <w:r w:rsidR="00BE3C08">
        <w:rPr>
          <w:rFonts w:hint="eastAsia"/>
          <w:szCs w:val="21"/>
        </w:rPr>
        <w:t>に、</w:t>
      </w:r>
      <w:r w:rsidRPr="00A65FD7">
        <w:rPr>
          <w:szCs w:val="21"/>
        </w:rPr>
        <w:t>日常的に評価されるこ</w:t>
      </w:r>
    </w:p>
    <w:p w:rsidR="00D84C73" w:rsidRPr="00A65FD7" w:rsidRDefault="00D84C73" w:rsidP="00BE3C08">
      <w:pPr>
        <w:rPr>
          <w:szCs w:val="21"/>
        </w:rPr>
      </w:pPr>
      <w:r w:rsidRPr="00A65FD7">
        <w:rPr>
          <w:szCs w:val="21"/>
        </w:rPr>
        <w:t>とが重要で、勤務シフトに少なくとも一回は評価することが望ましい。しかしながら、</w:t>
      </w:r>
      <w:r w:rsidRPr="00A65FD7">
        <w:rPr>
          <w:sz w:val="22"/>
        </w:rPr>
        <w:t>わが国の総合周産期母子医療センターおよび地域周産期母子医療センターに所属する新生</w:t>
      </w:r>
      <w:r w:rsidRPr="00A65FD7">
        <w:rPr>
          <w:kern w:val="0"/>
          <w:sz w:val="22"/>
        </w:rPr>
        <w:t>児部門の医師の管理者（回答数</w:t>
      </w:r>
      <w:r w:rsidRPr="00A65FD7">
        <w:rPr>
          <w:kern w:val="0"/>
          <w:sz w:val="22"/>
        </w:rPr>
        <w:t>172</w:t>
      </w:r>
      <w:r w:rsidRPr="00A65FD7">
        <w:rPr>
          <w:kern w:val="0"/>
          <w:sz w:val="22"/>
        </w:rPr>
        <w:t>）および</w:t>
      </w:r>
      <w:r w:rsidRPr="00A65FD7">
        <w:rPr>
          <w:rFonts w:cs="Times New Roman"/>
          <w:kern w:val="0"/>
          <w:sz w:val="22"/>
        </w:rPr>
        <w:t>NICU</w:t>
      </w:r>
      <w:r w:rsidRPr="00A65FD7">
        <w:rPr>
          <w:kern w:val="0"/>
          <w:sz w:val="22"/>
        </w:rPr>
        <w:t>看護師の管理者（回答数</w:t>
      </w:r>
      <w:r w:rsidRPr="00A65FD7">
        <w:rPr>
          <w:kern w:val="0"/>
          <w:sz w:val="22"/>
        </w:rPr>
        <w:t>220</w:t>
      </w:r>
      <w:r w:rsidRPr="00A65FD7">
        <w:rPr>
          <w:kern w:val="0"/>
          <w:sz w:val="22"/>
        </w:rPr>
        <w:t>）に実施した質問紙調査</w:t>
      </w:r>
      <w:r w:rsidRPr="00A65FD7">
        <w:rPr>
          <w:szCs w:val="21"/>
          <w:vertAlign w:val="superscript"/>
        </w:rPr>
        <w:t>10</w:t>
      </w:r>
      <w:r w:rsidRPr="00A65FD7">
        <w:rPr>
          <w:szCs w:val="21"/>
          <w:vertAlign w:val="superscript"/>
        </w:rPr>
        <w:t>）</w:t>
      </w:r>
      <w:r w:rsidRPr="00A65FD7">
        <w:rPr>
          <w:rFonts w:cs="Times New Roman"/>
          <w:szCs w:val="21"/>
        </w:rPr>
        <w:t>によると、「ベッドサイド処置の前・中・後およびバイタルサイン測定時に痛みの測定ツールを用いる」という提案を実施していると回答したのは医師</w:t>
      </w:r>
      <w:r w:rsidRPr="00A65FD7">
        <w:rPr>
          <w:rFonts w:cs="Times New Roman"/>
          <w:szCs w:val="21"/>
        </w:rPr>
        <w:t>13.7</w:t>
      </w:r>
      <w:r w:rsidRPr="00A65FD7">
        <w:rPr>
          <w:rFonts w:cs="Times New Roman"/>
          <w:szCs w:val="21"/>
        </w:rPr>
        <w:t>％、看護師</w:t>
      </w:r>
      <w:r w:rsidRPr="00A65FD7">
        <w:rPr>
          <w:rFonts w:cs="Times New Roman"/>
          <w:szCs w:val="21"/>
        </w:rPr>
        <w:t>17.6</w:t>
      </w:r>
      <w:r w:rsidRPr="00A65FD7">
        <w:rPr>
          <w:rFonts w:cs="Times New Roman"/>
          <w:szCs w:val="21"/>
        </w:rPr>
        <w:t>％であった。</w:t>
      </w:r>
      <w:r w:rsidRPr="00A65FD7">
        <w:rPr>
          <w:szCs w:val="21"/>
        </w:rPr>
        <w:t>実施していない理由として、「推奨を知らなかった」（医師の</w:t>
      </w:r>
      <w:r w:rsidRPr="00A65FD7">
        <w:rPr>
          <w:szCs w:val="21"/>
        </w:rPr>
        <w:t>43</w:t>
      </w:r>
      <w:r w:rsidRPr="00A65FD7">
        <w:rPr>
          <w:szCs w:val="21"/>
        </w:rPr>
        <w:t>％、看護師の</w:t>
      </w:r>
      <w:r w:rsidRPr="00A65FD7">
        <w:rPr>
          <w:szCs w:val="21"/>
        </w:rPr>
        <w:t>34</w:t>
      </w:r>
      <w:r w:rsidRPr="00A65FD7">
        <w:rPr>
          <w:szCs w:val="21"/>
        </w:rPr>
        <w:t>％）、「既存の実践を変えるのが難しい」（医師の</w:t>
      </w:r>
      <w:r w:rsidRPr="00A65FD7">
        <w:rPr>
          <w:szCs w:val="21"/>
        </w:rPr>
        <w:t>25</w:t>
      </w:r>
      <w:r w:rsidRPr="00A65FD7">
        <w:rPr>
          <w:szCs w:val="21"/>
        </w:rPr>
        <w:t>％、看護師の</w:t>
      </w:r>
      <w:r w:rsidRPr="00A65FD7">
        <w:rPr>
          <w:szCs w:val="21"/>
        </w:rPr>
        <w:t>42</w:t>
      </w:r>
      <w:r w:rsidRPr="00A65FD7">
        <w:rPr>
          <w:szCs w:val="21"/>
        </w:rPr>
        <w:t>％）が多かった。まずは、国内の周産期センターにおいて痛みのガイドラインの周知を図り、痛みの前・中・後および通常のバイタルサイン測定時に痛みの有無を観察することを習慣化していくことが必要である。</w:t>
      </w:r>
    </w:p>
    <w:p w:rsidR="00D84C73" w:rsidRPr="00A65FD7" w:rsidRDefault="00D84C73" w:rsidP="00D84C73">
      <w:pPr>
        <w:rPr>
          <w:szCs w:val="21"/>
        </w:rPr>
      </w:pPr>
    </w:p>
    <w:p w:rsidR="00D84C73" w:rsidRPr="00A65FD7" w:rsidRDefault="00D84C73" w:rsidP="00D84C73">
      <w:pPr>
        <w:rPr>
          <w:b/>
          <w:szCs w:val="21"/>
        </w:rPr>
      </w:pPr>
      <w:r w:rsidRPr="00A65FD7">
        <w:rPr>
          <w:b/>
          <w:szCs w:val="21"/>
        </w:rPr>
        <w:t>〇結論</w:t>
      </w:r>
    </w:p>
    <w:p w:rsidR="00D84C73" w:rsidRPr="00A65FD7" w:rsidRDefault="00D84C73" w:rsidP="00DA7132">
      <w:pPr>
        <w:ind w:firstLineChars="100" w:firstLine="202"/>
        <w:rPr>
          <w:szCs w:val="21"/>
        </w:rPr>
      </w:pPr>
      <w:r w:rsidRPr="00A65FD7">
        <w:rPr>
          <w:szCs w:val="21"/>
        </w:rPr>
        <w:t>痛みが第</w:t>
      </w:r>
      <w:r w:rsidRPr="00A65FD7">
        <w:rPr>
          <w:szCs w:val="21"/>
        </w:rPr>
        <w:t>5</w:t>
      </w:r>
      <w:r w:rsidRPr="00A65FD7">
        <w:rPr>
          <w:szCs w:val="21"/>
        </w:rPr>
        <w:t>のバイタルサインとして位置づけられるのは、痛みが生体防御機能の一部で警報としての重要な役割を持つからであ</w:t>
      </w:r>
      <w:r w:rsidRPr="00A65FD7">
        <w:rPr>
          <w:rFonts w:hint="eastAsia"/>
          <w:szCs w:val="21"/>
        </w:rPr>
        <w:t>る。</w:t>
      </w:r>
      <w:r w:rsidRPr="00A65FD7">
        <w:rPr>
          <w:szCs w:val="21"/>
        </w:rPr>
        <w:t>また、処置の前・中・後に痛みを測定する必要があるのは、緩和法</w:t>
      </w:r>
      <w:r w:rsidRPr="00A65FD7">
        <w:rPr>
          <w:szCs w:val="21"/>
        </w:rPr>
        <w:lastRenderedPageBreak/>
        <w:t>の必要性や効果を判定するためでもある。測定意義を認識し</w:t>
      </w:r>
      <w:r w:rsidRPr="00A65FD7">
        <w:rPr>
          <w:rFonts w:hint="eastAsia"/>
          <w:szCs w:val="21"/>
        </w:rPr>
        <w:t>て痛みを測定</w:t>
      </w:r>
      <w:r w:rsidRPr="00A65FD7">
        <w:rPr>
          <w:szCs w:val="21"/>
        </w:rPr>
        <w:t>することが新生児を擁護するうえで重要である。</w:t>
      </w:r>
    </w:p>
    <w:p w:rsidR="00D84C73" w:rsidRPr="00A65FD7" w:rsidRDefault="00D84C73" w:rsidP="00DA7132">
      <w:pPr>
        <w:ind w:firstLineChars="100" w:firstLine="202"/>
        <w:rPr>
          <w:szCs w:val="21"/>
        </w:rPr>
      </w:pPr>
      <w:r w:rsidRPr="00A65FD7">
        <w:rPr>
          <w:szCs w:val="21"/>
        </w:rPr>
        <w:t>得られたエビデンスの強さ、有効性と安全性のバランス、新生児の立場を推測しての好みの幅、医療経済的側面について、ガイドライン委員会メンバーにおいて討議し、以上の推奨となった（投票</w:t>
      </w:r>
      <w:r w:rsidRPr="00A65FD7">
        <w:rPr>
          <w:rFonts w:hint="eastAsia"/>
          <w:szCs w:val="21"/>
        </w:rPr>
        <w:t>12</w:t>
      </w:r>
      <w:r w:rsidRPr="00A65FD7">
        <w:rPr>
          <w:szCs w:val="21"/>
        </w:rPr>
        <w:t>名、承認</w:t>
      </w:r>
      <w:r w:rsidRPr="00A65FD7">
        <w:rPr>
          <w:rFonts w:hint="eastAsia"/>
          <w:szCs w:val="21"/>
        </w:rPr>
        <w:t>11</w:t>
      </w:r>
      <w:r w:rsidRPr="00A65FD7">
        <w:rPr>
          <w:szCs w:val="21"/>
        </w:rPr>
        <w:t>名・</w:t>
      </w:r>
      <w:r w:rsidRPr="00A65FD7">
        <w:rPr>
          <w:rFonts w:hint="eastAsia"/>
          <w:szCs w:val="21"/>
        </w:rPr>
        <w:t>91.7</w:t>
      </w:r>
      <w:r w:rsidRPr="00A65FD7">
        <w:rPr>
          <w:szCs w:val="21"/>
        </w:rPr>
        <w:t>％）。</w:t>
      </w:r>
    </w:p>
    <w:p w:rsidR="00D84C73" w:rsidRPr="00A65FD7" w:rsidRDefault="00D84C73" w:rsidP="00D84C73">
      <w:pPr>
        <w:rPr>
          <w:szCs w:val="21"/>
          <w:vertAlign w:val="superscript"/>
        </w:rPr>
      </w:pPr>
    </w:p>
    <w:p w:rsidR="00D84C73" w:rsidRPr="00A65FD7" w:rsidRDefault="00D84C73" w:rsidP="00D84C73">
      <w:pPr>
        <w:rPr>
          <w:b/>
          <w:szCs w:val="21"/>
        </w:rPr>
      </w:pPr>
      <w:r w:rsidRPr="00A65FD7">
        <w:rPr>
          <w:b/>
          <w:szCs w:val="21"/>
        </w:rPr>
        <w:t>〇文献</w:t>
      </w:r>
    </w:p>
    <w:p w:rsidR="00D84C73" w:rsidRPr="00BE3C08" w:rsidRDefault="00D84C73" w:rsidP="00BE3C08">
      <w:pPr>
        <w:pStyle w:val="a5"/>
        <w:widowControl/>
        <w:numPr>
          <w:ilvl w:val="0"/>
          <w:numId w:val="26"/>
        </w:numPr>
        <w:ind w:leftChars="0"/>
        <w:jc w:val="left"/>
        <w:rPr>
          <w:sz w:val="18"/>
          <w:szCs w:val="18"/>
        </w:rPr>
      </w:pPr>
      <w:r w:rsidRPr="00BE3C08">
        <w:rPr>
          <w:sz w:val="18"/>
          <w:szCs w:val="18"/>
        </w:rPr>
        <w:t xml:space="preserve">Lee GY1, Yamada J, </w:t>
      </w:r>
      <w:proofErr w:type="spellStart"/>
      <w:r w:rsidRPr="00BE3C08">
        <w:rPr>
          <w:sz w:val="18"/>
          <w:szCs w:val="18"/>
        </w:rPr>
        <w:t>Kyololo</w:t>
      </w:r>
      <w:proofErr w:type="spellEnd"/>
      <w:r w:rsidRPr="00BE3C08">
        <w:rPr>
          <w:sz w:val="18"/>
          <w:szCs w:val="18"/>
        </w:rPr>
        <w:t xml:space="preserve"> O, </w:t>
      </w:r>
      <w:proofErr w:type="spellStart"/>
      <w:r w:rsidRPr="00BE3C08">
        <w:rPr>
          <w:sz w:val="18"/>
          <w:szCs w:val="18"/>
        </w:rPr>
        <w:t>Shorkey</w:t>
      </w:r>
      <w:proofErr w:type="spellEnd"/>
      <w:r w:rsidRPr="00BE3C08">
        <w:rPr>
          <w:sz w:val="18"/>
          <w:szCs w:val="18"/>
        </w:rPr>
        <w:t xml:space="preserve"> A, Stevens B. Pediatric clinical </w:t>
      </w:r>
      <w:r w:rsidRPr="00BE3C08">
        <w:rPr>
          <w:sz w:val="18"/>
          <w:szCs w:val="18"/>
        </w:rPr>
        <w:t xml:space="preserve">　</w:t>
      </w:r>
      <w:r w:rsidRPr="00BE3C08">
        <w:rPr>
          <w:sz w:val="18"/>
          <w:szCs w:val="18"/>
        </w:rPr>
        <w:t xml:space="preserve">practice guidelines for acute procedural pain: a systematic </w:t>
      </w:r>
      <w:proofErr w:type="spellStart"/>
      <w:r w:rsidRPr="00BE3C08">
        <w:rPr>
          <w:sz w:val="18"/>
          <w:szCs w:val="18"/>
        </w:rPr>
        <w:t>review.Pediatrics</w:t>
      </w:r>
      <w:proofErr w:type="spellEnd"/>
      <w:r w:rsidRPr="00BE3C08">
        <w:rPr>
          <w:sz w:val="18"/>
          <w:szCs w:val="18"/>
        </w:rPr>
        <w:t>. 2014 ;133(3):500-15.</w:t>
      </w:r>
    </w:p>
    <w:p w:rsidR="00D84C73" w:rsidRPr="00BE3C08" w:rsidRDefault="00D84C73" w:rsidP="00BE3C08">
      <w:pPr>
        <w:pStyle w:val="a5"/>
        <w:widowControl/>
        <w:numPr>
          <w:ilvl w:val="0"/>
          <w:numId w:val="26"/>
        </w:numPr>
        <w:ind w:leftChars="0"/>
        <w:jc w:val="left"/>
        <w:rPr>
          <w:sz w:val="18"/>
          <w:szCs w:val="18"/>
        </w:rPr>
      </w:pPr>
      <w:r w:rsidRPr="00BE3C08">
        <w:rPr>
          <w:rFonts w:cs="Helvetica Neue"/>
          <w:kern w:val="0"/>
          <w:sz w:val="18"/>
          <w:szCs w:val="18"/>
        </w:rPr>
        <w:t>the AGREE Enterprise website</w:t>
      </w:r>
      <w:r w:rsidRPr="00BE3C08">
        <w:rPr>
          <w:sz w:val="18"/>
          <w:szCs w:val="18"/>
        </w:rPr>
        <w:t>：</w:t>
      </w:r>
      <w:r w:rsidR="00C626CA">
        <w:fldChar w:fldCharType="begin"/>
      </w:r>
      <w:r w:rsidR="00C626CA">
        <w:instrText xml:space="preserve"> HYPERLINK "http://www.agreetrust.org/resource-ce</w:instrText>
      </w:r>
      <w:r w:rsidR="00C626CA">
        <w:instrText xml:space="preserve">ntre/agree-ii/" </w:instrText>
      </w:r>
      <w:r w:rsidR="00C626CA">
        <w:fldChar w:fldCharType="separate"/>
      </w:r>
      <w:r w:rsidR="00AB3E14" w:rsidRPr="00BE3C08">
        <w:rPr>
          <w:rStyle w:val="ad"/>
          <w:sz w:val="18"/>
          <w:szCs w:val="18"/>
        </w:rPr>
        <w:t>http://www.agreetrust.org/resource-centre/agree-ii/</w:t>
      </w:r>
      <w:r w:rsidR="00C626CA">
        <w:rPr>
          <w:rStyle w:val="ad"/>
          <w:sz w:val="18"/>
          <w:szCs w:val="18"/>
        </w:rPr>
        <w:fldChar w:fldCharType="end"/>
      </w:r>
    </w:p>
    <w:p w:rsidR="009A088D" w:rsidRPr="00BE3C08" w:rsidRDefault="00AB3E14" w:rsidP="00BE3C08">
      <w:pPr>
        <w:pStyle w:val="a5"/>
        <w:widowControl/>
        <w:numPr>
          <w:ilvl w:val="0"/>
          <w:numId w:val="26"/>
        </w:numPr>
        <w:ind w:leftChars="0"/>
        <w:jc w:val="left"/>
        <w:rPr>
          <w:rFonts w:cs="Times"/>
          <w:kern w:val="0"/>
          <w:sz w:val="18"/>
          <w:szCs w:val="18"/>
        </w:rPr>
      </w:pPr>
      <w:r w:rsidRPr="00BE3C08">
        <w:rPr>
          <w:rFonts w:cs="Times"/>
          <w:kern w:val="0"/>
          <w:sz w:val="18"/>
          <w:szCs w:val="18"/>
        </w:rPr>
        <w:t xml:space="preserve">Bennet M, Carter B, Dooley F, et al. The Recognition and Assessment of </w:t>
      </w:r>
      <w:r w:rsidR="003A5EB1">
        <w:rPr>
          <w:rFonts w:cs="Times"/>
          <w:kern w:val="0"/>
          <w:sz w:val="18"/>
          <w:szCs w:val="18"/>
        </w:rPr>
        <w:t>Acute Pain in Children. London</w:t>
      </w:r>
    </w:p>
    <w:p w:rsidR="00AB3E14" w:rsidRPr="00BE3C08" w:rsidRDefault="00AB3E14" w:rsidP="00DA7132">
      <w:pPr>
        <w:widowControl/>
        <w:ind w:firstLineChars="200" w:firstLine="343"/>
        <w:jc w:val="left"/>
        <w:rPr>
          <w:sz w:val="18"/>
          <w:szCs w:val="18"/>
        </w:rPr>
      </w:pPr>
      <w:r w:rsidRPr="00BE3C08">
        <w:rPr>
          <w:rFonts w:cs="Times"/>
          <w:kern w:val="0"/>
          <w:sz w:val="18"/>
          <w:szCs w:val="18"/>
        </w:rPr>
        <w:t>England: Royal College of Nursing; 2009:1–73.</w:t>
      </w:r>
    </w:p>
    <w:p w:rsidR="00AB3E14" w:rsidRPr="00BE3C08" w:rsidRDefault="00AB3E14" w:rsidP="00BE3C08">
      <w:pPr>
        <w:pStyle w:val="a5"/>
        <w:widowControl/>
        <w:numPr>
          <w:ilvl w:val="0"/>
          <w:numId w:val="26"/>
        </w:numPr>
        <w:ind w:leftChars="0"/>
        <w:jc w:val="left"/>
        <w:rPr>
          <w:sz w:val="18"/>
          <w:szCs w:val="18"/>
        </w:rPr>
      </w:pPr>
      <w:r w:rsidRPr="00BE3C08">
        <w:rPr>
          <w:rFonts w:cs="Times"/>
          <w:kern w:val="0"/>
          <w:sz w:val="18"/>
          <w:szCs w:val="18"/>
        </w:rPr>
        <w:t xml:space="preserve">Howard R, Carter B, Curry J; Association of </w:t>
      </w:r>
      <w:proofErr w:type="spellStart"/>
      <w:r w:rsidRPr="00BE3C08">
        <w:rPr>
          <w:rFonts w:cs="Times"/>
          <w:kern w:val="0"/>
          <w:sz w:val="18"/>
          <w:szCs w:val="18"/>
        </w:rPr>
        <w:t>Paediatric</w:t>
      </w:r>
      <w:proofErr w:type="spellEnd"/>
      <w:r w:rsidRPr="00BE3C08">
        <w:rPr>
          <w:rFonts w:cs="Times"/>
          <w:kern w:val="0"/>
          <w:sz w:val="18"/>
          <w:szCs w:val="18"/>
        </w:rPr>
        <w:t xml:space="preserve"> </w:t>
      </w:r>
      <w:proofErr w:type="spellStart"/>
      <w:r w:rsidRPr="00BE3C08">
        <w:rPr>
          <w:rFonts w:cs="Times"/>
          <w:kern w:val="0"/>
          <w:sz w:val="18"/>
          <w:szCs w:val="18"/>
        </w:rPr>
        <w:t>Anaesthetists</w:t>
      </w:r>
      <w:proofErr w:type="spellEnd"/>
      <w:r w:rsidRPr="00BE3C08">
        <w:rPr>
          <w:rFonts w:cs="Times"/>
          <w:kern w:val="0"/>
          <w:sz w:val="18"/>
          <w:szCs w:val="18"/>
        </w:rPr>
        <w:t xml:space="preserve"> of Great Britain and Ireland. Good practice in postoperative and procedural pain management, 2nd </w:t>
      </w:r>
      <w:proofErr w:type="spellStart"/>
      <w:r w:rsidRPr="00BE3C08">
        <w:rPr>
          <w:rFonts w:cs="Times"/>
          <w:kern w:val="0"/>
          <w:sz w:val="18"/>
          <w:szCs w:val="18"/>
        </w:rPr>
        <w:t>edi</w:t>
      </w:r>
      <w:proofErr w:type="spellEnd"/>
      <w:r w:rsidRPr="00BE3C08">
        <w:rPr>
          <w:rFonts w:cs="Times"/>
          <w:kern w:val="0"/>
          <w:sz w:val="18"/>
          <w:szCs w:val="18"/>
        </w:rPr>
        <w:t xml:space="preserve">- </w:t>
      </w:r>
      <w:proofErr w:type="spellStart"/>
      <w:r w:rsidRPr="00BE3C08">
        <w:rPr>
          <w:rFonts w:cs="Times"/>
          <w:kern w:val="0"/>
          <w:sz w:val="18"/>
          <w:szCs w:val="18"/>
        </w:rPr>
        <w:t>tion</w:t>
      </w:r>
      <w:proofErr w:type="spellEnd"/>
      <w:r w:rsidRPr="00BE3C08">
        <w:rPr>
          <w:rFonts w:cs="Times"/>
          <w:kern w:val="0"/>
          <w:sz w:val="18"/>
          <w:szCs w:val="18"/>
        </w:rPr>
        <w:t xml:space="preserve">. </w:t>
      </w:r>
      <w:proofErr w:type="spellStart"/>
      <w:r w:rsidRPr="00BE3C08">
        <w:rPr>
          <w:rFonts w:cs="Times"/>
          <w:kern w:val="0"/>
          <w:sz w:val="18"/>
          <w:szCs w:val="18"/>
        </w:rPr>
        <w:t>Paediatr</w:t>
      </w:r>
      <w:proofErr w:type="spellEnd"/>
      <w:r w:rsidRPr="00BE3C08">
        <w:rPr>
          <w:rFonts w:cs="Times"/>
          <w:kern w:val="0"/>
          <w:sz w:val="18"/>
          <w:szCs w:val="18"/>
        </w:rPr>
        <w:t xml:space="preserve"> </w:t>
      </w:r>
      <w:proofErr w:type="spellStart"/>
      <w:r w:rsidRPr="00BE3C08">
        <w:rPr>
          <w:rFonts w:cs="Times"/>
          <w:kern w:val="0"/>
          <w:sz w:val="18"/>
          <w:szCs w:val="18"/>
        </w:rPr>
        <w:t>Anaesth</w:t>
      </w:r>
      <w:proofErr w:type="spellEnd"/>
      <w:r w:rsidRPr="00BE3C08">
        <w:rPr>
          <w:rFonts w:cs="Times"/>
          <w:kern w:val="0"/>
          <w:sz w:val="18"/>
          <w:szCs w:val="18"/>
        </w:rPr>
        <w:t>. 2012;22(suppl 1):1–79.</w:t>
      </w:r>
    </w:p>
    <w:p w:rsidR="009A088D" w:rsidRPr="00BE3C08" w:rsidRDefault="00AB3E14" w:rsidP="00BE3C08">
      <w:pPr>
        <w:pStyle w:val="a5"/>
        <w:widowControl/>
        <w:numPr>
          <w:ilvl w:val="0"/>
          <w:numId w:val="26"/>
        </w:numPr>
        <w:ind w:leftChars="0"/>
        <w:jc w:val="left"/>
        <w:rPr>
          <w:sz w:val="18"/>
          <w:szCs w:val="18"/>
        </w:rPr>
      </w:pPr>
      <w:r w:rsidRPr="00BE3C08">
        <w:rPr>
          <w:sz w:val="18"/>
          <w:szCs w:val="18"/>
        </w:rPr>
        <w:t>Kaye Spence et al .Australian and New Zeeland Neonatal Network. Ev</w:t>
      </w:r>
      <w:r w:rsidR="009A088D" w:rsidRPr="00BE3C08">
        <w:rPr>
          <w:sz w:val="18"/>
          <w:szCs w:val="18"/>
        </w:rPr>
        <w:t>idenced based clinical practice</w:t>
      </w:r>
    </w:p>
    <w:p w:rsidR="00AB3E14" w:rsidRPr="003A5EB1" w:rsidRDefault="00AB3E14" w:rsidP="00DA7132">
      <w:pPr>
        <w:widowControl/>
        <w:ind w:firstLineChars="250" w:firstLine="429"/>
        <w:jc w:val="left"/>
        <w:rPr>
          <w:sz w:val="18"/>
          <w:szCs w:val="18"/>
        </w:rPr>
      </w:pPr>
      <w:r w:rsidRPr="003A5EB1">
        <w:rPr>
          <w:sz w:val="18"/>
          <w:szCs w:val="18"/>
        </w:rPr>
        <w:t xml:space="preserve">guideline for management of newborn pain. J </w:t>
      </w:r>
      <w:proofErr w:type="spellStart"/>
      <w:r w:rsidRPr="003A5EB1">
        <w:rPr>
          <w:sz w:val="18"/>
          <w:szCs w:val="18"/>
        </w:rPr>
        <w:t>Pediatr</w:t>
      </w:r>
      <w:proofErr w:type="spellEnd"/>
      <w:r w:rsidRPr="003A5EB1">
        <w:rPr>
          <w:sz w:val="18"/>
          <w:szCs w:val="18"/>
        </w:rPr>
        <w:t xml:space="preserve"> Child Health 46(4),2010,184-192.</w:t>
      </w:r>
    </w:p>
    <w:p w:rsidR="00AB3E14" w:rsidRPr="00BE3C08" w:rsidRDefault="00C626CA" w:rsidP="00BE3C08">
      <w:pPr>
        <w:pStyle w:val="a5"/>
        <w:widowControl/>
        <w:numPr>
          <w:ilvl w:val="0"/>
          <w:numId w:val="26"/>
        </w:numPr>
        <w:ind w:leftChars="0"/>
        <w:jc w:val="left"/>
        <w:rPr>
          <w:rFonts w:cs="Arial"/>
          <w:kern w:val="0"/>
          <w:sz w:val="18"/>
          <w:szCs w:val="18"/>
        </w:rPr>
      </w:pPr>
      <w:hyperlink r:id="rId53" w:history="1">
        <w:r w:rsidR="00AB3E14" w:rsidRPr="00BE3C08">
          <w:rPr>
            <w:rFonts w:cs="Arial"/>
            <w:kern w:val="0"/>
            <w:sz w:val="18"/>
            <w:szCs w:val="18"/>
          </w:rPr>
          <w:t>Gallo AM</w:t>
        </w:r>
      </w:hyperlink>
      <w:r w:rsidR="00AB3E14" w:rsidRPr="00BE3C08">
        <w:rPr>
          <w:rFonts w:cs="Arial"/>
          <w:kern w:val="0"/>
          <w:sz w:val="18"/>
          <w:szCs w:val="18"/>
        </w:rPr>
        <w:t xml:space="preserve">. </w:t>
      </w:r>
      <w:r w:rsidR="00AB3E14" w:rsidRPr="00BE3C08">
        <w:rPr>
          <w:rFonts w:cs="Arial"/>
          <w:bCs/>
          <w:kern w:val="0"/>
          <w:sz w:val="18"/>
          <w:szCs w:val="18"/>
        </w:rPr>
        <w:t>The fifth vital sign: implementation of the Neonatal Infant Pain Scale.</w:t>
      </w:r>
      <w:r w:rsidR="00AB3E14" w:rsidRPr="00BE3C08">
        <w:rPr>
          <w:rFonts w:cs="Arial"/>
          <w:kern w:val="0"/>
          <w:sz w:val="18"/>
          <w:szCs w:val="18"/>
        </w:rPr>
        <w:t xml:space="preserve"> J </w:t>
      </w:r>
      <w:proofErr w:type="spellStart"/>
      <w:r w:rsidR="00AB3E14" w:rsidRPr="00BE3C08">
        <w:rPr>
          <w:rFonts w:cs="Arial"/>
          <w:kern w:val="0"/>
          <w:sz w:val="18"/>
          <w:szCs w:val="18"/>
        </w:rPr>
        <w:t>Obstet</w:t>
      </w:r>
      <w:proofErr w:type="spellEnd"/>
      <w:r w:rsidR="00AB3E14" w:rsidRPr="00BE3C08">
        <w:rPr>
          <w:rFonts w:cs="Arial"/>
          <w:kern w:val="0"/>
          <w:sz w:val="18"/>
          <w:szCs w:val="18"/>
        </w:rPr>
        <w:t xml:space="preserve"> </w:t>
      </w:r>
      <w:proofErr w:type="spellStart"/>
      <w:r w:rsidR="00AB3E14" w:rsidRPr="00BE3C08">
        <w:rPr>
          <w:rFonts w:cs="Arial"/>
          <w:kern w:val="0"/>
          <w:sz w:val="18"/>
          <w:szCs w:val="18"/>
        </w:rPr>
        <w:t>Gynecol</w:t>
      </w:r>
      <w:proofErr w:type="spellEnd"/>
      <w:r w:rsidR="00AB3E14" w:rsidRPr="00BE3C08">
        <w:rPr>
          <w:rFonts w:cs="Arial"/>
          <w:kern w:val="0"/>
          <w:sz w:val="18"/>
          <w:szCs w:val="18"/>
        </w:rPr>
        <w:t xml:space="preserve"> Neonatal </w:t>
      </w:r>
      <w:proofErr w:type="spellStart"/>
      <w:r w:rsidR="00AB3E14" w:rsidRPr="00BE3C08">
        <w:rPr>
          <w:rFonts w:cs="Arial"/>
          <w:kern w:val="0"/>
          <w:sz w:val="18"/>
          <w:szCs w:val="18"/>
        </w:rPr>
        <w:t>Nurs</w:t>
      </w:r>
      <w:proofErr w:type="spellEnd"/>
      <w:r w:rsidR="00AB3E14" w:rsidRPr="00BE3C08">
        <w:rPr>
          <w:rFonts w:cs="Arial"/>
          <w:kern w:val="0"/>
          <w:sz w:val="18"/>
          <w:szCs w:val="18"/>
        </w:rPr>
        <w:t>. 2003;32(2):199-206.</w:t>
      </w:r>
    </w:p>
    <w:p w:rsidR="00AB3E14" w:rsidRPr="00BE3C08" w:rsidRDefault="00AB3E14" w:rsidP="00BE3C08">
      <w:pPr>
        <w:pStyle w:val="a5"/>
        <w:widowControl/>
        <w:numPr>
          <w:ilvl w:val="0"/>
          <w:numId w:val="26"/>
        </w:numPr>
        <w:ind w:leftChars="0"/>
        <w:jc w:val="left"/>
        <w:rPr>
          <w:rFonts w:cs="Arial"/>
          <w:kern w:val="0"/>
          <w:sz w:val="18"/>
          <w:szCs w:val="18"/>
        </w:rPr>
      </w:pPr>
      <w:r w:rsidRPr="00BE3C08">
        <w:rPr>
          <w:rFonts w:cs="Times New Roman"/>
          <w:kern w:val="0"/>
          <w:sz w:val="18"/>
          <w:szCs w:val="18"/>
        </w:rPr>
        <w:t>National Association of Neonatal Nurses. Newborn Pain Assessment and Management guideline for practice.2012.</w:t>
      </w:r>
    </w:p>
    <w:p w:rsidR="00AB3E14" w:rsidRPr="00BE3C08" w:rsidRDefault="00AB3E14" w:rsidP="00BE3C08">
      <w:pPr>
        <w:pStyle w:val="a5"/>
        <w:widowControl/>
        <w:numPr>
          <w:ilvl w:val="0"/>
          <w:numId w:val="26"/>
        </w:numPr>
        <w:ind w:leftChars="0"/>
        <w:jc w:val="left"/>
        <w:rPr>
          <w:rFonts w:cs="Arial"/>
          <w:kern w:val="0"/>
          <w:sz w:val="18"/>
          <w:szCs w:val="18"/>
        </w:rPr>
      </w:pPr>
      <w:r w:rsidRPr="00BE3C08">
        <w:rPr>
          <w:rFonts w:eastAsiaTheme="minorHAnsi" w:cs="ＭＳ Ｐゴシック"/>
          <w:kern w:val="0"/>
          <w:sz w:val="18"/>
          <w:szCs w:val="18"/>
        </w:rPr>
        <w:t>American Academy of Pediatrics Committee on Fetus and Newborn and section on anesthesiology and pain medicine. Prevention and management of procedural pain in the neonate: an update. Pediatrics. 2016 February; 13725):1-13.</w:t>
      </w:r>
    </w:p>
    <w:p w:rsidR="00AB3E14" w:rsidRPr="00BE3C08" w:rsidRDefault="00AB3E14" w:rsidP="00BE3C08">
      <w:pPr>
        <w:pStyle w:val="a5"/>
        <w:widowControl/>
        <w:numPr>
          <w:ilvl w:val="0"/>
          <w:numId w:val="26"/>
        </w:numPr>
        <w:ind w:leftChars="0"/>
        <w:jc w:val="left"/>
        <w:rPr>
          <w:rFonts w:cs="Arial"/>
          <w:kern w:val="0"/>
          <w:sz w:val="18"/>
          <w:szCs w:val="18"/>
        </w:rPr>
      </w:pPr>
      <w:r w:rsidRPr="00BE3C08">
        <w:rPr>
          <w:sz w:val="18"/>
          <w:szCs w:val="18"/>
        </w:rPr>
        <w:t xml:space="preserve">van Dijk M1, </w:t>
      </w:r>
      <w:proofErr w:type="spellStart"/>
      <w:r w:rsidRPr="00BE3C08">
        <w:rPr>
          <w:sz w:val="18"/>
          <w:szCs w:val="18"/>
        </w:rPr>
        <w:t>Tibboel</w:t>
      </w:r>
      <w:proofErr w:type="spellEnd"/>
      <w:r w:rsidRPr="00BE3C08">
        <w:rPr>
          <w:sz w:val="18"/>
          <w:szCs w:val="18"/>
        </w:rPr>
        <w:t xml:space="preserve"> D. Update on pain assessment in sick neonates and infants. </w:t>
      </w:r>
      <w:proofErr w:type="spellStart"/>
      <w:r w:rsidRPr="00BE3C08">
        <w:rPr>
          <w:sz w:val="18"/>
          <w:szCs w:val="18"/>
        </w:rPr>
        <w:t>Pediatr</w:t>
      </w:r>
      <w:proofErr w:type="spellEnd"/>
      <w:r w:rsidRPr="00BE3C08">
        <w:rPr>
          <w:sz w:val="18"/>
          <w:szCs w:val="18"/>
        </w:rPr>
        <w:t xml:space="preserve"> Clin North Am. 2012 Oct;59(5):1167-81.</w:t>
      </w:r>
    </w:p>
    <w:p w:rsidR="00FB7FA9" w:rsidRPr="00BE3C08" w:rsidRDefault="009A088D" w:rsidP="00BE3C08">
      <w:pPr>
        <w:pStyle w:val="a5"/>
        <w:widowControl/>
        <w:numPr>
          <w:ilvl w:val="0"/>
          <w:numId w:val="26"/>
        </w:numPr>
        <w:autoSpaceDE w:val="0"/>
        <w:autoSpaceDN w:val="0"/>
        <w:adjustRightInd w:val="0"/>
        <w:spacing w:after="213"/>
        <w:ind w:leftChars="0"/>
        <w:jc w:val="left"/>
        <w:rPr>
          <w:rFonts w:eastAsiaTheme="minorHAnsi"/>
          <w:sz w:val="18"/>
          <w:szCs w:val="18"/>
          <w:shd w:val="clear" w:color="auto" w:fill="FFFFFF"/>
        </w:rPr>
        <w:sectPr w:rsidR="00FB7FA9" w:rsidRPr="00BE3C08" w:rsidSect="00DA7132">
          <w:pgSz w:w="11906" w:h="16838" w:code="9"/>
          <w:pgMar w:top="1134" w:right="1418" w:bottom="1134" w:left="1418" w:header="851" w:footer="992" w:gutter="0"/>
          <w:cols w:space="425"/>
          <w:docGrid w:type="linesAndChars" w:linePitch="316" w:charSpace="-1730"/>
        </w:sectPr>
      </w:pPr>
      <w:r w:rsidRPr="00BE3C08">
        <w:rPr>
          <w:sz w:val="18"/>
          <w:szCs w:val="18"/>
        </w:rPr>
        <w:t>10</w:t>
      </w:r>
      <w:r w:rsidRPr="00BE3C08">
        <w:rPr>
          <w:sz w:val="18"/>
          <w:szCs w:val="18"/>
        </w:rPr>
        <w:t>）</w:t>
      </w:r>
      <w:r w:rsidR="00D84C73" w:rsidRPr="00BE3C08">
        <w:rPr>
          <w:rFonts w:eastAsia="ＭＳ 明朝" w:cs="ＭＳ 明朝"/>
          <w:kern w:val="36"/>
          <w:sz w:val="18"/>
          <w:szCs w:val="18"/>
        </w:rPr>
        <w:t>小澤未緒，福原里恵，横尾京子</w:t>
      </w:r>
      <w:r w:rsidR="00D84C73" w:rsidRPr="00BE3C08">
        <w:rPr>
          <w:rFonts w:eastAsiaTheme="minorHAnsi"/>
          <w:kern w:val="36"/>
          <w:sz w:val="18"/>
          <w:szCs w:val="18"/>
        </w:rPr>
        <w:t>. NICU</w:t>
      </w:r>
      <w:r w:rsidR="00D84C73" w:rsidRPr="00BE3C08">
        <w:rPr>
          <w:rFonts w:eastAsia="ＭＳ 明朝" w:cs="ＭＳ 明朝"/>
          <w:kern w:val="36"/>
          <w:sz w:val="18"/>
          <w:szCs w:val="18"/>
        </w:rPr>
        <w:t>に入院している新生児の痛みのケアガイドライン普及に関する全国調査</w:t>
      </w:r>
      <w:r w:rsidR="00D84C73" w:rsidRPr="00BE3C08">
        <w:rPr>
          <w:rFonts w:eastAsiaTheme="minorHAnsi"/>
          <w:kern w:val="36"/>
          <w:sz w:val="18"/>
          <w:szCs w:val="18"/>
        </w:rPr>
        <w:t xml:space="preserve">. </w:t>
      </w:r>
      <w:r w:rsidR="00D84C73" w:rsidRPr="00BE3C08">
        <w:rPr>
          <w:rFonts w:eastAsia="ＭＳ 明朝" w:cs="ＭＳ 明朝"/>
          <w:sz w:val="18"/>
          <w:szCs w:val="18"/>
          <w:shd w:val="clear" w:color="auto" w:fill="FFFFFF"/>
        </w:rPr>
        <w:t>平成</w:t>
      </w:r>
      <w:r w:rsidR="00D84C73" w:rsidRPr="00BE3C08">
        <w:rPr>
          <w:rFonts w:eastAsiaTheme="minorHAnsi"/>
          <w:sz w:val="18"/>
          <w:szCs w:val="18"/>
          <w:shd w:val="clear" w:color="auto" w:fill="FFFFFF"/>
        </w:rPr>
        <w:t>29</w:t>
      </w:r>
      <w:r w:rsidR="00D84C73" w:rsidRPr="00BE3C08">
        <w:rPr>
          <w:rFonts w:eastAsia="ＭＳ 明朝" w:cs="ＭＳ 明朝"/>
          <w:sz w:val="18"/>
          <w:szCs w:val="18"/>
          <w:shd w:val="clear" w:color="auto" w:fill="FFFFFF"/>
        </w:rPr>
        <w:t>年度日本新生児看護学会受託研究報告書</w:t>
      </w:r>
      <w:r w:rsidR="00D84C73" w:rsidRPr="00BE3C08">
        <w:rPr>
          <w:rFonts w:eastAsiaTheme="minorHAnsi"/>
          <w:sz w:val="18"/>
          <w:szCs w:val="18"/>
          <w:shd w:val="clear" w:color="auto" w:fill="FFFFFF"/>
        </w:rPr>
        <w:t>. 2018. DOI: 10.15027/46837.</w:t>
      </w:r>
    </w:p>
    <w:p w:rsidR="00F9196F" w:rsidRPr="00F9196F" w:rsidRDefault="00F9196F" w:rsidP="00DA7132">
      <w:pPr>
        <w:ind w:left="232" w:hangingChars="100" w:hanging="232"/>
        <w:jc w:val="left"/>
        <w:rPr>
          <w:rFonts w:ascii="Century" w:hAnsi="Century"/>
          <w:b/>
          <w:sz w:val="24"/>
          <w:szCs w:val="24"/>
          <w:shd w:val="pct15" w:color="auto" w:fill="FFFFFF"/>
        </w:rPr>
      </w:pPr>
      <w:r w:rsidRPr="00F9196F">
        <w:rPr>
          <w:rFonts w:ascii="Century" w:hAnsi="Century" w:hint="eastAsia"/>
          <w:b/>
          <w:sz w:val="24"/>
          <w:szCs w:val="24"/>
          <w:shd w:val="pct15" w:color="auto" w:fill="FFFFFF"/>
        </w:rPr>
        <w:lastRenderedPageBreak/>
        <w:t>非薬理的緩和法</w:t>
      </w:r>
    </w:p>
    <w:p w:rsidR="00F9196F" w:rsidRDefault="00F9196F" w:rsidP="00DA7132">
      <w:pPr>
        <w:ind w:left="232" w:hangingChars="100" w:hanging="232"/>
        <w:jc w:val="left"/>
        <w:rPr>
          <w:rFonts w:ascii="Century" w:hAnsi="Century"/>
          <w:b/>
          <w:sz w:val="24"/>
          <w:szCs w:val="24"/>
        </w:rPr>
      </w:pPr>
    </w:p>
    <w:p w:rsidR="00FB7FA9" w:rsidRPr="00A65FD7" w:rsidRDefault="00FB7FA9" w:rsidP="00DA7132">
      <w:pPr>
        <w:ind w:left="232" w:hangingChars="100" w:hanging="232"/>
        <w:jc w:val="left"/>
        <w:rPr>
          <w:rFonts w:ascii="Century" w:hAnsi="Century"/>
          <w:b/>
          <w:sz w:val="24"/>
          <w:szCs w:val="24"/>
        </w:rPr>
      </w:pPr>
      <w:r w:rsidRPr="00736C6A">
        <w:rPr>
          <w:rFonts w:ascii="Century" w:hAnsi="Century"/>
          <w:b/>
          <w:sz w:val="24"/>
          <w:szCs w:val="24"/>
        </w:rPr>
        <w:t>CQ5</w:t>
      </w:r>
      <w:r w:rsidR="00E234C0" w:rsidRPr="00736C6A">
        <w:rPr>
          <w:rFonts w:ascii="Century" w:hAnsi="Century"/>
          <w:b/>
          <w:sz w:val="24"/>
          <w:szCs w:val="24"/>
        </w:rPr>
        <w:t>．施設が定め</w:t>
      </w:r>
      <w:r w:rsidR="00E234C0">
        <w:rPr>
          <w:rFonts w:ascii="Century" w:hAnsi="Century"/>
          <w:b/>
          <w:sz w:val="24"/>
          <w:szCs w:val="24"/>
        </w:rPr>
        <w:t>た非薬理的緩和法の実践は</w:t>
      </w:r>
      <w:r w:rsidRPr="00A65FD7">
        <w:rPr>
          <w:rFonts w:ascii="Century" w:hAnsi="Century"/>
          <w:b/>
          <w:sz w:val="24"/>
          <w:szCs w:val="24"/>
        </w:rPr>
        <w:t>新生児の痛みの緩和に貢献できるか？</w:t>
      </w:r>
    </w:p>
    <w:p w:rsidR="00FB7FA9" w:rsidRPr="00A65FD7" w:rsidRDefault="00FB7FA9" w:rsidP="00FB7FA9">
      <w:pPr>
        <w:rPr>
          <w:rFonts w:ascii="Century" w:hAnsi="Century"/>
        </w:rPr>
      </w:pPr>
    </w:p>
    <w:tbl>
      <w:tblPr>
        <w:tblStyle w:val="a6"/>
        <w:tblW w:w="0" w:type="auto"/>
        <w:tblInd w:w="108" w:type="dxa"/>
        <w:tblLook w:val="04A0" w:firstRow="1" w:lastRow="0" w:firstColumn="1" w:lastColumn="0" w:noHBand="0" w:noVBand="1"/>
      </w:tblPr>
      <w:tblGrid>
        <w:gridCol w:w="851"/>
        <w:gridCol w:w="8080"/>
      </w:tblGrid>
      <w:tr w:rsidR="00FB7FA9" w:rsidRPr="00A65FD7" w:rsidTr="003A5EB1">
        <w:trPr>
          <w:trHeight w:val="964"/>
        </w:trPr>
        <w:tc>
          <w:tcPr>
            <w:tcW w:w="851" w:type="dxa"/>
            <w:vAlign w:val="center"/>
          </w:tcPr>
          <w:p w:rsidR="00FB7FA9" w:rsidRPr="00A65FD7" w:rsidRDefault="00FB7FA9" w:rsidP="002D18CD">
            <w:pPr>
              <w:jc w:val="center"/>
              <w:rPr>
                <w:rFonts w:ascii="Century" w:hAnsi="Century"/>
              </w:rPr>
            </w:pPr>
            <w:r w:rsidRPr="00A65FD7">
              <w:rPr>
                <w:rFonts w:ascii="Century" w:hAnsi="Century"/>
              </w:rPr>
              <w:t>１Ｃ</w:t>
            </w:r>
          </w:p>
        </w:tc>
        <w:tc>
          <w:tcPr>
            <w:tcW w:w="8080" w:type="dxa"/>
            <w:vAlign w:val="center"/>
          </w:tcPr>
          <w:p w:rsidR="00FB7FA9" w:rsidRPr="00A65FD7" w:rsidRDefault="00FB7FA9" w:rsidP="003A5EB1">
            <w:pPr>
              <w:rPr>
                <w:rFonts w:ascii="Century" w:hAnsi="Century"/>
              </w:rPr>
            </w:pPr>
            <w:r w:rsidRPr="00A65FD7">
              <w:rPr>
                <w:rFonts w:ascii="Century" w:hAnsi="Century" w:cs="Times New Roman"/>
                <w:szCs w:val="21"/>
              </w:rPr>
              <w:t>痛みを伴うベッドサイド処置に対して、施設が定めた痛みの予防や非薬理的介入を実践することを推奨する</w:t>
            </w:r>
          </w:p>
        </w:tc>
      </w:tr>
    </w:tbl>
    <w:p w:rsidR="00FB7FA9" w:rsidRPr="00A65FD7" w:rsidRDefault="00FB7FA9" w:rsidP="00FB7FA9">
      <w:pPr>
        <w:pStyle w:val="a5"/>
        <w:ind w:leftChars="0" w:left="360"/>
        <w:rPr>
          <w:rFonts w:ascii="Century" w:hAnsi="Century"/>
          <w:b/>
        </w:rPr>
      </w:pPr>
    </w:p>
    <w:p w:rsidR="00FB7FA9" w:rsidRPr="00A65FD7" w:rsidRDefault="00FB7FA9" w:rsidP="00FB7FA9">
      <w:pPr>
        <w:rPr>
          <w:rFonts w:ascii="Century" w:hAnsi="Century" w:cs="Times New Roman"/>
          <w:b/>
          <w:szCs w:val="21"/>
        </w:rPr>
      </w:pPr>
      <w:r w:rsidRPr="00A65FD7">
        <w:rPr>
          <w:rFonts w:ascii="Century" w:hAnsi="Century" w:cs="Times New Roman"/>
          <w:b/>
          <w:szCs w:val="21"/>
        </w:rPr>
        <w:t>〇科学的根拠</w:t>
      </w:r>
    </w:p>
    <w:p w:rsidR="00FB7FA9" w:rsidRPr="00A65FD7" w:rsidRDefault="00FB7FA9" w:rsidP="00DA7132">
      <w:pPr>
        <w:ind w:firstLineChars="100" w:firstLine="202"/>
        <w:rPr>
          <w:rFonts w:ascii="Century" w:hAnsi="Century" w:cs="Times New Roman"/>
          <w:b/>
          <w:szCs w:val="21"/>
        </w:rPr>
      </w:pPr>
      <w:r w:rsidRPr="00A65FD7">
        <w:rPr>
          <w:rFonts w:ascii="Century" w:hAnsi="Century" w:cs="Times New Roman"/>
          <w:szCs w:val="21"/>
        </w:rPr>
        <w:t>痛みを伴うベッドサイ</w:t>
      </w:r>
      <w:r w:rsidRPr="00736C6A">
        <w:rPr>
          <w:rFonts w:ascii="Century" w:hAnsi="Century" w:cs="Times New Roman"/>
          <w:szCs w:val="21"/>
        </w:rPr>
        <w:t>ド処</w:t>
      </w:r>
      <w:r w:rsidRPr="00A65FD7">
        <w:rPr>
          <w:rFonts w:ascii="Century" w:hAnsi="Century" w:cs="Times New Roman"/>
          <w:szCs w:val="21"/>
        </w:rPr>
        <w:t>置について施設が定めた痛みの予防や非薬理的介入を実践することによる効果を検証した研究は、</w:t>
      </w:r>
      <w:r w:rsidRPr="00A65FD7">
        <w:rPr>
          <w:rFonts w:ascii="Century" w:hAnsi="Century" w:cs="Times New Roman"/>
          <w:szCs w:val="21"/>
        </w:rPr>
        <w:t>2</w:t>
      </w:r>
      <w:r w:rsidRPr="00A65FD7">
        <w:rPr>
          <w:rFonts w:ascii="Century" w:hAnsi="Century" w:cs="Times New Roman"/>
          <w:szCs w:val="21"/>
        </w:rPr>
        <w:t>件の比較研究があった。</w:t>
      </w:r>
    </w:p>
    <w:p w:rsidR="00FB7FA9" w:rsidRPr="00A65FD7" w:rsidRDefault="00FB7FA9" w:rsidP="00FB7FA9">
      <w:pPr>
        <w:rPr>
          <w:rFonts w:ascii="Century" w:hAnsi="Century" w:cs="Times New Roman"/>
          <w:szCs w:val="21"/>
        </w:rPr>
      </w:pPr>
      <w:r w:rsidRPr="00A65FD7">
        <w:rPr>
          <w:rFonts w:ascii="Century" w:hAnsi="Century" w:cs="Times New Roman"/>
          <w:szCs w:val="21"/>
        </w:rPr>
        <w:t xml:space="preserve">　オーストリアの</w:t>
      </w:r>
      <w:r w:rsidRPr="00A65FD7">
        <w:rPr>
          <w:rFonts w:ascii="Century" w:hAnsi="Century" w:cs="Times New Roman"/>
          <w:szCs w:val="21"/>
        </w:rPr>
        <w:t>2</w:t>
      </w:r>
      <w:r w:rsidRPr="00A65FD7">
        <w:rPr>
          <w:rFonts w:ascii="Century" w:hAnsi="Century" w:cs="Times New Roman"/>
          <w:szCs w:val="21"/>
        </w:rPr>
        <w:t>つの</w:t>
      </w:r>
      <w:r w:rsidRPr="00A65FD7">
        <w:rPr>
          <w:rFonts w:ascii="Century" w:hAnsi="Century" w:cs="Times New Roman"/>
          <w:szCs w:val="21"/>
        </w:rPr>
        <w:t>NICU</w:t>
      </w:r>
      <w:r w:rsidRPr="00A65FD7">
        <w:rPr>
          <w:rFonts w:ascii="Century" w:hAnsi="Century" w:cs="Times New Roman"/>
          <w:szCs w:val="21"/>
        </w:rPr>
        <w:t>における対照群を設けない前後比較研究では、「統一したツールでの痛みの評価」「非薬理的・薬理的緩和法のプロトコール統一」「痛みに関する教育」を組み合わせて行うことにより、呼吸管理期間や入院期間、合併症を増加させることなく、麻薬使用量の増加、薬理的介入の増加、スタッフの満足度が得られたと報告されている</w:t>
      </w:r>
      <w:r w:rsidRPr="00A65FD7">
        <w:rPr>
          <w:rFonts w:ascii="Century" w:hAnsi="Century" w:cs="Times New Roman"/>
          <w:szCs w:val="21"/>
          <w:vertAlign w:val="superscript"/>
        </w:rPr>
        <w:t>1)</w:t>
      </w:r>
      <w:r w:rsidRPr="00A65FD7">
        <w:rPr>
          <w:rFonts w:ascii="Century" w:hAnsi="Century" w:cs="Times New Roman"/>
          <w:szCs w:val="21"/>
        </w:rPr>
        <w:t>。</w:t>
      </w:r>
    </w:p>
    <w:p w:rsidR="00FB7FA9" w:rsidRPr="00A65FD7" w:rsidRDefault="00FB7FA9" w:rsidP="00DA7132">
      <w:pPr>
        <w:ind w:firstLineChars="100" w:firstLine="202"/>
        <w:rPr>
          <w:rFonts w:ascii="Century" w:hAnsi="Century" w:cs="Times New Roman"/>
          <w:szCs w:val="21"/>
        </w:rPr>
      </w:pPr>
      <w:r w:rsidRPr="00A65FD7">
        <w:rPr>
          <w:rFonts w:ascii="Century" w:hAnsi="Century" w:cs="Times New Roman"/>
          <w:szCs w:val="21"/>
        </w:rPr>
        <w:t>国レベルでは、</w:t>
      </w:r>
      <w:r w:rsidRPr="00A65FD7">
        <w:rPr>
          <w:rFonts w:ascii="Century" w:hAnsi="Century" w:cs="Times New Roman"/>
          <w:szCs w:val="21"/>
        </w:rPr>
        <w:t>2009</w:t>
      </w:r>
      <w:r w:rsidRPr="00A65FD7">
        <w:rPr>
          <w:rFonts w:ascii="Century" w:hAnsi="Century" w:cs="Times New Roman"/>
          <w:szCs w:val="21"/>
        </w:rPr>
        <w:t>年にイタリアでガイドライン</w:t>
      </w:r>
      <w:r w:rsidRPr="00A65FD7">
        <w:rPr>
          <w:rFonts w:ascii="Century" w:hAnsi="Century" w:cs="Times New Roman"/>
          <w:szCs w:val="21"/>
          <w:vertAlign w:val="superscript"/>
        </w:rPr>
        <w:t>2)</w:t>
      </w:r>
      <w:r w:rsidRPr="00A65FD7">
        <w:rPr>
          <w:rFonts w:ascii="Century" w:hAnsi="Century" w:cs="Times New Roman"/>
          <w:szCs w:val="21"/>
        </w:rPr>
        <w:t>が発表された後の</w:t>
      </w:r>
      <w:r w:rsidRPr="00A65FD7">
        <w:rPr>
          <w:rFonts w:ascii="Century" w:hAnsi="Century" w:cs="Times New Roman"/>
          <w:szCs w:val="21"/>
        </w:rPr>
        <w:t>2010</w:t>
      </w:r>
      <w:r w:rsidRPr="00A65FD7">
        <w:rPr>
          <w:rFonts w:ascii="Century" w:hAnsi="Century" w:cs="Times New Roman"/>
          <w:szCs w:val="21"/>
        </w:rPr>
        <w:t>年に、国内のレベル</w:t>
      </w:r>
      <w:r w:rsidRPr="00A65FD7">
        <w:rPr>
          <w:rFonts w:ascii="Century" w:hAnsi="Century" w:cs="Times New Roman"/>
          <w:szCs w:val="21"/>
        </w:rPr>
        <w:t>II</w:t>
      </w:r>
      <w:r w:rsidR="003A5EB1">
        <w:rPr>
          <w:rFonts w:ascii="Century" w:hAnsi="Century" w:cs="Times New Roman" w:hint="eastAsia"/>
          <w:szCs w:val="21"/>
        </w:rPr>
        <w:t>と</w:t>
      </w:r>
      <w:r w:rsidRPr="00A65FD7">
        <w:rPr>
          <w:rFonts w:ascii="Century" w:hAnsi="Century" w:cs="Times New Roman"/>
          <w:szCs w:val="21"/>
        </w:rPr>
        <w:t>レベル</w:t>
      </w:r>
      <w:r w:rsidRPr="00A65FD7">
        <w:rPr>
          <w:rFonts w:ascii="Century" w:hAnsi="Century" w:cs="Times New Roman"/>
          <w:szCs w:val="21"/>
        </w:rPr>
        <w:t>III</w:t>
      </w:r>
      <w:r w:rsidRPr="00A65FD7">
        <w:rPr>
          <w:rFonts w:ascii="Century" w:hAnsi="Century" w:cs="Times New Roman"/>
          <w:szCs w:val="21"/>
        </w:rPr>
        <w:t>の</w:t>
      </w:r>
      <w:r w:rsidRPr="00A65FD7">
        <w:rPr>
          <w:rFonts w:ascii="Century" w:hAnsi="Century" w:cs="Times New Roman"/>
          <w:szCs w:val="21"/>
        </w:rPr>
        <w:t>103</w:t>
      </w:r>
      <w:r w:rsidRPr="00A65FD7">
        <w:rPr>
          <w:rFonts w:ascii="Century" w:hAnsi="Century" w:cs="Times New Roman"/>
          <w:szCs w:val="21"/>
        </w:rPr>
        <w:t>の</w:t>
      </w:r>
      <w:r w:rsidRPr="00A65FD7">
        <w:rPr>
          <w:rFonts w:ascii="Century" w:hAnsi="Century" w:cs="Times New Roman"/>
          <w:szCs w:val="21"/>
        </w:rPr>
        <w:t>NICU</w:t>
      </w:r>
      <w:r w:rsidRPr="00A65FD7">
        <w:rPr>
          <w:rFonts w:ascii="Century" w:hAnsi="Century" w:cs="Times New Roman"/>
          <w:szCs w:val="21"/>
        </w:rPr>
        <w:t>を対象とした質問紙調査の結果が報告されてい</w:t>
      </w:r>
      <w:r w:rsidRPr="00A65FD7">
        <w:rPr>
          <w:rFonts w:ascii="Century" w:hAnsi="Century" w:cs="Times New Roman" w:hint="eastAsia"/>
          <w:szCs w:val="21"/>
        </w:rPr>
        <w:t>た</w:t>
      </w:r>
      <w:r w:rsidRPr="00A65FD7">
        <w:rPr>
          <w:rFonts w:ascii="Century" w:hAnsi="Century" w:cs="Times New Roman"/>
          <w:szCs w:val="21"/>
        </w:rPr>
        <w:t>。その報告によれば、</w:t>
      </w:r>
      <w:r w:rsidRPr="00A65FD7">
        <w:rPr>
          <w:rFonts w:ascii="Century" w:hAnsi="Century" w:cs="Times New Roman" w:hint="eastAsia"/>
          <w:szCs w:val="21"/>
        </w:rPr>
        <w:t>ガイドライン</w:t>
      </w:r>
      <w:r w:rsidRPr="00A65FD7">
        <w:rPr>
          <w:rFonts w:ascii="Century" w:hAnsi="Century" w:cs="Times New Roman"/>
          <w:szCs w:val="21"/>
        </w:rPr>
        <w:t>発表後は</w:t>
      </w:r>
      <w:r w:rsidRPr="00A65FD7">
        <w:rPr>
          <w:rFonts w:ascii="Century" w:hAnsi="Century" w:cs="Times New Roman"/>
          <w:szCs w:val="21"/>
        </w:rPr>
        <w:t>85.4</w:t>
      </w:r>
      <w:r w:rsidRPr="00A65FD7">
        <w:rPr>
          <w:rFonts w:ascii="Century" w:hAnsi="Century" w:cs="Times New Roman"/>
          <w:szCs w:val="21"/>
        </w:rPr>
        <w:t>％が使用</w:t>
      </w:r>
      <w:r w:rsidRPr="00A65FD7">
        <w:rPr>
          <w:rFonts w:ascii="Century" w:hAnsi="Century" w:cs="Times New Roman" w:hint="eastAsia"/>
          <w:szCs w:val="21"/>
        </w:rPr>
        <w:t>して</w:t>
      </w:r>
      <w:r w:rsidRPr="00A65FD7">
        <w:rPr>
          <w:rFonts w:ascii="Century" w:hAnsi="Century" w:cs="Times New Roman"/>
          <w:szCs w:val="21"/>
        </w:rPr>
        <w:t>おり、</w:t>
      </w:r>
      <w:r w:rsidRPr="00A65FD7">
        <w:rPr>
          <w:rFonts w:ascii="Century" w:hAnsi="Century" w:cs="Times New Roman"/>
          <w:szCs w:val="21"/>
        </w:rPr>
        <w:t>2004</w:t>
      </w:r>
      <w:r w:rsidRPr="00A65FD7">
        <w:rPr>
          <w:rFonts w:ascii="Century" w:hAnsi="Century" w:cs="Times New Roman"/>
          <w:szCs w:val="21"/>
        </w:rPr>
        <w:t>年</w:t>
      </w:r>
      <w:r w:rsidR="003A5EB1">
        <w:rPr>
          <w:rFonts w:ascii="Century" w:hAnsi="Century" w:cs="Times New Roman" w:hint="eastAsia"/>
          <w:szCs w:val="21"/>
        </w:rPr>
        <w:t>実施の</w:t>
      </w:r>
      <w:r w:rsidRPr="00A65FD7">
        <w:rPr>
          <w:rFonts w:ascii="Century" w:hAnsi="Century" w:cs="Times New Roman"/>
          <w:szCs w:val="21"/>
        </w:rPr>
        <w:t>同様の質問紙調査</w:t>
      </w:r>
      <w:r w:rsidRPr="00A65FD7">
        <w:rPr>
          <w:rFonts w:ascii="Century" w:hAnsi="Century" w:cs="Times New Roman"/>
          <w:szCs w:val="21"/>
          <w:vertAlign w:val="superscript"/>
        </w:rPr>
        <w:t>3</w:t>
      </w:r>
      <w:r w:rsidRPr="00A65FD7">
        <w:rPr>
          <w:rFonts w:ascii="Century" w:hAnsi="Century" w:cs="Times New Roman"/>
          <w:szCs w:val="21"/>
          <w:vertAlign w:val="superscript"/>
        </w:rPr>
        <w:t>）</w:t>
      </w:r>
      <w:r w:rsidRPr="00A65FD7">
        <w:rPr>
          <w:rFonts w:ascii="Century" w:hAnsi="Century" w:cs="Times New Roman"/>
          <w:szCs w:val="21"/>
        </w:rPr>
        <w:t>と比較し、</w:t>
      </w:r>
      <w:r w:rsidRPr="00A65FD7">
        <w:rPr>
          <w:rFonts w:ascii="Century" w:hAnsi="Century" w:cs="Times New Roman"/>
          <w:szCs w:val="21"/>
        </w:rPr>
        <w:t>NICU</w:t>
      </w:r>
      <w:r w:rsidRPr="00A65FD7">
        <w:rPr>
          <w:rFonts w:ascii="Century" w:hAnsi="Century" w:cs="Times New Roman"/>
          <w:szCs w:val="21"/>
        </w:rPr>
        <w:t>での痛みの緩和法が標準化され、医療者間の実践レベルの差が少なくなり、いずれの</w:t>
      </w:r>
      <w:r w:rsidRPr="00A65FD7">
        <w:rPr>
          <w:rFonts w:ascii="Century" w:hAnsi="Century" w:cs="Times New Roman"/>
          <w:szCs w:val="21"/>
        </w:rPr>
        <w:t>NICU</w:t>
      </w:r>
      <w:r w:rsidRPr="00A65FD7">
        <w:rPr>
          <w:rFonts w:ascii="Century" w:hAnsi="Century" w:cs="Times New Roman"/>
          <w:szCs w:val="21"/>
        </w:rPr>
        <w:t>においても新生児がより適切な緩和法が受けられるようになったと報告され</w:t>
      </w:r>
      <w:r w:rsidR="003A5EB1">
        <w:rPr>
          <w:rFonts w:ascii="Century" w:hAnsi="Century" w:cs="Times New Roman" w:hint="eastAsia"/>
          <w:szCs w:val="21"/>
        </w:rPr>
        <w:t>ている</w:t>
      </w:r>
      <w:r w:rsidRPr="00A65FD7">
        <w:rPr>
          <w:rFonts w:ascii="Century" w:hAnsi="Century" w:cs="Times New Roman"/>
          <w:szCs w:val="21"/>
          <w:vertAlign w:val="superscript"/>
        </w:rPr>
        <w:t>4)</w:t>
      </w:r>
      <w:r w:rsidRPr="00A65FD7">
        <w:rPr>
          <w:rFonts w:ascii="Century" w:hAnsi="Century" w:cs="Times New Roman"/>
          <w:szCs w:val="21"/>
        </w:rPr>
        <w:t>。</w:t>
      </w:r>
    </w:p>
    <w:p w:rsidR="00FB7FA9" w:rsidRPr="00A65FD7" w:rsidRDefault="00FB7FA9" w:rsidP="00FB7FA9">
      <w:pPr>
        <w:rPr>
          <w:rFonts w:ascii="Century" w:hAnsi="Century" w:cs="Times New Roman"/>
          <w:szCs w:val="21"/>
        </w:rPr>
      </w:pPr>
    </w:p>
    <w:p w:rsidR="00FB7FA9" w:rsidRPr="00A65FD7" w:rsidRDefault="00FB7FA9" w:rsidP="00FB7FA9">
      <w:pPr>
        <w:rPr>
          <w:rFonts w:ascii="Century" w:hAnsi="Century" w:cs="Times New Roman"/>
          <w:b/>
          <w:szCs w:val="21"/>
        </w:rPr>
      </w:pPr>
      <w:r w:rsidRPr="00A65FD7">
        <w:rPr>
          <w:rFonts w:ascii="Century" w:hAnsi="Century" w:cs="Times New Roman"/>
          <w:b/>
          <w:szCs w:val="21"/>
        </w:rPr>
        <w:t>〇推奨に至るまでの検討事項</w:t>
      </w:r>
    </w:p>
    <w:p w:rsidR="00FB7FA9" w:rsidRPr="00A65FD7" w:rsidRDefault="00FB7FA9" w:rsidP="00FB7FA9">
      <w:pPr>
        <w:rPr>
          <w:rFonts w:ascii="Century" w:hAnsi="Century"/>
        </w:rPr>
      </w:pPr>
      <w:r w:rsidRPr="00A65FD7">
        <w:rPr>
          <w:rFonts w:ascii="Century" w:hAnsi="Century"/>
        </w:rPr>
        <w:t xml:space="preserve">　</w:t>
      </w:r>
      <w:r w:rsidRPr="00A65FD7">
        <w:rPr>
          <w:rFonts w:ascii="Century" w:hAnsi="Century"/>
          <w:szCs w:val="21"/>
        </w:rPr>
        <w:t>科学的根拠として得られた</w:t>
      </w:r>
      <w:r w:rsidRPr="00A65FD7">
        <w:rPr>
          <w:rFonts w:ascii="Century" w:hAnsi="Century"/>
          <w:szCs w:val="21"/>
        </w:rPr>
        <w:t>2</w:t>
      </w:r>
      <w:r w:rsidRPr="00A65FD7">
        <w:rPr>
          <w:rFonts w:ascii="Century" w:hAnsi="Century"/>
          <w:szCs w:val="21"/>
        </w:rPr>
        <w:t>件の研究</w:t>
      </w:r>
      <w:r w:rsidRPr="00A65FD7">
        <w:rPr>
          <w:rFonts w:ascii="Century" w:hAnsi="Century"/>
        </w:rPr>
        <w:t>は、</w:t>
      </w:r>
      <w:r w:rsidRPr="00A65FD7">
        <w:rPr>
          <w:rFonts w:ascii="Century" w:hAnsi="Century"/>
        </w:rPr>
        <w:t>NICU</w:t>
      </w:r>
      <w:r w:rsidRPr="00A65FD7">
        <w:rPr>
          <w:rFonts w:ascii="Century" w:hAnsi="Century"/>
        </w:rPr>
        <w:t>入院中の新生児を対象者としているが、前後比較研究</w:t>
      </w:r>
      <w:r w:rsidRPr="00A65FD7">
        <w:rPr>
          <w:rFonts w:ascii="Century" w:hAnsi="Century" w:cs="Times New Roman"/>
          <w:szCs w:val="21"/>
        </w:rPr>
        <w:t>であるので、</w:t>
      </w:r>
      <w:r w:rsidRPr="00A65FD7">
        <w:rPr>
          <w:rFonts w:ascii="Century" w:hAnsi="Century"/>
          <w:szCs w:val="21"/>
        </w:rPr>
        <w:t>エビデンスレベルを</w:t>
      </w:r>
      <w:r w:rsidRPr="00A65FD7">
        <w:rPr>
          <w:rFonts w:ascii="Century" w:hAnsi="Century"/>
          <w:szCs w:val="21"/>
        </w:rPr>
        <w:t>C</w:t>
      </w:r>
      <w:r w:rsidRPr="00A65FD7">
        <w:rPr>
          <w:rFonts w:ascii="Century" w:hAnsi="Century"/>
          <w:szCs w:val="21"/>
        </w:rPr>
        <w:t>とした</w:t>
      </w:r>
      <w:r w:rsidRPr="00A65FD7">
        <w:rPr>
          <w:rFonts w:ascii="Century" w:hAnsi="Century" w:hint="eastAsia"/>
          <w:szCs w:val="21"/>
        </w:rPr>
        <w:t>（承認：</w:t>
      </w:r>
      <w:r w:rsidRPr="00A65FD7">
        <w:rPr>
          <w:rFonts w:ascii="Century" w:hAnsi="Century" w:hint="eastAsia"/>
          <w:szCs w:val="21"/>
        </w:rPr>
        <w:t>12</w:t>
      </w:r>
      <w:r w:rsidRPr="00A65FD7">
        <w:rPr>
          <w:rFonts w:ascii="Century" w:hAnsi="Century" w:hint="eastAsia"/>
          <w:szCs w:val="21"/>
        </w:rPr>
        <w:t>名中</w:t>
      </w:r>
      <w:r w:rsidRPr="00A65FD7">
        <w:rPr>
          <w:rFonts w:ascii="Century" w:hAnsi="Century" w:hint="eastAsia"/>
          <w:szCs w:val="21"/>
        </w:rPr>
        <w:t>12</w:t>
      </w:r>
      <w:r w:rsidRPr="00A65FD7">
        <w:rPr>
          <w:rFonts w:ascii="Century" w:hAnsi="Century" w:hint="eastAsia"/>
          <w:szCs w:val="21"/>
        </w:rPr>
        <w:t>名）</w:t>
      </w:r>
      <w:r w:rsidR="003A5EB1">
        <w:rPr>
          <w:rFonts w:ascii="Century" w:hAnsi="Century" w:hint="eastAsia"/>
          <w:szCs w:val="21"/>
        </w:rPr>
        <w:t>。</w:t>
      </w:r>
      <w:r w:rsidRPr="00A65FD7">
        <w:rPr>
          <w:rFonts w:ascii="Century" w:hAnsi="Century" w:hint="eastAsia"/>
          <w:szCs w:val="21"/>
        </w:rPr>
        <w:t>これ</w:t>
      </w:r>
      <w:r w:rsidRPr="00A65FD7">
        <w:rPr>
          <w:rFonts w:ascii="Century" w:hAnsi="Century"/>
          <w:szCs w:val="21"/>
        </w:rPr>
        <w:t>らの研究を通して、</w:t>
      </w:r>
      <w:r w:rsidRPr="00A65FD7">
        <w:rPr>
          <w:rFonts w:ascii="Century" w:hAnsi="Century" w:cs="Times New Roman"/>
          <w:szCs w:val="21"/>
        </w:rPr>
        <w:t>痛みを伴うベッドサイド処置について</w:t>
      </w:r>
      <w:r w:rsidRPr="00A65FD7">
        <w:rPr>
          <w:rFonts w:ascii="Century" w:hAnsi="Century" w:cs="Times New Roman" w:hint="eastAsia"/>
          <w:szCs w:val="21"/>
        </w:rPr>
        <w:t>は、</w:t>
      </w:r>
      <w:r w:rsidRPr="00A65FD7">
        <w:rPr>
          <w:rFonts w:ascii="Century" w:hAnsi="Century" w:cs="Times New Roman"/>
          <w:szCs w:val="21"/>
        </w:rPr>
        <w:t>施設が定めた痛みの予防や非薬理的介入を実践すること</w:t>
      </w:r>
      <w:r w:rsidRPr="00A65FD7">
        <w:rPr>
          <w:rFonts w:ascii="Century" w:hAnsi="Century" w:cs="Times New Roman" w:hint="eastAsia"/>
          <w:szCs w:val="21"/>
        </w:rPr>
        <w:t>が</w:t>
      </w:r>
      <w:r w:rsidRPr="00A65FD7">
        <w:rPr>
          <w:rFonts w:ascii="Century" w:hAnsi="Century" w:cs="Times New Roman"/>
          <w:szCs w:val="21"/>
        </w:rPr>
        <w:t>新生児を痛みから護るために有用であることを確認できた。</w:t>
      </w:r>
    </w:p>
    <w:p w:rsidR="00FB7FA9" w:rsidRPr="00A65FD7" w:rsidRDefault="00FB7FA9" w:rsidP="00FB7FA9">
      <w:pPr>
        <w:rPr>
          <w:rFonts w:ascii="Century" w:hAnsi="Century" w:cs="Times New Roman"/>
          <w:szCs w:val="21"/>
        </w:rPr>
      </w:pPr>
      <w:r w:rsidRPr="00A65FD7">
        <w:rPr>
          <w:rFonts w:ascii="Century" w:hAnsi="Century" w:cs="Times New Roman"/>
          <w:szCs w:val="21"/>
        </w:rPr>
        <w:t xml:space="preserve">　米国新生児看護協会（</w:t>
      </w:r>
      <w:r w:rsidRPr="00A65FD7">
        <w:rPr>
          <w:rFonts w:ascii="Century" w:hAnsi="Century" w:cs="Times New Roman"/>
          <w:szCs w:val="21"/>
        </w:rPr>
        <w:t>NANN</w:t>
      </w:r>
      <w:r w:rsidRPr="00A65FD7">
        <w:rPr>
          <w:rFonts w:ascii="Century" w:hAnsi="Century" w:cs="Times New Roman"/>
          <w:szCs w:val="21"/>
        </w:rPr>
        <w:t>）による新生児の痛みのガイドライン</w:t>
      </w:r>
      <w:r w:rsidRPr="00A65FD7">
        <w:rPr>
          <w:rFonts w:ascii="Century" w:hAnsi="Century" w:cs="Times New Roman"/>
          <w:szCs w:val="21"/>
          <w:vertAlign w:val="superscript"/>
        </w:rPr>
        <w:t>5)</w:t>
      </w:r>
      <w:r w:rsidRPr="00A65FD7">
        <w:rPr>
          <w:rFonts w:ascii="Century" w:hAnsi="Century" w:cs="Times New Roman"/>
          <w:szCs w:val="21"/>
        </w:rPr>
        <w:t>では、処置に伴う痛みの緩和にはあらかじめ定められた</w:t>
      </w:r>
      <w:r w:rsidRPr="00A65FD7">
        <w:rPr>
          <w:rFonts w:ascii="Century" w:hAnsi="Century" w:cs="Times New Roman"/>
          <w:szCs w:val="21"/>
        </w:rPr>
        <w:t>best-practice guideline</w:t>
      </w:r>
      <w:r w:rsidRPr="00A65FD7">
        <w:rPr>
          <w:rFonts w:ascii="Century" w:hAnsi="Century" w:cs="Times New Roman"/>
          <w:szCs w:val="21"/>
        </w:rPr>
        <w:t>を使用することを推奨してい</w:t>
      </w:r>
      <w:r w:rsidR="003A5EB1">
        <w:rPr>
          <w:rFonts w:ascii="Century" w:hAnsi="Century" w:cs="Times New Roman" w:hint="eastAsia"/>
          <w:szCs w:val="21"/>
        </w:rPr>
        <w:t>る</w:t>
      </w:r>
      <w:r w:rsidRPr="00A65FD7">
        <w:rPr>
          <w:rFonts w:ascii="Century" w:hAnsi="Century" w:cs="Times New Roman"/>
          <w:szCs w:val="21"/>
        </w:rPr>
        <w:t>。</w:t>
      </w:r>
    </w:p>
    <w:p w:rsidR="003A5EB1" w:rsidRDefault="00FB7FA9" w:rsidP="00DA7132">
      <w:pPr>
        <w:ind w:leftChars="100" w:left="202"/>
        <w:rPr>
          <w:rFonts w:ascii="Century" w:hAnsi="Century"/>
          <w:szCs w:val="21"/>
        </w:rPr>
      </w:pPr>
      <w:r w:rsidRPr="00A65FD7">
        <w:rPr>
          <w:rFonts w:ascii="Century" w:hAnsi="Century"/>
          <w:szCs w:val="21"/>
        </w:rPr>
        <w:t>わが国の総合周産期母子医療センターおよび地域周産期母子医療センターに所属する新生児部</w:t>
      </w:r>
    </w:p>
    <w:p w:rsidR="00FB7FA9" w:rsidRPr="00A65FD7" w:rsidRDefault="00FB7FA9" w:rsidP="003A5EB1">
      <w:pPr>
        <w:rPr>
          <w:rFonts w:ascii="Century" w:hAnsi="Century" w:cs="Times New Roman"/>
          <w:szCs w:val="21"/>
        </w:rPr>
      </w:pPr>
      <w:r w:rsidRPr="00A65FD7">
        <w:rPr>
          <w:rFonts w:ascii="Century" w:hAnsi="Century"/>
          <w:szCs w:val="21"/>
        </w:rPr>
        <w:t>門の医師</w:t>
      </w:r>
      <w:r w:rsidRPr="00A65FD7">
        <w:rPr>
          <w:rFonts w:ascii="Century" w:hAnsi="Century"/>
          <w:sz w:val="22"/>
        </w:rPr>
        <w:t>の管理者（</w:t>
      </w:r>
      <w:r w:rsidRPr="00A65FD7">
        <w:rPr>
          <w:rFonts w:ascii="Century" w:hAnsi="Century"/>
          <w:sz w:val="22"/>
        </w:rPr>
        <w:t>172</w:t>
      </w:r>
      <w:r w:rsidRPr="00A65FD7">
        <w:rPr>
          <w:rFonts w:ascii="Century" w:hAnsi="Century"/>
          <w:sz w:val="22"/>
        </w:rPr>
        <w:t>名）および</w:t>
      </w:r>
      <w:r w:rsidRPr="00A65FD7">
        <w:rPr>
          <w:rFonts w:ascii="Century" w:hAnsi="Century" w:cs="Times New Roman"/>
          <w:sz w:val="22"/>
        </w:rPr>
        <w:t>NICU</w:t>
      </w:r>
      <w:r w:rsidRPr="00A65FD7">
        <w:rPr>
          <w:rFonts w:ascii="Century" w:hAnsi="Century"/>
          <w:sz w:val="22"/>
        </w:rPr>
        <w:t>看護師の管理者（</w:t>
      </w:r>
      <w:r w:rsidRPr="00A65FD7">
        <w:rPr>
          <w:rFonts w:ascii="Century" w:hAnsi="Century"/>
          <w:sz w:val="22"/>
        </w:rPr>
        <w:t>220</w:t>
      </w:r>
      <w:r w:rsidRPr="00A65FD7">
        <w:rPr>
          <w:rFonts w:ascii="Century" w:hAnsi="Century"/>
          <w:sz w:val="22"/>
        </w:rPr>
        <w:t>名）を対象とした質問紙調査</w:t>
      </w:r>
      <w:r w:rsidRPr="00A65FD7">
        <w:rPr>
          <w:rFonts w:ascii="Century" w:hAnsi="Century"/>
          <w:sz w:val="22"/>
          <w:vertAlign w:val="superscript"/>
        </w:rPr>
        <w:t>6)</w:t>
      </w:r>
      <w:r w:rsidRPr="00A65FD7">
        <w:rPr>
          <w:rFonts w:ascii="Century" w:hAnsi="Century"/>
          <w:sz w:val="22"/>
        </w:rPr>
        <w:t>では、</w:t>
      </w:r>
      <w:r w:rsidRPr="00A65FD7">
        <w:rPr>
          <w:rFonts w:ascii="Century" w:hAnsi="Century"/>
          <w:szCs w:val="21"/>
        </w:rPr>
        <w:t>施設の定めた非薬理的緩和法を実践していると</w:t>
      </w:r>
      <w:r w:rsidR="00CD1F4A">
        <w:rPr>
          <w:rFonts w:ascii="Century" w:hAnsi="Century" w:hint="eastAsia"/>
          <w:szCs w:val="21"/>
        </w:rPr>
        <w:t>回答したのは</w:t>
      </w:r>
      <w:r w:rsidRPr="00A65FD7">
        <w:rPr>
          <w:rFonts w:ascii="Century" w:hAnsi="Century"/>
        </w:rPr>
        <w:t>医師</w:t>
      </w:r>
      <w:r w:rsidRPr="00A65FD7">
        <w:rPr>
          <w:rFonts w:ascii="Century" w:hAnsi="Century"/>
        </w:rPr>
        <w:t>57%</w:t>
      </w:r>
      <w:r w:rsidRPr="00A65FD7">
        <w:rPr>
          <w:rFonts w:ascii="Century" w:hAnsi="Century"/>
        </w:rPr>
        <w:t>、看護師</w:t>
      </w:r>
      <w:r w:rsidRPr="00A65FD7">
        <w:rPr>
          <w:rFonts w:ascii="Century" w:hAnsi="Century"/>
        </w:rPr>
        <w:t>62%</w:t>
      </w:r>
      <w:r w:rsidRPr="00A65FD7">
        <w:rPr>
          <w:rFonts w:ascii="Century" w:hAnsi="Century"/>
        </w:rPr>
        <w:t>に留まっ</w:t>
      </w:r>
      <w:r w:rsidR="00CD1F4A">
        <w:rPr>
          <w:rFonts w:ascii="Century" w:hAnsi="Century" w:hint="eastAsia"/>
        </w:rPr>
        <w:t>た</w:t>
      </w:r>
      <w:r w:rsidRPr="00A65FD7">
        <w:rPr>
          <w:rFonts w:ascii="Century" w:hAnsi="Century"/>
          <w:szCs w:val="21"/>
        </w:rPr>
        <w:t>。</w:t>
      </w:r>
    </w:p>
    <w:p w:rsidR="00FB7FA9" w:rsidRPr="00A65FD7" w:rsidRDefault="00FB7FA9" w:rsidP="00FB7FA9">
      <w:pPr>
        <w:rPr>
          <w:rFonts w:ascii="Century" w:hAnsi="Century" w:cs="Times New Roman"/>
          <w:szCs w:val="21"/>
        </w:rPr>
      </w:pPr>
    </w:p>
    <w:p w:rsidR="00FB7FA9" w:rsidRPr="00A65FD7" w:rsidRDefault="00FB7FA9" w:rsidP="00FB7FA9">
      <w:pPr>
        <w:rPr>
          <w:rFonts w:ascii="Century" w:hAnsi="Century" w:cs="Times New Roman"/>
          <w:b/>
          <w:szCs w:val="21"/>
        </w:rPr>
      </w:pPr>
      <w:r w:rsidRPr="00A65FD7">
        <w:rPr>
          <w:rFonts w:ascii="Century" w:hAnsi="Century" w:cs="Times New Roman"/>
          <w:b/>
          <w:szCs w:val="21"/>
        </w:rPr>
        <w:t>〇結論</w:t>
      </w:r>
    </w:p>
    <w:p w:rsidR="00FB7FA9" w:rsidRPr="00A65FD7" w:rsidRDefault="00FB7FA9" w:rsidP="00DA7132">
      <w:pPr>
        <w:ind w:firstLineChars="100" w:firstLine="202"/>
        <w:rPr>
          <w:rFonts w:ascii="Century" w:hAnsi="Century" w:cs="Times New Roman"/>
          <w:szCs w:val="21"/>
        </w:rPr>
      </w:pPr>
      <w:r w:rsidRPr="00A65FD7">
        <w:rPr>
          <w:rFonts w:ascii="Century" w:hAnsi="Century"/>
          <w:szCs w:val="21"/>
        </w:rPr>
        <w:t>施設</w:t>
      </w:r>
      <w:r w:rsidRPr="00A65FD7">
        <w:rPr>
          <w:rFonts w:ascii="Century" w:hAnsi="Century" w:hint="eastAsia"/>
          <w:szCs w:val="21"/>
        </w:rPr>
        <w:t>で</w:t>
      </w:r>
      <w:r w:rsidRPr="00A65FD7">
        <w:rPr>
          <w:rFonts w:ascii="Century" w:hAnsi="Century" w:cs="Times New Roman"/>
          <w:szCs w:val="21"/>
        </w:rPr>
        <w:t>痛みを伴うベッドサイド処置に対する予防や</w:t>
      </w:r>
      <w:r w:rsidRPr="00A65FD7">
        <w:rPr>
          <w:rFonts w:ascii="Century" w:hAnsi="Century"/>
          <w:szCs w:val="21"/>
        </w:rPr>
        <w:t>非薬理的緩和法を決定し</w:t>
      </w:r>
      <w:r w:rsidRPr="00A65FD7">
        <w:rPr>
          <w:rFonts w:ascii="Century" w:hAnsi="Century" w:hint="eastAsia"/>
          <w:szCs w:val="21"/>
        </w:rPr>
        <w:t>、</w:t>
      </w:r>
      <w:r w:rsidRPr="00A65FD7">
        <w:rPr>
          <w:rFonts w:ascii="Century" w:hAnsi="Century"/>
          <w:szCs w:val="21"/>
        </w:rPr>
        <w:t>それに関するプロトコール作成や教育を経て実行</w:t>
      </w:r>
      <w:r w:rsidRPr="00A65FD7">
        <w:rPr>
          <w:rFonts w:ascii="Century" w:hAnsi="Century" w:hint="eastAsia"/>
          <w:szCs w:val="21"/>
        </w:rPr>
        <w:t>する</w:t>
      </w:r>
      <w:r w:rsidRPr="00A65FD7">
        <w:rPr>
          <w:rFonts w:ascii="Century" w:hAnsi="Century"/>
          <w:szCs w:val="21"/>
        </w:rPr>
        <w:t>ことは容易ではないが、新生児を処置の痛みから護るには重要な取り組みである。</w:t>
      </w:r>
    </w:p>
    <w:p w:rsidR="00FB7FA9" w:rsidRPr="00A65FD7" w:rsidRDefault="00FB7FA9" w:rsidP="00DA7132">
      <w:pPr>
        <w:ind w:firstLineChars="100" w:firstLine="202"/>
        <w:jc w:val="left"/>
        <w:rPr>
          <w:rFonts w:ascii="Century" w:hAnsi="Century"/>
          <w:szCs w:val="21"/>
        </w:rPr>
      </w:pPr>
      <w:r w:rsidRPr="00A65FD7">
        <w:rPr>
          <w:rFonts w:ascii="Century" w:hAnsi="Century"/>
          <w:szCs w:val="21"/>
        </w:rPr>
        <w:t>得られたエビデンスの強さ、有効性と安全性のバランス、新生児の立場を推測しての好みの幅、医療経済的側面について、ガイドライン委員会メンバーにおいて討議し、以上の推奨となった</w:t>
      </w:r>
      <w:r w:rsidRPr="00A65FD7">
        <w:rPr>
          <w:rFonts w:ascii="Century" w:hAnsi="Century"/>
        </w:rPr>
        <w:t>（投票</w:t>
      </w:r>
      <w:r w:rsidRPr="00A65FD7">
        <w:rPr>
          <w:rFonts w:ascii="Century" w:hAnsi="Century" w:hint="eastAsia"/>
        </w:rPr>
        <w:t>12</w:t>
      </w:r>
      <w:r w:rsidRPr="00A65FD7">
        <w:rPr>
          <w:rFonts w:ascii="Century" w:hAnsi="Century"/>
        </w:rPr>
        <w:t>名、承認</w:t>
      </w:r>
      <w:r w:rsidRPr="00A65FD7">
        <w:rPr>
          <w:rFonts w:ascii="Century" w:hAnsi="Century" w:hint="eastAsia"/>
        </w:rPr>
        <w:t>12</w:t>
      </w:r>
      <w:r w:rsidRPr="00A65FD7">
        <w:rPr>
          <w:rFonts w:ascii="Century" w:hAnsi="Century"/>
        </w:rPr>
        <w:t>名・</w:t>
      </w:r>
      <w:r w:rsidRPr="00A65FD7">
        <w:rPr>
          <w:rFonts w:ascii="Century" w:hAnsi="Century" w:hint="eastAsia"/>
        </w:rPr>
        <w:t>100</w:t>
      </w:r>
      <w:r w:rsidRPr="00A65FD7">
        <w:rPr>
          <w:rFonts w:ascii="Century" w:hAnsi="Century"/>
        </w:rPr>
        <w:t>％）</w:t>
      </w:r>
      <w:r w:rsidRPr="00A65FD7">
        <w:rPr>
          <w:rFonts w:ascii="Century" w:hAnsi="Century"/>
          <w:szCs w:val="21"/>
        </w:rPr>
        <w:t>。</w:t>
      </w:r>
    </w:p>
    <w:p w:rsidR="00FB7FA9" w:rsidRDefault="00FB7FA9" w:rsidP="00FB7FA9">
      <w:pPr>
        <w:rPr>
          <w:rFonts w:ascii="Century" w:hAnsi="Century"/>
        </w:rPr>
      </w:pPr>
    </w:p>
    <w:p w:rsidR="00FB7FA9" w:rsidRPr="00A65FD7" w:rsidRDefault="00FB7FA9" w:rsidP="00FB7FA9">
      <w:pPr>
        <w:rPr>
          <w:rFonts w:ascii="Century" w:hAnsi="Century"/>
        </w:rPr>
      </w:pPr>
      <w:r w:rsidRPr="00A65FD7">
        <w:rPr>
          <w:rFonts w:ascii="Century" w:hAnsi="Century"/>
          <w:b/>
        </w:rPr>
        <w:t>〇文献</w:t>
      </w:r>
    </w:p>
    <w:p w:rsidR="00FB7FA9" w:rsidRPr="00736C6A" w:rsidRDefault="00FB7FA9" w:rsidP="00FB7FA9">
      <w:pPr>
        <w:numPr>
          <w:ilvl w:val="0"/>
          <w:numId w:val="11"/>
        </w:numPr>
        <w:rPr>
          <w:rFonts w:ascii="Century" w:hAnsi="Century"/>
          <w:sz w:val="18"/>
          <w:szCs w:val="18"/>
        </w:rPr>
      </w:pPr>
      <w:proofErr w:type="spellStart"/>
      <w:r w:rsidRPr="00736C6A">
        <w:rPr>
          <w:rFonts w:ascii="Century" w:hAnsi="Century"/>
          <w:sz w:val="18"/>
          <w:szCs w:val="18"/>
        </w:rPr>
        <w:t>Deindl</w:t>
      </w:r>
      <w:proofErr w:type="spellEnd"/>
      <w:r w:rsidRPr="00736C6A">
        <w:rPr>
          <w:rFonts w:ascii="Century" w:hAnsi="Century"/>
          <w:sz w:val="18"/>
          <w:szCs w:val="18"/>
        </w:rPr>
        <w:t xml:space="preserve"> P, </w:t>
      </w:r>
      <w:proofErr w:type="spellStart"/>
      <w:r w:rsidRPr="00736C6A">
        <w:rPr>
          <w:rFonts w:ascii="Century" w:hAnsi="Century"/>
          <w:sz w:val="18"/>
          <w:szCs w:val="18"/>
        </w:rPr>
        <w:t>Unterasinger</w:t>
      </w:r>
      <w:proofErr w:type="spellEnd"/>
      <w:r w:rsidRPr="00736C6A">
        <w:rPr>
          <w:rFonts w:ascii="Century" w:hAnsi="Century"/>
          <w:sz w:val="18"/>
          <w:szCs w:val="18"/>
        </w:rPr>
        <w:t xml:space="preserve"> L, </w:t>
      </w:r>
      <w:proofErr w:type="spellStart"/>
      <w:r w:rsidRPr="00736C6A">
        <w:rPr>
          <w:rFonts w:ascii="Century" w:hAnsi="Century"/>
          <w:sz w:val="18"/>
          <w:szCs w:val="18"/>
        </w:rPr>
        <w:t>Kappler</w:t>
      </w:r>
      <w:proofErr w:type="spellEnd"/>
      <w:r w:rsidRPr="00736C6A">
        <w:rPr>
          <w:rFonts w:ascii="Century" w:hAnsi="Century"/>
          <w:sz w:val="18"/>
          <w:szCs w:val="18"/>
        </w:rPr>
        <w:t xml:space="preserve"> G, Werther T, </w:t>
      </w:r>
      <w:proofErr w:type="spellStart"/>
      <w:r w:rsidRPr="00736C6A">
        <w:rPr>
          <w:rFonts w:ascii="Century" w:hAnsi="Century"/>
          <w:sz w:val="18"/>
          <w:szCs w:val="18"/>
        </w:rPr>
        <w:t>Czaba</w:t>
      </w:r>
      <w:proofErr w:type="spellEnd"/>
      <w:r w:rsidRPr="00736C6A">
        <w:rPr>
          <w:rFonts w:ascii="Century" w:hAnsi="Century"/>
          <w:sz w:val="18"/>
          <w:szCs w:val="18"/>
        </w:rPr>
        <w:t xml:space="preserve"> C, Giordano V, </w:t>
      </w:r>
      <w:proofErr w:type="spellStart"/>
      <w:r w:rsidRPr="00736C6A">
        <w:rPr>
          <w:rFonts w:ascii="Century" w:hAnsi="Century"/>
          <w:sz w:val="18"/>
          <w:szCs w:val="18"/>
        </w:rPr>
        <w:t>FrantalS</w:t>
      </w:r>
      <w:proofErr w:type="spellEnd"/>
      <w:r w:rsidRPr="00736C6A">
        <w:rPr>
          <w:rFonts w:ascii="Century" w:hAnsi="Century"/>
          <w:sz w:val="18"/>
          <w:szCs w:val="18"/>
        </w:rPr>
        <w:t xml:space="preserve">, Berger A, Pollak A, </w:t>
      </w:r>
      <w:proofErr w:type="spellStart"/>
      <w:r w:rsidRPr="00736C6A">
        <w:rPr>
          <w:rFonts w:ascii="Century" w:hAnsi="Century"/>
          <w:sz w:val="18"/>
          <w:szCs w:val="18"/>
        </w:rPr>
        <w:t>Olischar</w:t>
      </w:r>
      <w:proofErr w:type="spellEnd"/>
      <w:r w:rsidRPr="00736C6A">
        <w:rPr>
          <w:rFonts w:ascii="Century" w:hAnsi="Century"/>
          <w:sz w:val="18"/>
          <w:szCs w:val="18"/>
        </w:rPr>
        <w:t xml:space="preserve"> M. Successful implementation of a neonatal pain and sedation protocol at 2 NICUs. Pediatrics. 2013 Jul; 132(1):e211-8.  </w:t>
      </w:r>
    </w:p>
    <w:p w:rsidR="00FB7FA9" w:rsidRPr="00736C6A" w:rsidRDefault="00FB7FA9" w:rsidP="00FB7FA9">
      <w:pPr>
        <w:numPr>
          <w:ilvl w:val="0"/>
          <w:numId w:val="11"/>
        </w:numPr>
        <w:rPr>
          <w:rFonts w:ascii="Century" w:hAnsi="Century"/>
          <w:sz w:val="18"/>
          <w:szCs w:val="18"/>
        </w:rPr>
      </w:pPr>
      <w:r w:rsidRPr="00736C6A">
        <w:rPr>
          <w:rFonts w:ascii="Century" w:hAnsi="Century"/>
          <w:sz w:val="18"/>
          <w:szCs w:val="18"/>
        </w:rPr>
        <w:lastRenderedPageBreak/>
        <w:t xml:space="preserve">Lago P, </w:t>
      </w:r>
      <w:proofErr w:type="spellStart"/>
      <w:r w:rsidRPr="00736C6A">
        <w:rPr>
          <w:rFonts w:ascii="Century" w:hAnsi="Century"/>
          <w:sz w:val="18"/>
          <w:szCs w:val="18"/>
        </w:rPr>
        <w:t>Garetti</w:t>
      </w:r>
      <w:proofErr w:type="spellEnd"/>
      <w:r w:rsidRPr="00736C6A">
        <w:rPr>
          <w:rFonts w:ascii="Century" w:hAnsi="Century"/>
          <w:sz w:val="18"/>
          <w:szCs w:val="18"/>
        </w:rPr>
        <w:t xml:space="preserve"> E, </w:t>
      </w:r>
      <w:proofErr w:type="spellStart"/>
      <w:r w:rsidRPr="00736C6A">
        <w:rPr>
          <w:rFonts w:ascii="Century" w:hAnsi="Century"/>
          <w:sz w:val="18"/>
          <w:szCs w:val="18"/>
        </w:rPr>
        <w:t>Merazzi</w:t>
      </w:r>
      <w:proofErr w:type="spellEnd"/>
      <w:r w:rsidRPr="00736C6A">
        <w:rPr>
          <w:rFonts w:ascii="Century" w:hAnsi="Century"/>
          <w:sz w:val="18"/>
          <w:szCs w:val="18"/>
        </w:rPr>
        <w:t xml:space="preserve"> D, </w:t>
      </w:r>
      <w:proofErr w:type="spellStart"/>
      <w:r w:rsidRPr="00736C6A">
        <w:rPr>
          <w:rFonts w:ascii="Century" w:hAnsi="Century"/>
          <w:sz w:val="18"/>
          <w:szCs w:val="18"/>
        </w:rPr>
        <w:t>Pieragostini</w:t>
      </w:r>
      <w:proofErr w:type="spellEnd"/>
      <w:r w:rsidRPr="00736C6A">
        <w:rPr>
          <w:rFonts w:ascii="Century" w:hAnsi="Century"/>
          <w:sz w:val="18"/>
          <w:szCs w:val="18"/>
        </w:rPr>
        <w:t xml:space="preserve"> L, </w:t>
      </w:r>
      <w:proofErr w:type="spellStart"/>
      <w:r w:rsidRPr="00736C6A">
        <w:rPr>
          <w:rFonts w:ascii="Century" w:hAnsi="Century"/>
          <w:sz w:val="18"/>
          <w:szCs w:val="18"/>
        </w:rPr>
        <w:t>Ancora</w:t>
      </w:r>
      <w:proofErr w:type="spellEnd"/>
      <w:r w:rsidRPr="00736C6A">
        <w:rPr>
          <w:rFonts w:ascii="Century" w:hAnsi="Century"/>
          <w:sz w:val="18"/>
          <w:szCs w:val="18"/>
        </w:rPr>
        <w:t xml:space="preserve"> G, Pirelli A, et al. </w:t>
      </w:r>
      <w:hyperlink r:id="rId54" w:history="1">
        <w:r w:rsidRPr="00736C6A">
          <w:rPr>
            <w:rStyle w:val="ad"/>
            <w:rFonts w:ascii="Century" w:hAnsi="Century"/>
            <w:bCs/>
            <w:color w:val="auto"/>
            <w:sz w:val="18"/>
            <w:szCs w:val="18"/>
          </w:rPr>
          <w:t>Guidelines</w:t>
        </w:r>
        <w:r w:rsidRPr="00736C6A">
          <w:rPr>
            <w:rStyle w:val="ad"/>
            <w:rFonts w:ascii="Century" w:hAnsi="Century"/>
            <w:color w:val="auto"/>
            <w:sz w:val="18"/>
            <w:szCs w:val="18"/>
          </w:rPr>
          <w:t xml:space="preserve"> for </w:t>
        </w:r>
        <w:r w:rsidRPr="00736C6A">
          <w:rPr>
            <w:rStyle w:val="ad"/>
            <w:rFonts w:ascii="Century" w:hAnsi="Century"/>
            <w:bCs/>
            <w:color w:val="auto"/>
            <w:sz w:val="18"/>
            <w:szCs w:val="18"/>
          </w:rPr>
          <w:t>procedural</w:t>
        </w:r>
        <w:r w:rsidRPr="00736C6A">
          <w:rPr>
            <w:rStyle w:val="ad"/>
            <w:rFonts w:ascii="Century" w:hAnsi="Century"/>
            <w:color w:val="auto"/>
            <w:sz w:val="18"/>
            <w:szCs w:val="18"/>
          </w:rPr>
          <w:t xml:space="preserve"> </w:t>
        </w:r>
        <w:r w:rsidRPr="00736C6A">
          <w:rPr>
            <w:rStyle w:val="ad"/>
            <w:rFonts w:ascii="Century" w:hAnsi="Century"/>
            <w:bCs/>
            <w:color w:val="auto"/>
            <w:sz w:val="18"/>
            <w:szCs w:val="18"/>
          </w:rPr>
          <w:t>pain</w:t>
        </w:r>
        <w:r w:rsidRPr="00736C6A">
          <w:rPr>
            <w:rStyle w:val="ad"/>
            <w:rFonts w:ascii="Century" w:hAnsi="Century"/>
            <w:color w:val="auto"/>
            <w:sz w:val="18"/>
            <w:szCs w:val="18"/>
          </w:rPr>
          <w:t xml:space="preserve"> in the </w:t>
        </w:r>
        <w:r w:rsidRPr="00736C6A">
          <w:rPr>
            <w:rStyle w:val="ad"/>
            <w:rFonts w:ascii="Century" w:hAnsi="Century"/>
            <w:bCs/>
            <w:color w:val="auto"/>
            <w:sz w:val="18"/>
            <w:szCs w:val="18"/>
          </w:rPr>
          <w:t>newborn</w:t>
        </w:r>
        <w:r w:rsidRPr="00736C6A">
          <w:rPr>
            <w:rStyle w:val="ad"/>
            <w:rFonts w:ascii="Century" w:hAnsi="Century"/>
            <w:color w:val="auto"/>
            <w:sz w:val="18"/>
            <w:szCs w:val="18"/>
          </w:rPr>
          <w:t>.</w:t>
        </w:r>
      </w:hyperlink>
      <w:r w:rsidRPr="00736C6A">
        <w:rPr>
          <w:rFonts w:ascii="Century" w:hAnsi="Century"/>
          <w:sz w:val="18"/>
          <w:szCs w:val="18"/>
        </w:rPr>
        <w:t xml:space="preserve"> Acta </w:t>
      </w:r>
      <w:proofErr w:type="spellStart"/>
      <w:r w:rsidRPr="00736C6A">
        <w:rPr>
          <w:rFonts w:ascii="Century" w:hAnsi="Century"/>
          <w:sz w:val="18"/>
          <w:szCs w:val="18"/>
        </w:rPr>
        <w:t>Paediatr</w:t>
      </w:r>
      <w:proofErr w:type="spellEnd"/>
      <w:r w:rsidRPr="00736C6A">
        <w:rPr>
          <w:rFonts w:ascii="Century" w:hAnsi="Century"/>
          <w:sz w:val="18"/>
          <w:szCs w:val="18"/>
        </w:rPr>
        <w:t>. 2009 Jun; 98(6):932-9.</w:t>
      </w:r>
    </w:p>
    <w:p w:rsidR="00FB7FA9" w:rsidRPr="00736C6A" w:rsidRDefault="00FB7FA9" w:rsidP="00FB7FA9">
      <w:pPr>
        <w:numPr>
          <w:ilvl w:val="0"/>
          <w:numId w:val="11"/>
        </w:numPr>
        <w:rPr>
          <w:rFonts w:ascii="Century" w:hAnsi="Century"/>
          <w:sz w:val="18"/>
          <w:szCs w:val="18"/>
        </w:rPr>
      </w:pPr>
      <w:r w:rsidRPr="00736C6A">
        <w:rPr>
          <w:rFonts w:ascii="Century" w:hAnsi="Century"/>
          <w:sz w:val="18"/>
          <w:szCs w:val="18"/>
        </w:rPr>
        <w:t xml:space="preserve">Lago P, </w:t>
      </w:r>
      <w:proofErr w:type="spellStart"/>
      <w:r w:rsidRPr="00736C6A">
        <w:rPr>
          <w:rFonts w:ascii="Century" w:hAnsi="Century"/>
          <w:sz w:val="18"/>
          <w:szCs w:val="18"/>
        </w:rPr>
        <w:t>Garetti</w:t>
      </w:r>
      <w:proofErr w:type="spellEnd"/>
      <w:r w:rsidRPr="00736C6A">
        <w:rPr>
          <w:rFonts w:ascii="Century" w:hAnsi="Century"/>
          <w:sz w:val="18"/>
          <w:szCs w:val="18"/>
        </w:rPr>
        <w:t xml:space="preserve"> E, </w:t>
      </w:r>
      <w:proofErr w:type="spellStart"/>
      <w:r w:rsidRPr="00736C6A">
        <w:rPr>
          <w:rFonts w:ascii="Century" w:hAnsi="Century"/>
          <w:sz w:val="18"/>
          <w:szCs w:val="18"/>
        </w:rPr>
        <w:t>Boccuzzo</w:t>
      </w:r>
      <w:proofErr w:type="spellEnd"/>
      <w:r w:rsidRPr="00736C6A">
        <w:rPr>
          <w:rFonts w:ascii="Century" w:hAnsi="Century"/>
          <w:sz w:val="18"/>
          <w:szCs w:val="18"/>
        </w:rPr>
        <w:t xml:space="preserve"> G, </w:t>
      </w:r>
      <w:proofErr w:type="spellStart"/>
      <w:r w:rsidRPr="00736C6A">
        <w:rPr>
          <w:rFonts w:ascii="Century" w:hAnsi="Century"/>
          <w:sz w:val="18"/>
          <w:szCs w:val="18"/>
        </w:rPr>
        <w:t>Merazzi</w:t>
      </w:r>
      <w:proofErr w:type="spellEnd"/>
      <w:r w:rsidRPr="00736C6A">
        <w:rPr>
          <w:rFonts w:ascii="Century" w:hAnsi="Century"/>
          <w:sz w:val="18"/>
          <w:szCs w:val="18"/>
        </w:rPr>
        <w:t xml:space="preserve"> D, Pirelli A, </w:t>
      </w:r>
      <w:proofErr w:type="spellStart"/>
      <w:r w:rsidRPr="00736C6A">
        <w:rPr>
          <w:rFonts w:ascii="Century" w:hAnsi="Century"/>
          <w:sz w:val="18"/>
          <w:szCs w:val="18"/>
        </w:rPr>
        <w:t>Pieragostini</w:t>
      </w:r>
      <w:proofErr w:type="spellEnd"/>
      <w:r w:rsidRPr="00736C6A">
        <w:rPr>
          <w:rFonts w:ascii="Century" w:hAnsi="Century"/>
          <w:sz w:val="18"/>
          <w:szCs w:val="18"/>
        </w:rPr>
        <w:t xml:space="preserve"> L, </w:t>
      </w:r>
      <w:proofErr w:type="spellStart"/>
      <w:r w:rsidRPr="00736C6A">
        <w:rPr>
          <w:rFonts w:ascii="Century" w:hAnsi="Century"/>
          <w:sz w:val="18"/>
          <w:szCs w:val="18"/>
        </w:rPr>
        <w:t>Piga</w:t>
      </w:r>
      <w:proofErr w:type="spellEnd"/>
      <w:r w:rsidRPr="00736C6A">
        <w:rPr>
          <w:rFonts w:ascii="Century" w:hAnsi="Century"/>
          <w:sz w:val="18"/>
          <w:szCs w:val="18"/>
        </w:rPr>
        <w:t xml:space="preserve"> </w:t>
      </w:r>
      <w:proofErr w:type="spellStart"/>
      <w:r w:rsidRPr="00736C6A">
        <w:rPr>
          <w:rFonts w:ascii="Century" w:hAnsi="Century"/>
          <w:sz w:val="18"/>
          <w:szCs w:val="18"/>
        </w:rPr>
        <w:t>S,CuttiniM</w:t>
      </w:r>
      <w:proofErr w:type="spellEnd"/>
      <w:r w:rsidRPr="00736C6A">
        <w:rPr>
          <w:rFonts w:ascii="Century" w:hAnsi="Century"/>
          <w:sz w:val="18"/>
          <w:szCs w:val="18"/>
        </w:rPr>
        <w:t xml:space="preserve">, </w:t>
      </w:r>
      <w:proofErr w:type="spellStart"/>
      <w:r w:rsidRPr="00736C6A">
        <w:rPr>
          <w:rFonts w:ascii="Century" w:hAnsi="Century"/>
          <w:sz w:val="18"/>
          <w:szCs w:val="18"/>
        </w:rPr>
        <w:t>Ancora</w:t>
      </w:r>
      <w:proofErr w:type="spellEnd"/>
      <w:r w:rsidRPr="00736C6A">
        <w:rPr>
          <w:rFonts w:ascii="Century" w:hAnsi="Century"/>
          <w:sz w:val="18"/>
          <w:szCs w:val="18"/>
        </w:rPr>
        <w:t xml:space="preserve"> G. Procedural pain in neonates: the state of the art in the implementation of national guidelines in Italy. </w:t>
      </w:r>
      <w:proofErr w:type="spellStart"/>
      <w:r w:rsidRPr="00736C6A">
        <w:rPr>
          <w:rFonts w:ascii="Century" w:hAnsi="Century"/>
          <w:sz w:val="18"/>
          <w:szCs w:val="18"/>
        </w:rPr>
        <w:t>Paediatr</w:t>
      </w:r>
      <w:proofErr w:type="spellEnd"/>
      <w:r w:rsidRPr="00736C6A">
        <w:rPr>
          <w:rFonts w:ascii="Century" w:hAnsi="Century"/>
          <w:sz w:val="18"/>
          <w:szCs w:val="18"/>
        </w:rPr>
        <w:t xml:space="preserve"> </w:t>
      </w:r>
      <w:proofErr w:type="spellStart"/>
      <w:r w:rsidRPr="00736C6A">
        <w:rPr>
          <w:rFonts w:ascii="Century" w:hAnsi="Century"/>
          <w:sz w:val="18"/>
          <w:szCs w:val="18"/>
        </w:rPr>
        <w:t>Anaesth</w:t>
      </w:r>
      <w:proofErr w:type="spellEnd"/>
      <w:r w:rsidRPr="00736C6A">
        <w:rPr>
          <w:rFonts w:ascii="Century" w:hAnsi="Century"/>
          <w:sz w:val="18"/>
          <w:szCs w:val="18"/>
        </w:rPr>
        <w:t xml:space="preserve">. 2013 May; 23(5):407-14.  </w:t>
      </w:r>
    </w:p>
    <w:p w:rsidR="00FB7FA9" w:rsidRPr="00736C6A" w:rsidRDefault="00FB7FA9" w:rsidP="00FB7FA9">
      <w:pPr>
        <w:numPr>
          <w:ilvl w:val="0"/>
          <w:numId w:val="11"/>
        </w:numPr>
        <w:rPr>
          <w:rFonts w:ascii="Century" w:hAnsi="Century"/>
          <w:sz w:val="18"/>
          <w:szCs w:val="18"/>
        </w:rPr>
      </w:pPr>
      <w:r w:rsidRPr="00736C6A">
        <w:rPr>
          <w:rFonts w:ascii="Century" w:hAnsi="Century"/>
          <w:sz w:val="18"/>
          <w:szCs w:val="18"/>
        </w:rPr>
        <w:t xml:space="preserve">Lago P, </w:t>
      </w:r>
      <w:proofErr w:type="spellStart"/>
      <w:r w:rsidRPr="00736C6A">
        <w:rPr>
          <w:rFonts w:ascii="Century" w:hAnsi="Century"/>
          <w:sz w:val="18"/>
          <w:szCs w:val="18"/>
        </w:rPr>
        <w:t>Boccuzzo</w:t>
      </w:r>
      <w:proofErr w:type="spellEnd"/>
      <w:r w:rsidRPr="00736C6A">
        <w:rPr>
          <w:rFonts w:ascii="Century" w:hAnsi="Century"/>
          <w:sz w:val="18"/>
          <w:szCs w:val="18"/>
        </w:rPr>
        <w:t xml:space="preserve"> G, </w:t>
      </w:r>
      <w:proofErr w:type="spellStart"/>
      <w:r w:rsidRPr="00736C6A">
        <w:rPr>
          <w:rFonts w:ascii="Century" w:hAnsi="Century"/>
          <w:sz w:val="18"/>
          <w:szCs w:val="18"/>
        </w:rPr>
        <w:t>Garetti</w:t>
      </w:r>
      <w:proofErr w:type="spellEnd"/>
      <w:r w:rsidRPr="00736C6A">
        <w:rPr>
          <w:rFonts w:ascii="Century" w:hAnsi="Century"/>
          <w:sz w:val="18"/>
          <w:szCs w:val="18"/>
        </w:rPr>
        <w:t xml:space="preserve"> E, Pirelli A, </w:t>
      </w:r>
      <w:proofErr w:type="spellStart"/>
      <w:r w:rsidRPr="00736C6A">
        <w:rPr>
          <w:rFonts w:ascii="Century" w:hAnsi="Century"/>
          <w:sz w:val="18"/>
          <w:szCs w:val="18"/>
        </w:rPr>
        <w:t>Pieragostini</w:t>
      </w:r>
      <w:proofErr w:type="spellEnd"/>
      <w:r w:rsidRPr="00736C6A">
        <w:rPr>
          <w:rFonts w:ascii="Century" w:hAnsi="Century"/>
          <w:sz w:val="18"/>
          <w:szCs w:val="18"/>
        </w:rPr>
        <w:t xml:space="preserve"> L, </w:t>
      </w:r>
      <w:proofErr w:type="spellStart"/>
      <w:r w:rsidRPr="00736C6A">
        <w:rPr>
          <w:rFonts w:ascii="Century" w:hAnsi="Century"/>
          <w:sz w:val="18"/>
          <w:szCs w:val="18"/>
        </w:rPr>
        <w:t>Merazzi</w:t>
      </w:r>
      <w:proofErr w:type="spellEnd"/>
      <w:r w:rsidRPr="00736C6A">
        <w:rPr>
          <w:rFonts w:ascii="Century" w:hAnsi="Century"/>
          <w:sz w:val="18"/>
          <w:szCs w:val="18"/>
        </w:rPr>
        <w:t xml:space="preserve"> D, et al. Pain management during invasive procedures at Italian NICUs: has anything changed in the last 5 years? J </w:t>
      </w:r>
      <w:proofErr w:type="spellStart"/>
      <w:r w:rsidRPr="00736C6A">
        <w:rPr>
          <w:rFonts w:ascii="Century" w:hAnsi="Century"/>
          <w:sz w:val="18"/>
          <w:szCs w:val="18"/>
        </w:rPr>
        <w:t>Matern</w:t>
      </w:r>
      <w:proofErr w:type="spellEnd"/>
      <w:r w:rsidRPr="00736C6A">
        <w:rPr>
          <w:rFonts w:ascii="Century" w:hAnsi="Century"/>
          <w:sz w:val="18"/>
          <w:szCs w:val="18"/>
        </w:rPr>
        <w:t xml:space="preserve"> Fetal Neonatal Med. 2012 Oct; 25 Suppl 4:148-50.</w:t>
      </w:r>
    </w:p>
    <w:p w:rsidR="00FB7FA9" w:rsidRPr="00736C6A" w:rsidRDefault="00FB7FA9" w:rsidP="00FB7FA9">
      <w:pPr>
        <w:numPr>
          <w:ilvl w:val="0"/>
          <w:numId w:val="11"/>
        </w:numPr>
        <w:rPr>
          <w:rFonts w:ascii="Century" w:hAnsi="Century"/>
          <w:sz w:val="18"/>
          <w:szCs w:val="18"/>
        </w:rPr>
      </w:pPr>
      <w:r w:rsidRPr="00736C6A">
        <w:rPr>
          <w:rFonts w:ascii="Century" w:hAnsi="Century"/>
          <w:sz w:val="18"/>
          <w:szCs w:val="18"/>
        </w:rPr>
        <w:t>National Association of Neonatal Nurses. Newborn Pain Assessment and Management guideline for practice. 2012.</w:t>
      </w:r>
    </w:p>
    <w:p w:rsidR="00FB7FA9" w:rsidRPr="00736C6A" w:rsidRDefault="00FB7FA9" w:rsidP="00FB7FA9">
      <w:pPr>
        <w:pStyle w:val="a5"/>
        <w:numPr>
          <w:ilvl w:val="0"/>
          <w:numId w:val="11"/>
        </w:numPr>
        <w:ind w:leftChars="0"/>
        <w:rPr>
          <w:rFonts w:ascii="Century" w:hAnsi="Century"/>
          <w:sz w:val="18"/>
          <w:szCs w:val="18"/>
        </w:rPr>
      </w:pPr>
      <w:r w:rsidRPr="00736C6A">
        <w:rPr>
          <w:rFonts w:ascii="Century" w:hAnsi="Century"/>
          <w:sz w:val="18"/>
          <w:szCs w:val="18"/>
        </w:rPr>
        <w:t>小澤美緒、福原里恵、横尾京子</w:t>
      </w:r>
      <w:r w:rsidRPr="00736C6A">
        <w:rPr>
          <w:rFonts w:ascii="Century" w:hAnsi="Century"/>
          <w:sz w:val="18"/>
          <w:szCs w:val="18"/>
        </w:rPr>
        <w:t xml:space="preserve">. </w:t>
      </w:r>
      <w:r w:rsidRPr="00736C6A">
        <w:rPr>
          <w:rFonts w:ascii="Century" w:hAnsi="Century"/>
          <w:sz w:val="18"/>
          <w:szCs w:val="18"/>
        </w:rPr>
        <w:t>平成</w:t>
      </w:r>
      <w:r w:rsidRPr="00736C6A">
        <w:rPr>
          <w:rFonts w:ascii="Century" w:hAnsi="Century"/>
          <w:sz w:val="18"/>
          <w:szCs w:val="18"/>
        </w:rPr>
        <w:t>29</w:t>
      </w:r>
      <w:r w:rsidRPr="00736C6A">
        <w:rPr>
          <w:rFonts w:ascii="Century" w:hAnsi="Century"/>
          <w:sz w:val="18"/>
          <w:szCs w:val="18"/>
        </w:rPr>
        <w:t>年度　日本新生児看護学会受託研究報告書「</w:t>
      </w:r>
      <w:r w:rsidRPr="00736C6A">
        <w:rPr>
          <w:rFonts w:ascii="Century" w:hAnsi="Century"/>
          <w:sz w:val="18"/>
          <w:szCs w:val="18"/>
        </w:rPr>
        <w:t>NICU</w:t>
      </w:r>
      <w:r w:rsidRPr="00736C6A">
        <w:rPr>
          <w:rFonts w:ascii="Century" w:hAnsi="Century"/>
          <w:sz w:val="18"/>
          <w:szCs w:val="18"/>
        </w:rPr>
        <w:t>に入院している新生児の痛みのケアガイドライン普及に関する全国調査」</w:t>
      </w:r>
      <w:r w:rsidRPr="00736C6A">
        <w:rPr>
          <w:rFonts w:ascii="Century" w:hAnsi="Century"/>
          <w:sz w:val="18"/>
          <w:szCs w:val="18"/>
        </w:rPr>
        <w:t>. 2018</w:t>
      </w:r>
      <w:r w:rsidRPr="00736C6A">
        <w:rPr>
          <w:rFonts w:ascii="Century" w:hAnsi="Century"/>
          <w:sz w:val="18"/>
          <w:szCs w:val="18"/>
        </w:rPr>
        <w:t>年</w:t>
      </w:r>
      <w:r w:rsidRPr="00736C6A">
        <w:rPr>
          <w:rFonts w:ascii="Century" w:hAnsi="Century"/>
          <w:sz w:val="18"/>
          <w:szCs w:val="18"/>
        </w:rPr>
        <w:t>3</w:t>
      </w:r>
      <w:r w:rsidRPr="00736C6A">
        <w:rPr>
          <w:rFonts w:ascii="Century" w:hAnsi="Century"/>
          <w:sz w:val="18"/>
          <w:szCs w:val="18"/>
        </w:rPr>
        <w:t>月；</w:t>
      </w:r>
      <w:r w:rsidRPr="00736C6A">
        <w:rPr>
          <w:rFonts w:ascii="Century" w:hAnsi="Century"/>
          <w:sz w:val="18"/>
          <w:szCs w:val="18"/>
        </w:rPr>
        <w:t>p14-17. DOI10.15027/46837. http://ir.lib.hiroshima-u.ac.jp/ja/00046837</w:t>
      </w:r>
    </w:p>
    <w:p w:rsidR="00FB7FA9" w:rsidRPr="00A65FD7" w:rsidRDefault="00FB7FA9" w:rsidP="00D84C73">
      <w:pPr>
        <w:rPr>
          <w:b/>
          <w:sz w:val="28"/>
          <w:szCs w:val="28"/>
        </w:rPr>
        <w:sectPr w:rsidR="00FB7FA9" w:rsidRPr="00A65FD7" w:rsidSect="00DA7132">
          <w:pgSz w:w="11906" w:h="16838" w:code="9"/>
          <w:pgMar w:top="1134" w:right="1418" w:bottom="1134" w:left="1418" w:header="851" w:footer="992" w:gutter="0"/>
          <w:cols w:space="425"/>
          <w:docGrid w:type="linesAndChars" w:linePitch="316" w:charSpace="-1730"/>
        </w:sectPr>
      </w:pPr>
    </w:p>
    <w:p w:rsidR="007F0F88" w:rsidRPr="00A65FD7" w:rsidRDefault="007F0F88" w:rsidP="007F0F88">
      <w:pPr>
        <w:jc w:val="left"/>
        <w:rPr>
          <w:rFonts w:ascii="Century" w:hAnsi="Century"/>
          <w:b/>
          <w:sz w:val="24"/>
          <w:szCs w:val="24"/>
        </w:rPr>
      </w:pPr>
      <w:r w:rsidRPr="00A65FD7">
        <w:rPr>
          <w:rFonts w:ascii="Century" w:hAnsi="Century"/>
          <w:b/>
          <w:sz w:val="24"/>
          <w:szCs w:val="24"/>
        </w:rPr>
        <w:lastRenderedPageBreak/>
        <w:t>CQ6</w:t>
      </w:r>
      <w:r w:rsidR="00E234C0">
        <w:rPr>
          <w:rFonts w:ascii="Century" w:hAnsi="Century"/>
          <w:b/>
          <w:sz w:val="24"/>
          <w:szCs w:val="24"/>
        </w:rPr>
        <w:t>．非薬理的緩和法の効果を補うには</w:t>
      </w:r>
      <w:r w:rsidRPr="00A65FD7">
        <w:rPr>
          <w:rFonts w:ascii="Century" w:hAnsi="Century"/>
          <w:b/>
          <w:sz w:val="24"/>
          <w:szCs w:val="24"/>
        </w:rPr>
        <w:t>どのような方法があるか？</w:t>
      </w:r>
    </w:p>
    <w:p w:rsidR="007F0F88" w:rsidRPr="00A65FD7" w:rsidRDefault="007F0F88" w:rsidP="007F0F88">
      <w:pPr>
        <w:jc w:val="left"/>
        <w:rPr>
          <w:rFonts w:ascii="Century" w:hAnsi="Century"/>
          <w:b/>
        </w:rPr>
      </w:pPr>
    </w:p>
    <w:tbl>
      <w:tblPr>
        <w:tblStyle w:val="a6"/>
        <w:tblW w:w="0" w:type="auto"/>
        <w:tblInd w:w="108" w:type="dxa"/>
        <w:tblLook w:val="04A0" w:firstRow="1" w:lastRow="0" w:firstColumn="1" w:lastColumn="0" w:noHBand="0" w:noVBand="1"/>
      </w:tblPr>
      <w:tblGrid>
        <w:gridCol w:w="982"/>
        <w:gridCol w:w="7970"/>
      </w:tblGrid>
      <w:tr w:rsidR="00A65FD7" w:rsidRPr="00A65FD7" w:rsidTr="003A5EB1">
        <w:trPr>
          <w:trHeight w:val="737"/>
        </w:trPr>
        <w:tc>
          <w:tcPr>
            <w:tcW w:w="991" w:type="dxa"/>
            <w:vAlign w:val="center"/>
          </w:tcPr>
          <w:p w:rsidR="007F0F88" w:rsidRPr="00A65FD7" w:rsidRDefault="007F0F88" w:rsidP="002D18CD">
            <w:pPr>
              <w:jc w:val="center"/>
              <w:rPr>
                <w:rFonts w:ascii="Century" w:hAnsi="Century"/>
              </w:rPr>
            </w:pPr>
            <w:r w:rsidRPr="00A65FD7">
              <w:rPr>
                <w:rFonts w:ascii="Century" w:hAnsi="Century"/>
              </w:rPr>
              <w:t>１Ｄ</w:t>
            </w:r>
          </w:p>
        </w:tc>
        <w:tc>
          <w:tcPr>
            <w:tcW w:w="8081" w:type="dxa"/>
            <w:vAlign w:val="center"/>
          </w:tcPr>
          <w:p w:rsidR="007F0F88" w:rsidRPr="00A65FD7" w:rsidRDefault="007F0F88" w:rsidP="00277C49">
            <w:pPr>
              <w:ind w:leftChars="50" w:left="202" w:hangingChars="50" w:hanging="101"/>
              <w:rPr>
                <w:rFonts w:ascii="Century" w:hAnsi="Century"/>
              </w:rPr>
            </w:pPr>
            <w:r w:rsidRPr="00A65FD7">
              <w:rPr>
                <w:rFonts w:ascii="Century" w:hAnsi="Century"/>
              </w:rPr>
              <w:t>処置の実施や計画に際して、その必要性を常に評価し、痛みを伴う処置をできる</w:t>
            </w:r>
          </w:p>
          <w:p w:rsidR="007F0F88" w:rsidRPr="00A65FD7" w:rsidRDefault="007F0F88" w:rsidP="00277C49">
            <w:pPr>
              <w:ind w:leftChars="50" w:left="202" w:hangingChars="50" w:hanging="101"/>
              <w:rPr>
                <w:rFonts w:ascii="Century" w:hAnsi="Century"/>
              </w:rPr>
            </w:pPr>
            <w:r w:rsidRPr="00A65FD7">
              <w:rPr>
                <w:rFonts w:ascii="Century" w:hAnsi="Century"/>
              </w:rPr>
              <w:t xml:space="preserve">限り減らすことを推奨する　</w:t>
            </w:r>
          </w:p>
        </w:tc>
      </w:tr>
      <w:tr w:rsidR="00A65FD7" w:rsidRPr="00A65FD7" w:rsidTr="003A5EB1">
        <w:trPr>
          <w:trHeight w:val="737"/>
        </w:trPr>
        <w:tc>
          <w:tcPr>
            <w:tcW w:w="991" w:type="dxa"/>
            <w:vAlign w:val="center"/>
          </w:tcPr>
          <w:p w:rsidR="007F0F88" w:rsidRPr="00A65FD7" w:rsidRDefault="007F0F88" w:rsidP="002D18CD">
            <w:pPr>
              <w:jc w:val="center"/>
              <w:rPr>
                <w:rFonts w:ascii="Century" w:hAnsi="Century"/>
              </w:rPr>
            </w:pPr>
            <w:r w:rsidRPr="00A65FD7">
              <w:rPr>
                <w:rFonts w:ascii="Century" w:hAnsi="Century"/>
              </w:rPr>
              <w:t>２Ｃ</w:t>
            </w:r>
          </w:p>
        </w:tc>
        <w:tc>
          <w:tcPr>
            <w:tcW w:w="8081" w:type="dxa"/>
            <w:vAlign w:val="center"/>
          </w:tcPr>
          <w:p w:rsidR="003A5EB1" w:rsidRDefault="007F0F88" w:rsidP="00277C49">
            <w:pPr>
              <w:ind w:leftChars="50" w:left="101"/>
              <w:rPr>
                <w:rFonts w:ascii="Century" w:hAnsi="Century"/>
                <w:sz w:val="20"/>
                <w:szCs w:val="20"/>
              </w:rPr>
            </w:pPr>
            <w:r w:rsidRPr="00A65FD7">
              <w:rPr>
                <w:rFonts w:ascii="Century" w:hAnsi="Century"/>
              </w:rPr>
              <w:t>足底採血などの</w:t>
            </w:r>
            <w:r w:rsidRPr="00A65FD7">
              <w:rPr>
                <w:rFonts w:ascii="Century" w:hAnsi="Century"/>
                <w:sz w:val="20"/>
                <w:szCs w:val="20"/>
              </w:rPr>
              <w:t>痛みを伴う処置の実施前および実施後には、急を要さない場合に</w:t>
            </w:r>
          </w:p>
          <w:p w:rsidR="007F0F88" w:rsidRPr="00A65FD7" w:rsidRDefault="007F0F88" w:rsidP="00277C49">
            <w:pPr>
              <w:ind w:leftChars="50" w:left="101"/>
              <w:rPr>
                <w:rFonts w:ascii="Century" w:hAnsi="Century"/>
              </w:rPr>
            </w:pPr>
            <w:r w:rsidRPr="00A65FD7">
              <w:rPr>
                <w:rFonts w:ascii="Century" w:hAnsi="Century"/>
                <w:sz w:val="20"/>
                <w:szCs w:val="20"/>
              </w:rPr>
              <w:t xml:space="preserve">おいて、十分な安静時間をとることを提案する　　</w:t>
            </w:r>
          </w:p>
        </w:tc>
      </w:tr>
      <w:tr w:rsidR="007F0F88" w:rsidRPr="00A65FD7" w:rsidTr="00DA7132">
        <w:trPr>
          <w:trHeight w:val="557"/>
        </w:trPr>
        <w:tc>
          <w:tcPr>
            <w:tcW w:w="991" w:type="dxa"/>
            <w:vAlign w:val="center"/>
          </w:tcPr>
          <w:p w:rsidR="007F0F88" w:rsidRPr="00A65FD7" w:rsidRDefault="007F0F88" w:rsidP="002D18CD">
            <w:pPr>
              <w:jc w:val="center"/>
              <w:rPr>
                <w:rFonts w:ascii="Century" w:hAnsi="Century"/>
              </w:rPr>
            </w:pPr>
            <w:r w:rsidRPr="00A65FD7">
              <w:rPr>
                <w:rFonts w:ascii="Century" w:hAnsi="Century"/>
              </w:rPr>
              <w:t>２Ｂ</w:t>
            </w:r>
          </w:p>
        </w:tc>
        <w:tc>
          <w:tcPr>
            <w:tcW w:w="8081" w:type="dxa"/>
            <w:vAlign w:val="center"/>
          </w:tcPr>
          <w:p w:rsidR="007F0F88" w:rsidRPr="00A65FD7" w:rsidRDefault="007F0F88" w:rsidP="00277C49">
            <w:pPr>
              <w:ind w:firstLineChars="50" w:firstLine="101"/>
              <w:rPr>
                <w:rFonts w:ascii="Century" w:hAnsi="Century"/>
              </w:rPr>
            </w:pPr>
            <w:r w:rsidRPr="00A65FD7">
              <w:rPr>
                <w:rFonts w:ascii="Century" w:hAnsi="Century"/>
              </w:rPr>
              <w:t>足底採血には、全自動型ランセットを用いることを提案する</w:t>
            </w:r>
          </w:p>
        </w:tc>
      </w:tr>
    </w:tbl>
    <w:p w:rsidR="007F0F88" w:rsidRDefault="007F0F88" w:rsidP="007F0F88">
      <w:pPr>
        <w:jc w:val="left"/>
        <w:rPr>
          <w:rFonts w:ascii="Century" w:hAnsi="Century"/>
        </w:rPr>
      </w:pPr>
    </w:p>
    <w:p w:rsidR="007F0F88" w:rsidRPr="00A65FD7" w:rsidRDefault="007F0F88" w:rsidP="007F0F88">
      <w:pPr>
        <w:jc w:val="left"/>
        <w:rPr>
          <w:rFonts w:ascii="Century" w:hAnsi="Century"/>
          <w:b/>
          <w:sz w:val="24"/>
          <w:szCs w:val="24"/>
          <w:u w:val="single"/>
        </w:rPr>
      </w:pPr>
      <w:r w:rsidRPr="00A65FD7">
        <w:rPr>
          <w:rFonts w:ascii="Century" w:hAnsi="Century" w:hint="eastAsia"/>
          <w:b/>
          <w:sz w:val="24"/>
          <w:szCs w:val="24"/>
        </w:rPr>
        <w:t>■</w:t>
      </w:r>
      <w:r w:rsidRPr="00A65FD7">
        <w:rPr>
          <w:rFonts w:ascii="Century" w:hAnsi="Century"/>
          <w:b/>
          <w:sz w:val="24"/>
          <w:szCs w:val="24"/>
        </w:rPr>
        <w:t>痛みを伴う処置をできるだけ減らす</w:t>
      </w:r>
    </w:p>
    <w:p w:rsidR="007F0F88" w:rsidRPr="00A65FD7" w:rsidRDefault="007F0F88" w:rsidP="007F0F88">
      <w:pPr>
        <w:rPr>
          <w:rFonts w:ascii="Century" w:hAnsi="Century"/>
          <w:b/>
        </w:rPr>
      </w:pPr>
      <w:r w:rsidRPr="00A65FD7">
        <w:rPr>
          <w:rFonts w:ascii="Century" w:hAnsi="Century"/>
          <w:b/>
        </w:rPr>
        <w:t>〇科学的根拠</w:t>
      </w:r>
    </w:p>
    <w:p w:rsidR="007F0F88" w:rsidRPr="00A65FD7" w:rsidRDefault="007F0F88" w:rsidP="00277C49">
      <w:pPr>
        <w:ind w:firstLineChars="100" w:firstLine="202"/>
        <w:rPr>
          <w:rFonts w:ascii="Century" w:hAnsi="Century"/>
        </w:rPr>
      </w:pPr>
      <w:r w:rsidRPr="00A65FD7">
        <w:rPr>
          <w:rFonts w:ascii="Century" w:hAnsi="Century"/>
        </w:rPr>
        <w:t>質の高い科学的根拠は見つからなかった。</w:t>
      </w:r>
    </w:p>
    <w:p w:rsidR="007F0F88" w:rsidRPr="00A65FD7" w:rsidRDefault="007F0F88" w:rsidP="007F0F88">
      <w:pPr>
        <w:rPr>
          <w:rFonts w:ascii="Century" w:hAnsi="Century"/>
          <w:b/>
        </w:rPr>
      </w:pPr>
    </w:p>
    <w:p w:rsidR="007F0F88" w:rsidRPr="00A65FD7" w:rsidRDefault="007F0F88" w:rsidP="007F0F88">
      <w:pPr>
        <w:rPr>
          <w:rFonts w:ascii="Century" w:hAnsi="Century"/>
          <w:b/>
        </w:rPr>
      </w:pPr>
      <w:r w:rsidRPr="00A65FD7">
        <w:rPr>
          <w:rFonts w:ascii="Century" w:hAnsi="Century"/>
          <w:b/>
        </w:rPr>
        <w:t>〇推奨に至るまでの検討事項</w:t>
      </w:r>
    </w:p>
    <w:p w:rsidR="007F0F88" w:rsidRPr="00A65FD7" w:rsidRDefault="007F0F88" w:rsidP="00277C49">
      <w:pPr>
        <w:ind w:firstLineChars="100" w:firstLine="202"/>
        <w:rPr>
          <w:rFonts w:ascii="Century" w:hAnsi="Century"/>
          <w:sz w:val="22"/>
        </w:rPr>
      </w:pPr>
      <w:r w:rsidRPr="00A65FD7">
        <w:rPr>
          <w:rFonts w:ascii="Century" w:hAnsi="Century"/>
        </w:rPr>
        <w:t>エビデンスの強さは</w:t>
      </w:r>
      <w:r w:rsidRPr="00A65FD7">
        <w:rPr>
          <w:rFonts w:ascii="Century" w:hAnsi="Century"/>
        </w:rPr>
        <w:t>D</w:t>
      </w:r>
      <w:r w:rsidRPr="00A65FD7">
        <w:rPr>
          <w:rFonts w:ascii="Century" w:hAnsi="Century"/>
        </w:rPr>
        <w:t>であるが（承認：</w:t>
      </w:r>
      <w:r w:rsidRPr="00A65FD7">
        <w:rPr>
          <w:rFonts w:ascii="Century" w:hAnsi="Century" w:hint="eastAsia"/>
        </w:rPr>
        <w:t>12</w:t>
      </w:r>
      <w:r w:rsidRPr="00A65FD7">
        <w:rPr>
          <w:rFonts w:ascii="Century" w:hAnsi="Century"/>
        </w:rPr>
        <w:t>名中</w:t>
      </w:r>
      <w:r w:rsidRPr="00A65FD7">
        <w:rPr>
          <w:rFonts w:ascii="Century" w:hAnsi="Century" w:hint="eastAsia"/>
        </w:rPr>
        <w:t>12</w:t>
      </w:r>
      <w:r w:rsidRPr="00A65FD7">
        <w:rPr>
          <w:rFonts w:ascii="Century" w:hAnsi="Century"/>
        </w:rPr>
        <w:t>名）、痛みを伴う処置回数を減らすことが最も効果的で合併症のない痛みの緩和法であることは言うまでもない。アメリカ小児科学会（</w:t>
      </w:r>
      <w:r w:rsidRPr="00A65FD7">
        <w:rPr>
          <w:rFonts w:ascii="Century" w:hAnsi="Century"/>
        </w:rPr>
        <w:t>AAP</w:t>
      </w:r>
      <w:r w:rsidRPr="00A65FD7">
        <w:rPr>
          <w:rFonts w:ascii="Century" w:hAnsi="Century"/>
        </w:rPr>
        <w:t>）は、新生児の処置痛の予防とマネジメントに関する</w:t>
      </w:r>
      <w:r w:rsidRPr="00A65FD7">
        <w:rPr>
          <w:rFonts w:ascii="Century" w:hAnsi="Century"/>
        </w:rPr>
        <w:t xml:space="preserve">Policy Statement </w:t>
      </w:r>
      <w:r w:rsidRPr="00A65FD7">
        <w:rPr>
          <w:rFonts w:ascii="Century" w:hAnsi="Century"/>
          <w:vertAlign w:val="superscript"/>
        </w:rPr>
        <w:t>1)</w:t>
      </w:r>
      <w:r w:rsidRPr="00A65FD7">
        <w:rPr>
          <w:rFonts w:ascii="Century" w:hAnsi="Century"/>
        </w:rPr>
        <w:t>において「新生児のケアを行っている施設はすべて、痛みを伴う処置の実</w:t>
      </w:r>
      <w:r w:rsidR="009867A4">
        <w:rPr>
          <w:rFonts w:ascii="Century" w:hAnsi="Century"/>
        </w:rPr>
        <w:t>施回数を最小限にする方策を含んだ痛み予防プログラムを実行すべき</w:t>
      </w:r>
      <w:r w:rsidRPr="00A65FD7">
        <w:rPr>
          <w:rFonts w:ascii="Century" w:hAnsi="Century"/>
        </w:rPr>
        <w:t>」としている。また、王立オーストララシア医学協会（</w:t>
      </w:r>
      <w:r w:rsidRPr="00A65FD7">
        <w:rPr>
          <w:rFonts w:ascii="Century" w:hAnsi="Century"/>
        </w:rPr>
        <w:t>RACP</w:t>
      </w:r>
      <w:r w:rsidRPr="00A65FD7">
        <w:rPr>
          <w:rFonts w:ascii="Century" w:hAnsi="Century"/>
        </w:rPr>
        <w:t>）のガイドライン</w:t>
      </w:r>
      <w:r w:rsidRPr="00A65FD7">
        <w:rPr>
          <w:rFonts w:ascii="Century" w:hAnsi="Century"/>
          <w:vertAlign w:val="superscript"/>
        </w:rPr>
        <w:t>2)</w:t>
      </w:r>
      <w:r w:rsidRPr="00A65FD7">
        <w:rPr>
          <w:rFonts w:ascii="Century" w:hAnsi="Century"/>
        </w:rPr>
        <w:t>では「予防の第一歩は、あらゆる検査や介入が本当に必要かどうか毎回検討することである」と述べられ、米国新生児看護協会（</w:t>
      </w:r>
      <w:r w:rsidRPr="00A65FD7">
        <w:rPr>
          <w:rFonts w:ascii="Century" w:hAnsi="Century"/>
        </w:rPr>
        <w:t>NANN</w:t>
      </w:r>
      <w:r w:rsidRPr="00A65FD7">
        <w:rPr>
          <w:rFonts w:ascii="Century" w:hAnsi="Century"/>
        </w:rPr>
        <w:t>）のガイドライン</w:t>
      </w:r>
      <w:r w:rsidRPr="00A65FD7">
        <w:rPr>
          <w:rFonts w:ascii="Century" w:hAnsi="Century"/>
          <w:vertAlign w:val="superscript"/>
        </w:rPr>
        <w:t>3</w:t>
      </w:r>
      <w:r w:rsidRPr="00A65FD7">
        <w:rPr>
          <w:rFonts w:ascii="Century" w:hAnsi="Century"/>
          <w:vertAlign w:val="superscript"/>
        </w:rPr>
        <w:t>）</w:t>
      </w:r>
      <w:r w:rsidRPr="00A65FD7">
        <w:rPr>
          <w:rFonts w:ascii="Century" w:hAnsi="Century"/>
        </w:rPr>
        <w:t>は「痛みを伴う処置の回数を減らす」、英国・アイルランド小児麻酔科医協会（</w:t>
      </w:r>
      <w:r w:rsidRPr="00A65FD7">
        <w:rPr>
          <w:rFonts w:ascii="Century" w:hAnsi="Century"/>
        </w:rPr>
        <w:t>APA</w:t>
      </w:r>
      <w:r w:rsidRPr="00A65FD7">
        <w:rPr>
          <w:rFonts w:ascii="Century" w:hAnsi="Century"/>
        </w:rPr>
        <w:t>）のガイドライン</w:t>
      </w:r>
      <w:r w:rsidRPr="00A65FD7">
        <w:rPr>
          <w:rFonts w:ascii="Century" w:hAnsi="Century"/>
          <w:vertAlign w:val="superscript"/>
        </w:rPr>
        <w:t>4)</w:t>
      </w:r>
      <w:r w:rsidRPr="00A65FD7">
        <w:rPr>
          <w:rFonts w:ascii="Century" w:hAnsi="Century"/>
        </w:rPr>
        <w:t>は「処置のタイミングを計画し、痛みを伴う処置の回数を少なくする」こと</w:t>
      </w:r>
      <w:r w:rsidR="009867A4">
        <w:rPr>
          <w:rFonts w:ascii="Century" w:hAnsi="Century" w:hint="eastAsia"/>
        </w:rPr>
        <w:t>を</w:t>
      </w:r>
      <w:r w:rsidRPr="00A65FD7">
        <w:rPr>
          <w:rFonts w:ascii="Century" w:hAnsi="Century"/>
        </w:rPr>
        <w:t>推奨</w:t>
      </w:r>
      <w:r w:rsidR="009867A4">
        <w:rPr>
          <w:rFonts w:ascii="Century" w:hAnsi="Century" w:hint="eastAsia"/>
        </w:rPr>
        <w:t>している</w:t>
      </w:r>
      <w:r w:rsidRPr="00A65FD7">
        <w:rPr>
          <w:rFonts w:ascii="Century" w:hAnsi="Century"/>
        </w:rPr>
        <w:t>。さらに、</w:t>
      </w:r>
      <w:r w:rsidRPr="00A65FD7">
        <w:rPr>
          <w:rFonts w:ascii="Century" w:hAnsi="Century"/>
        </w:rPr>
        <w:t>Harrison</w:t>
      </w:r>
      <w:r w:rsidRPr="00A65FD7">
        <w:rPr>
          <w:rFonts w:ascii="Century" w:hAnsi="Century"/>
        </w:rPr>
        <w:t>ら</w:t>
      </w:r>
      <w:r w:rsidRPr="00A65FD7">
        <w:rPr>
          <w:rFonts w:ascii="Century" w:hAnsi="Century"/>
          <w:vertAlign w:val="superscript"/>
        </w:rPr>
        <w:t>5)</w:t>
      </w:r>
      <w:r w:rsidRPr="00A65FD7">
        <w:rPr>
          <w:rFonts w:ascii="Century" w:hAnsi="Century"/>
        </w:rPr>
        <w:t>は、新生児の痛みの予防とマネジメントに関する総説論文の中で、新生児に関わるすべての医療者には、注意深い評価や侵襲の少ないモニタリングにより、痛みを伴う処置を必要最小限にする責任があると述べ、組織のさまざまな職位や職種の協働によ</w:t>
      </w:r>
      <w:r w:rsidRPr="00A65FD7">
        <w:rPr>
          <w:rFonts w:ascii="Century" w:hAnsi="Century" w:hint="eastAsia"/>
        </w:rPr>
        <w:t>り、</w:t>
      </w:r>
      <w:r w:rsidRPr="00A65FD7">
        <w:rPr>
          <w:rFonts w:ascii="Century" w:hAnsi="Century"/>
        </w:rPr>
        <w:t>痛みの予防計画や介入が必要であることを指摘してい</w:t>
      </w:r>
      <w:r w:rsidR="009867A4">
        <w:rPr>
          <w:rFonts w:ascii="Century" w:hAnsi="Century" w:hint="eastAsia"/>
        </w:rPr>
        <w:t>る</w:t>
      </w:r>
      <w:r w:rsidRPr="00A65FD7">
        <w:rPr>
          <w:rFonts w:ascii="Century" w:hAnsi="Century"/>
        </w:rPr>
        <w:t>。</w:t>
      </w:r>
    </w:p>
    <w:p w:rsidR="007F0F88" w:rsidRPr="00A65FD7" w:rsidRDefault="007F0F88" w:rsidP="00277C49">
      <w:pPr>
        <w:ind w:leftChars="100" w:left="202"/>
        <w:rPr>
          <w:rFonts w:ascii="Century" w:hAnsi="Century"/>
          <w:szCs w:val="21"/>
        </w:rPr>
      </w:pPr>
      <w:r w:rsidRPr="00A65FD7">
        <w:rPr>
          <w:rFonts w:ascii="Century" w:hAnsi="Century"/>
          <w:szCs w:val="21"/>
        </w:rPr>
        <w:t>わが国の総合周産期母子医療センターおよび地域周産期母子医療センターに所属する新生児部</w:t>
      </w:r>
    </w:p>
    <w:p w:rsidR="007F0F88" w:rsidRPr="00A65FD7" w:rsidRDefault="007F0F88" w:rsidP="007F0F88">
      <w:pPr>
        <w:rPr>
          <w:rFonts w:ascii="Century" w:hAnsi="Century"/>
          <w:szCs w:val="21"/>
        </w:rPr>
      </w:pPr>
      <w:r w:rsidRPr="00A65FD7">
        <w:rPr>
          <w:rFonts w:ascii="Century" w:hAnsi="Century"/>
          <w:szCs w:val="21"/>
        </w:rPr>
        <w:t>門の医師の管理者（回答数</w:t>
      </w:r>
      <w:r w:rsidRPr="00A65FD7">
        <w:rPr>
          <w:rFonts w:ascii="Century" w:hAnsi="Century"/>
          <w:szCs w:val="21"/>
        </w:rPr>
        <w:t>172</w:t>
      </w:r>
      <w:r w:rsidRPr="00A65FD7">
        <w:rPr>
          <w:rFonts w:ascii="Century" w:hAnsi="Century"/>
          <w:szCs w:val="21"/>
        </w:rPr>
        <w:t>）および</w:t>
      </w:r>
      <w:r w:rsidRPr="00A65FD7">
        <w:rPr>
          <w:rFonts w:ascii="Century" w:hAnsi="Century" w:cs="Times New Roman"/>
          <w:szCs w:val="21"/>
        </w:rPr>
        <w:t>NICU</w:t>
      </w:r>
      <w:r w:rsidRPr="00A65FD7">
        <w:rPr>
          <w:rFonts w:ascii="Century" w:hAnsi="Century"/>
          <w:szCs w:val="21"/>
        </w:rPr>
        <w:t>看護師の管理者（回答数</w:t>
      </w:r>
      <w:r w:rsidRPr="00A65FD7">
        <w:rPr>
          <w:rFonts w:ascii="Century" w:hAnsi="Century"/>
          <w:szCs w:val="21"/>
        </w:rPr>
        <w:t>220</w:t>
      </w:r>
      <w:r w:rsidRPr="00A65FD7">
        <w:rPr>
          <w:rFonts w:ascii="Century" w:hAnsi="Century"/>
          <w:szCs w:val="21"/>
        </w:rPr>
        <w:t>）に実施した質問紙調査</w:t>
      </w:r>
      <w:r w:rsidRPr="00A65FD7">
        <w:rPr>
          <w:rFonts w:ascii="Century" w:hAnsi="Century"/>
          <w:szCs w:val="21"/>
          <w:vertAlign w:val="superscript"/>
        </w:rPr>
        <w:t>6)</w:t>
      </w:r>
      <w:r w:rsidRPr="00A65FD7">
        <w:rPr>
          <w:rFonts w:ascii="Century" w:hAnsi="Century"/>
          <w:szCs w:val="21"/>
        </w:rPr>
        <w:t>では、「処置の実施や計画に際して、その必要性を常に評価し、痛みを伴う処置をできるだけ減らす」という推奨を実施していると回答したのは医師</w:t>
      </w:r>
      <w:r w:rsidRPr="00A65FD7">
        <w:rPr>
          <w:rFonts w:ascii="Century" w:hAnsi="Century"/>
          <w:szCs w:val="21"/>
        </w:rPr>
        <w:t>80</w:t>
      </w:r>
      <w:r w:rsidRPr="00A65FD7">
        <w:rPr>
          <w:rFonts w:ascii="Century" w:hAnsi="Century"/>
          <w:szCs w:val="21"/>
        </w:rPr>
        <w:t>％、看護師</w:t>
      </w:r>
      <w:r w:rsidRPr="00A65FD7">
        <w:rPr>
          <w:rFonts w:ascii="Century" w:hAnsi="Century"/>
          <w:szCs w:val="21"/>
        </w:rPr>
        <w:t>79</w:t>
      </w:r>
      <w:r w:rsidRPr="00A65FD7">
        <w:rPr>
          <w:rFonts w:ascii="Century" w:hAnsi="Century"/>
          <w:szCs w:val="21"/>
        </w:rPr>
        <w:t>％で、最小限にする方法として「テープリムーバーの使用」「失敗が続いた場合の処置者の交代」「まとめて採血する」などが記載されていた。わが国でも痛みを伴う処置回数を減らす取り組みが行われていることを示す結果である。</w:t>
      </w:r>
    </w:p>
    <w:p w:rsidR="007F0F88" w:rsidRPr="00A65FD7" w:rsidRDefault="007F0F88" w:rsidP="007F0F88">
      <w:pPr>
        <w:rPr>
          <w:rFonts w:ascii="Century" w:hAnsi="Century"/>
          <w:b/>
        </w:rPr>
      </w:pPr>
    </w:p>
    <w:p w:rsidR="007F0F88" w:rsidRPr="00A65FD7" w:rsidRDefault="007F0F88" w:rsidP="007F0F88">
      <w:pPr>
        <w:rPr>
          <w:rFonts w:ascii="Century" w:hAnsi="Century"/>
          <w:b/>
        </w:rPr>
      </w:pPr>
      <w:r w:rsidRPr="00A65FD7">
        <w:rPr>
          <w:rFonts w:ascii="Century" w:hAnsi="Century"/>
          <w:b/>
        </w:rPr>
        <w:t>〇結論</w:t>
      </w:r>
    </w:p>
    <w:p w:rsidR="007F0F88" w:rsidRPr="00A65FD7" w:rsidRDefault="007F0F88" w:rsidP="00277C49">
      <w:pPr>
        <w:ind w:firstLineChars="100" w:firstLine="202"/>
        <w:rPr>
          <w:rFonts w:ascii="Century" w:hAnsi="Century"/>
        </w:rPr>
      </w:pPr>
      <w:r w:rsidRPr="00A65FD7">
        <w:rPr>
          <w:rFonts w:ascii="Century" w:hAnsi="Century"/>
        </w:rPr>
        <w:t>痛みを予防するには、医療チームにおける協働により痛みを伴う処置の必要性を常に評価し、その回数を最小限にする努力をすることが不可欠である。</w:t>
      </w:r>
    </w:p>
    <w:p w:rsidR="007F0F88" w:rsidRPr="00A65FD7" w:rsidRDefault="007F0F88" w:rsidP="00277C49">
      <w:pPr>
        <w:ind w:firstLineChars="100" w:firstLine="202"/>
        <w:rPr>
          <w:rFonts w:ascii="Century" w:hAnsi="Century"/>
          <w:szCs w:val="21"/>
        </w:rPr>
      </w:pPr>
      <w:r w:rsidRPr="00A65FD7">
        <w:rPr>
          <w:rFonts w:ascii="Century" w:hAnsi="Century"/>
          <w:szCs w:val="21"/>
        </w:rPr>
        <w:t>得られたエビデンスの強さ、有効性と安全性のバランス、新生児の立場を推測しての好みの幅、医療経済的側面について、ガイドライン委員会メンバーにおいて討議し、以上の推奨となった</w:t>
      </w:r>
      <w:r w:rsidRPr="00A65FD7">
        <w:rPr>
          <w:rFonts w:ascii="Century" w:hAnsi="Century"/>
        </w:rPr>
        <w:t>（投票</w:t>
      </w:r>
      <w:r w:rsidRPr="00A65FD7">
        <w:rPr>
          <w:rFonts w:ascii="Century" w:hAnsi="Century" w:hint="eastAsia"/>
        </w:rPr>
        <w:t>12</w:t>
      </w:r>
      <w:r w:rsidRPr="00A65FD7">
        <w:rPr>
          <w:rFonts w:ascii="Century" w:hAnsi="Century"/>
        </w:rPr>
        <w:t>名、承認</w:t>
      </w:r>
      <w:r w:rsidRPr="00A65FD7">
        <w:rPr>
          <w:rFonts w:ascii="Century" w:hAnsi="Century" w:hint="eastAsia"/>
        </w:rPr>
        <w:t>12</w:t>
      </w:r>
      <w:r w:rsidRPr="00A65FD7">
        <w:rPr>
          <w:rFonts w:ascii="Century" w:hAnsi="Century"/>
        </w:rPr>
        <w:t>名・</w:t>
      </w:r>
      <w:r w:rsidRPr="00A65FD7">
        <w:rPr>
          <w:rFonts w:ascii="Century" w:hAnsi="Century" w:hint="eastAsia"/>
        </w:rPr>
        <w:t>100</w:t>
      </w:r>
      <w:r w:rsidRPr="00A65FD7">
        <w:rPr>
          <w:rFonts w:ascii="Century" w:hAnsi="Century"/>
        </w:rPr>
        <w:t>％）</w:t>
      </w:r>
      <w:r w:rsidRPr="00A65FD7">
        <w:rPr>
          <w:rFonts w:ascii="Century" w:hAnsi="Century"/>
          <w:szCs w:val="21"/>
        </w:rPr>
        <w:t>。</w:t>
      </w:r>
    </w:p>
    <w:p w:rsidR="00FB14E6" w:rsidRDefault="00FB14E6" w:rsidP="00FB14E6">
      <w:pPr>
        <w:rPr>
          <w:rFonts w:ascii="Century" w:hAnsi="Century"/>
          <w:szCs w:val="21"/>
        </w:rPr>
      </w:pPr>
    </w:p>
    <w:p w:rsidR="00DA7132" w:rsidRPr="00A65FD7" w:rsidRDefault="00DA7132" w:rsidP="00FB14E6">
      <w:pPr>
        <w:rPr>
          <w:rFonts w:ascii="Century" w:hAnsi="Century"/>
          <w:szCs w:val="21"/>
        </w:rPr>
      </w:pPr>
    </w:p>
    <w:p w:rsidR="007F0F88" w:rsidRPr="00A65FD7" w:rsidRDefault="007F0F88" w:rsidP="007F0F88">
      <w:pPr>
        <w:rPr>
          <w:rFonts w:ascii="Century" w:hAnsi="Century"/>
          <w:b/>
          <w:sz w:val="24"/>
          <w:szCs w:val="24"/>
        </w:rPr>
      </w:pPr>
      <w:r w:rsidRPr="00A65FD7">
        <w:rPr>
          <w:rFonts w:ascii="Century" w:hAnsi="Century" w:hint="eastAsia"/>
          <w:b/>
          <w:sz w:val="24"/>
          <w:szCs w:val="24"/>
        </w:rPr>
        <w:t>■</w:t>
      </w:r>
      <w:r w:rsidRPr="00A65FD7">
        <w:rPr>
          <w:rFonts w:ascii="Century" w:hAnsi="Century"/>
          <w:b/>
          <w:sz w:val="24"/>
          <w:szCs w:val="24"/>
        </w:rPr>
        <w:t>十分な安静時間をとる</w:t>
      </w:r>
    </w:p>
    <w:p w:rsidR="007F0F88" w:rsidRPr="00A65FD7" w:rsidRDefault="007F0F88" w:rsidP="007F0F88">
      <w:pPr>
        <w:rPr>
          <w:rFonts w:ascii="Century" w:hAnsi="Century"/>
          <w:b/>
        </w:rPr>
      </w:pPr>
      <w:r w:rsidRPr="00A65FD7">
        <w:rPr>
          <w:rFonts w:ascii="Century" w:hAnsi="Century"/>
          <w:b/>
        </w:rPr>
        <w:t>〇科学的根拠</w:t>
      </w:r>
    </w:p>
    <w:p w:rsidR="007F0F88" w:rsidRPr="00A65FD7" w:rsidRDefault="007F0F88" w:rsidP="00277C49">
      <w:pPr>
        <w:ind w:firstLineChars="100" w:firstLine="202"/>
        <w:rPr>
          <w:rFonts w:ascii="Century" w:hAnsi="Century"/>
        </w:rPr>
      </w:pPr>
      <w:r w:rsidRPr="00A65FD7">
        <w:rPr>
          <w:rFonts w:ascii="Century" w:hAnsi="Century"/>
        </w:rPr>
        <w:t>2</w:t>
      </w:r>
      <w:r w:rsidRPr="00A65FD7">
        <w:rPr>
          <w:rFonts w:ascii="Century" w:hAnsi="Century"/>
        </w:rPr>
        <w:t>件の無作為化交差試験があった</w:t>
      </w:r>
      <w:r w:rsidRPr="00A65FD7">
        <w:rPr>
          <w:rFonts w:ascii="Century" w:hAnsi="Century" w:hint="eastAsia"/>
        </w:rPr>
        <w:t>。</w:t>
      </w:r>
      <w:r w:rsidRPr="00A65FD7">
        <w:rPr>
          <w:rFonts w:ascii="Century" w:hAnsi="Century"/>
        </w:rPr>
        <w:t>1</w:t>
      </w:r>
      <w:r w:rsidRPr="00A65FD7">
        <w:rPr>
          <w:rFonts w:ascii="Century" w:hAnsi="Century"/>
        </w:rPr>
        <w:t>件は、早産児</w:t>
      </w:r>
      <w:r w:rsidRPr="00A65FD7">
        <w:rPr>
          <w:rFonts w:ascii="Century" w:hAnsi="Century"/>
        </w:rPr>
        <w:t>54</w:t>
      </w:r>
      <w:r w:rsidRPr="00A65FD7">
        <w:rPr>
          <w:rFonts w:ascii="Century" w:hAnsi="Century"/>
        </w:rPr>
        <w:t>名（平均在胎週数</w:t>
      </w:r>
      <w:r w:rsidRPr="00A65FD7">
        <w:rPr>
          <w:rFonts w:ascii="Century" w:hAnsi="Century"/>
        </w:rPr>
        <w:t>29.3</w:t>
      </w:r>
      <w:r w:rsidRPr="00A65FD7">
        <w:rPr>
          <w:rFonts w:ascii="Century" w:hAnsi="Century"/>
        </w:rPr>
        <w:t>週、平均出生体重</w:t>
      </w:r>
      <w:r w:rsidRPr="00A65FD7">
        <w:rPr>
          <w:rFonts w:ascii="Century" w:hAnsi="Century"/>
        </w:rPr>
        <w:t>1,257</w:t>
      </w:r>
      <w:r w:rsidRPr="00A65FD7">
        <w:rPr>
          <w:rFonts w:ascii="Century" w:hAnsi="Century"/>
        </w:rPr>
        <w:lastRenderedPageBreak/>
        <w:t>ｇ）が対象者である。平均修正週数</w:t>
      </w:r>
      <w:r w:rsidRPr="00A65FD7">
        <w:rPr>
          <w:rFonts w:ascii="Century" w:hAnsi="Century"/>
        </w:rPr>
        <w:t>32</w:t>
      </w:r>
      <w:r w:rsidRPr="00A65FD7">
        <w:rPr>
          <w:rFonts w:ascii="Century" w:hAnsi="Century"/>
        </w:rPr>
        <w:t>週（</w:t>
      </w:r>
      <w:r w:rsidRPr="00A65FD7">
        <w:rPr>
          <w:rFonts w:ascii="Century" w:hAnsi="Century"/>
        </w:rPr>
        <w:t>31</w:t>
      </w:r>
      <w:r w:rsidRPr="00A65FD7">
        <w:rPr>
          <w:rFonts w:ascii="Century" w:hAnsi="Century"/>
        </w:rPr>
        <w:t>～</w:t>
      </w:r>
      <w:r w:rsidRPr="00A65FD7">
        <w:rPr>
          <w:rFonts w:ascii="Century" w:hAnsi="Century"/>
        </w:rPr>
        <w:t>33</w:t>
      </w:r>
      <w:r w:rsidRPr="00A65FD7">
        <w:rPr>
          <w:rFonts w:ascii="Century" w:hAnsi="Century"/>
        </w:rPr>
        <w:t>週）における一連の日常ケア（オムツ交換・腹囲測定・腋下検温・口腔ケア）に対するストレス反応を、</w:t>
      </w:r>
      <w:r w:rsidRPr="00A65FD7">
        <w:rPr>
          <w:rFonts w:ascii="Century" w:hAnsi="Century"/>
        </w:rPr>
        <w:t>30</w:t>
      </w:r>
      <w:r w:rsidRPr="00A65FD7">
        <w:rPr>
          <w:rFonts w:ascii="Century" w:hAnsi="Century"/>
        </w:rPr>
        <w:t>分間の安静後と足底採血後の</w:t>
      </w:r>
      <w:r w:rsidRPr="00A65FD7">
        <w:rPr>
          <w:rFonts w:ascii="Century" w:hAnsi="Century"/>
        </w:rPr>
        <w:t>2</w:t>
      </w:r>
      <w:r w:rsidRPr="00A65FD7">
        <w:rPr>
          <w:rFonts w:ascii="Century" w:hAnsi="Century"/>
        </w:rPr>
        <w:t>群において、ケア前をベースラインにケア中および回復時で比較している</w:t>
      </w:r>
      <w:r w:rsidRPr="00A65FD7">
        <w:rPr>
          <w:rFonts w:ascii="Century" w:hAnsi="Century"/>
          <w:vertAlign w:val="superscript"/>
        </w:rPr>
        <w:t>7)</w:t>
      </w:r>
      <w:r w:rsidRPr="00A65FD7">
        <w:rPr>
          <w:rFonts w:ascii="Century" w:hAnsi="Century"/>
        </w:rPr>
        <w:t>。その結果、ケア中のストレス反応は、</w:t>
      </w:r>
      <w:r w:rsidRPr="00A65FD7">
        <w:rPr>
          <w:rFonts w:ascii="Century" w:hAnsi="Century"/>
        </w:rPr>
        <w:t>NFCS</w:t>
      </w:r>
      <w:r w:rsidRPr="00A65FD7">
        <w:rPr>
          <w:rFonts w:ascii="Century" w:hAnsi="Century"/>
        </w:rPr>
        <w:t>、</w:t>
      </w:r>
      <w:r w:rsidRPr="00A65FD7">
        <w:rPr>
          <w:rFonts w:ascii="Century" w:hAnsi="Century"/>
        </w:rPr>
        <w:t>NIDCAP</w:t>
      </w:r>
      <w:r w:rsidRPr="00A65FD7">
        <w:rPr>
          <w:rFonts w:ascii="Century" w:hAnsi="Century"/>
        </w:rPr>
        <w:t>（</w:t>
      </w:r>
      <w:r w:rsidRPr="00A65FD7">
        <w:rPr>
          <w:rFonts w:ascii="Century" w:hAnsi="Century"/>
          <w:szCs w:val="21"/>
        </w:rPr>
        <w:t>Newborn Individualized Developmental Care and Assessment Program</w:t>
      </w:r>
      <w:r w:rsidRPr="00A65FD7">
        <w:rPr>
          <w:rFonts w:ascii="Century" w:hAnsi="Century"/>
          <w:szCs w:val="21"/>
        </w:rPr>
        <w:t>）</w:t>
      </w:r>
      <w:r w:rsidRPr="00A65FD7">
        <w:rPr>
          <w:rFonts w:ascii="Century" w:hAnsi="Century"/>
          <w:szCs w:val="21"/>
        </w:rPr>
        <w:t>stress and stability cues</w:t>
      </w:r>
      <w:r w:rsidRPr="00A65FD7">
        <w:rPr>
          <w:rFonts w:ascii="Century" w:hAnsi="Century"/>
        </w:rPr>
        <w:t>、心拍数のいずれにおいても、足底穿採血後の方が有意に大きかったが、回復時のストレス反応には差がなかった。早産児においては、触覚を刺激する処置実施前に痛みを与えると生理</w:t>
      </w:r>
      <w:r w:rsidR="00920E18">
        <w:rPr>
          <w:rFonts w:ascii="Century" w:hAnsi="Century" w:hint="eastAsia"/>
        </w:rPr>
        <w:t>・</w:t>
      </w:r>
      <w:r w:rsidRPr="00A65FD7">
        <w:rPr>
          <w:rFonts w:ascii="Century" w:hAnsi="Century"/>
        </w:rPr>
        <w:t>行動反応が強められ</w:t>
      </w:r>
      <w:r w:rsidR="00920E18">
        <w:rPr>
          <w:rFonts w:ascii="Century" w:hAnsi="Century" w:hint="eastAsia"/>
        </w:rPr>
        <w:t>ると結論され</w:t>
      </w:r>
      <w:r w:rsidRPr="00A65FD7">
        <w:rPr>
          <w:rFonts w:ascii="Century" w:hAnsi="Century" w:hint="eastAsia"/>
        </w:rPr>
        <w:t>た。</w:t>
      </w:r>
    </w:p>
    <w:p w:rsidR="007F0F88" w:rsidRPr="00A65FD7" w:rsidRDefault="007F0F88" w:rsidP="00277C49">
      <w:pPr>
        <w:ind w:firstLineChars="100" w:firstLine="202"/>
        <w:rPr>
          <w:rFonts w:ascii="Century" w:hAnsi="Century"/>
        </w:rPr>
      </w:pPr>
      <w:r w:rsidRPr="00A65FD7">
        <w:rPr>
          <w:rFonts w:ascii="Century" w:hAnsi="Century"/>
        </w:rPr>
        <w:t>もう</w:t>
      </w:r>
      <w:r w:rsidRPr="00A65FD7">
        <w:rPr>
          <w:rFonts w:ascii="Century" w:hAnsi="Century"/>
        </w:rPr>
        <w:t>1</w:t>
      </w:r>
      <w:r w:rsidR="00920E18">
        <w:rPr>
          <w:rFonts w:ascii="Century" w:hAnsi="Century"/>
        </w:rPr>
        <w:t>件は</w:t>
      </w:r>
      <w:r w:rsidR="00920E18">
        <w:rPr>
          <w:rFonts w:ascii="Century" w:hAnsi="Century" w:hint="eastAsia"/>
        </w:rPr>
        <w:t>、</w:t>
      </w:r>
      <w:r w:rsidRPr="00A65FD7">
        <w:rPr>
          <w:rFonts w:ascii="Century" w:hAnsi="Century"/>
        </w:rPr>
        <w:t>早産児</w:t>
      </w:r>
      <w:r w:rsidRPr="00A65FD7">
        <w:rPr>
          <w:rFonts w:ascii="Century" w:hAnsi="Century"/>
        </w:rPr>
        <w:t>43</w:t>
      </w:r>
      <w:r w:rsidRPr="00A65FD7">
        <w:rPr>
          <w:rFonts w:ascii="Century" w:hAnsi="Century"/>
        </w:rPr>
        <w:t>名</w:t>
      </w:r>
      <w:r w:rsidR="00920E18">
        <w:rPr>
          <w:rFonts w:ascii="Century" w:hAnsi="Century" w:hint="eastAsia"/>
        </w:rPr>
        <w:t>（</w:t>
      </w:r>
      <w:r w:rsidRPr="00A65FD7">
        <w:rPr>
          <w:rFonts w:ascii="Century" w:hAnsi="Century"/>
        </w:rPr>
        <w:t>平均在胎週数</w:t>
      </w:r>
      <w:r w:rsidRPr="00A65FD7">
        <w:rPr>
          <w:rFonts w:ascii="Century" w:hAnsi="Century"/>
        </w:rPr>
        <w:t>30</w:t>
      </w:r>
      <w:r w:rsidRPr="00A65FD7">
        <w:rPr>
          <w:rFonts w:ascii="Century" w:hAnsi="Century"/>
        </w:rPr>
        <w:t>週</w:t>
      </w:r>
      <w:r w:rsidR="00920E18">
        <w:rPr>
          <w:rFonts w:ascii="Century" w:hAnsi="Century" w:hint="eastAsia"/>
        </w:rPr>
        <w:t>：</w:t>
      </w:r>
      <w:r w:rsidRPr="00A65FD7">
        <w:rPr>
          <w:rFonts w:ascii="Century" w:hAnsi="Century"/>
        </w:rPr>
        <w:t>25</w:t>
      </w:r>
      <w:r w:rsidRPr="00A65FD7">
        <w:rPr>
          <w:rFonts w:ascii="Century" w:hAnsi="Century"/>
        </w:rPr>
        <w:t>～</w:t>
      </w:r>
      <w:r w:rsidRPr="00A65FD7">
        <w:rPr>
          <w:rFonts w:ascii="Century" w:hAnsi="Century"/>
        </w:rPr>
        <w:t>32</w:t>
      </w:r>
      <w:r w:rsidRPr="00A65FD7">
        <w:rPr>
          <w:rFonts w:ascii="Century" w:hAnsi="Century"/>
        </w:rPr>
        <w:t>週、平均出生体重</w:t>
      </w:r>
      <w:r w:rsidRPr="00A65FD7">
        <w:rPr>
          <w:rFonts w:ascii="Century" w:hAnsi="Century"/>
        </w:rPr>
        <w:t>1,303</w:t>
      </w:r>
      <w:r w:rsidRPr="00A65FD7">
        <w:rPr>
          <w:rFonts w:ascii="Century" w:hAnsi="Century"/>
        </w:rPr>
        <w:t>ｇ</w:t>
      </w:r>
      <w:r w:rsidR="00920E18">
        <w:rPr>
          <w:rFonts w:ascii="Century" w:hAnsi="Century" w:hint="eastAsia"/>
        </w:rPr>
        <w:t>：</w:t>
      </w:r>
      <w:r w:rsidRPr="00A65FD7">
        <w:rPr>
          <w:rFonts w:ascii="Century" w:hAnsi="Century"/>
        </w:rPr>
        <w:t>590</w:t>
      </w:r>
      <w:r w:rsidRPr="00A65FD7">
        <w:rPr>
          <w:rFonts w:ascii="Century" w:hAnsi="Century"/>
        </w:rPr>
        <w:t>～</w:t>
      </w:r>
      <w:r w:rsidRPr="00A65FD7">
        <w:rPr>
          <w:rFonts w:ascii="Century" w:hAnsi="Century"/>
        </w:rPr>
        <w:t>2,345g</w:t>
      </w:r>
      <w:r w:rsidRPr="00A65FD7">
        <w:rPr>
          <w:rFonts w:ascii="Century" w:hAnsi="Century"/>
        </w:rPr>
        <w:t>）が対象者である。平均修正週数</w:t>
      </w:r>
      <w:r w:rsidRPr="00A65FD7">
        <w:rPr>
          <w:rFonts w:ascii="Century" w:hAnsi="Century"/>
        </w:rPr>
        <w:t>32</w:t>
      </w:r>
      <w:r w:rsidRPr="00A65FD7">
        <w:rPr>
          <w:rFonts w:ascii="Century" w:hAnsi="Century"/>
        </w:rPr>
        <w:t>週（</w:t>
      </w:r>
      <w:r w:rsidRPr="00A65FD7">
        <w:rPr>
          <w:rFonts w:ascii="Century" w:hAnsi="Century"/>
        </w:rPr>
        <w:t>±7</w:t>
      </w:r>
      <w:r w:rsidRPr="00A65FD7">
        <w:rPr>
          <w:rFonts w:ascii="Century" w:hAnsi="Century"/>
        </w:rPr>
        <w:t>日）</w:t>
      </w:r>
      <w:r w:rsidR="00920E18">
        <w:rPr>
          <w:rFonts w:ascii="Century" w:hAnsi="Century" w:hint="eastAsia"/>
        </w:rPr>
        <w:t>での</w:t>
      </w:r>
      <w:r w:rsidRPr="00A65FD7">
        <w:rPr>
          <w:rFonts w:ascii="Century" w:hAnsi="Century"/>
        </w:rPr>
        <w:t>足底採血に対する反応を、</w:t>
      </w:r>
      <w:r w:rsidRPr="00A65FD7">
        <w:rPr>
          <w:rFonts w:ascii="Century" w:hAnsi="Century"/>
        </w:rPr>
        <w:t>30</w:t>
      </w:r>
      <w:r w:rsidRPr="00A65FD7">
        <w:rPr>
          <w:rFonts w:ascii="Century" w:hAnsi="Century"/>
        </w:rPr>
        <w:t>分間の安静後（安静群）と一連の日常ケア実施後（ケア群）の</w:t>
      </w:r>
      <w:r w:rsidRPr="00A65FD7">
        <w:rPr>
          <w:rFonts w:ascii="Century" w:hAnsi="Century"/>
        </w:rPr>
        <w:t>2</w:t>
      </w:r>
      <w:r w:rsidRPr="00A65FD7">
        <w:rPr>
          <w:rFonts w:ascii="Century" w:hAnsi="Century"/>
        </w:rPr>
        <w:t>群において、在胎</w:t>
      </w:r>
      <w:r w:rsidRPr="00A65FD7">
        <w:rPr>
          <w:rFonts w:ascii="Century" w:hAnsi="Century"/>
        </w:rPr>
        <w:t>30</w:t>
      </w:r>
      <w:r w:rsidRPr="00A65FD7">
        <w:rPr>
          <w:rFonts w:ascii="Century" w:hAnsi="Century"/>
        </w:rPr>
        <w:t>週未満（</w:t>
      </w:r>
      <w:r w:rsidRPr="00A65FD7">
        <w:rPr>
          <w:rFonts w:ascii="Century" w:hAnsi="Century"/>
        </w:rPr>
        <w:t>25</w:t>
      </w:r>
      <w:r w:rsidRPr="00A65FD7">
        <w:rPr>
          <w:rFonts w:ascii="Century" w:hAnsi="Century"/>
        </w:rPr>
        <w:t>～</w:t>
      </w:r>
      <w:r w:rsidRPr="00A65FD7">
        <w:rPr>
          <w:rFonts w:ascii="Century" w:hAnsi="Century"/>
        </w:rPr>
        <w:t>29</w:t>
      </w:r>
      <w:r w:rsidRPr="00A65FD7">
        <w:rPr>
          <w:rFonts w:ascii="Century" w:hAnsi="Century"/>
        </w:rPr>
        <w:t>週）と在胎</w:t>
      </w:r>
      <w:r w:rsidRPr="00A65FD7">
        <w:rPr>
          <w:rFonts w:ascii="Century" w:hAnsi="Century"/>
        </w:rPr>
        <w:t>30</w:t>
      </w:r>
      <w:r w:rsidRPr="00A65FD7">
        <w:rPr>
          <w:rFonts w:ascii="Century" w:hAnsi="Century"/>
        </w:rPr>
        <w:t>週以上（</w:t>
      </w:r>
      <w:r w:rsidRPr="00A65FD7">
        <w:rPr>
          <w:rFonts w:ascii="Century" w:hAnsi="Century"/>
        </w:rPr>
        <w:t>30</w:t>
      </w:r>
      <w:r w:rsidRPr="00A65FD7">
        <w:rPr>
          <w:rFonts w:ascii="Century" w:hAnsi="Century"/>
        </w:rPr>
        <w:t>～</w:t>
      </w:r>
      <w:r w:rsidRPr="00A65FD7">
        <w:rPr>
          <w:rFonts w:ascii="Century" w:hAnsi="Century"/>
        </w:rPr>
        <w:t>32</w:t>
      </w:r>
      <w:r w:rsidRPr="00A65FD7">
        <w:rPr>
          <w:rFonts w:ascii="Century" w:hAnsi="Century"/>
        </w:rPr>
        <w:t>週）別に、採血前をベースラインに採血中および回復時で比較している</w:t>
      </w:r>
      <w:r w:rsidRPr="00A65FD7">
        <w:rPr>
          <w:rFonts w:ascii="Century" w:hAnsi="Century"/>
          <w:vertAlign w:val="superscript"/>
        </w:rPr>
        <w:t>8)</w:t>
      </w:r>
      <w:r w:rsidRPr="00A65FD7">
        <w:rPr>
          <w:rFonts w:ascii="Century" w:hAnsi="Century"/>
        </w:rPr>
        <w:t>。その結果、採血中の</w:t>
      </w:r>
      <w:r w:rsidRPr="00A65FD7">
        <w:rPr>
          <w:rFonts w:ascii="Century" w:hAnsi="Century"/>
        </w:rPr>
        <w:t>NFCS</w:t>
      </w:r>
      <w:r w:rsidRPr="00A65FD7">
        <w:rPr>
          <w:rFonts w:ascii="Century" w:hAnsi="Century"/>
        </w:rPr>
        <w:t>は、在胎</w:t>
      </w:r>
      <w:r w:rsidRPr="00A65FD7">
        <w:rPr>
          <w:rFonts w:ascii="Century" w:hAnsi="Century"/>
        </w:rPr>
        <w:t>30</w:t>
      </w:r>
      <w:r w:rsidRPr="00A65FD7">
        <w:rPr>
          <w:rFonts w:ascii="Century" w:hAnsi="Century"/>
        </w:rPr>
        <w:t>週未満では安静群が低値傾向、在胎</w:t>
      </w:r>
      <w:r w:rsidRPr="00A65FD7">
        <w:rPr>
          <w:rFonts w:ascii="Century" w:hAnsi="Century"/>
        </w:rPr>
        <w:t>30</w:t>
      </w:r>
      <w:r w:rsidRPr="00A65FD7">
        <w:rPr>
          <w:rFonts w:ascii="Century" w:hAnsi="Century"/>
        </w:rPr>
        <w:t>週以上では安静群が有意に低値だった。回復時の</w:t>
      </w:r>
      <w:r w:rsidRPr="00A65FD7">
        <w:rPr>
          <w:rFonts w:ascii="Century" w:hAnsi="Century"/>
        </w:rPr>
        <w:t>NFCS</w:t>
      </w:r>
      <w:r w:rsidRPr="00A65FD7">
        <w:rPr>
          <w:rFonts w:ascii="Century" w:hAnsi="Century"/>
        </w:rPr>
        <w:t>と心拍数は、在胎</w:t>
      </w:r>
      <w:r w:rsidRPr="00A65FD7">
        <w:rPr>
          <w:rFonts w:ascii="Century" w:hAnsi="Century"/>
        </w:rPr>
        <w:t>30</w:t>
      </w:r>
      <w:r w:rsidRPr="00A65FD7">
        <w:rPr>
          <w:rFonts w:ascii="Century" w:hAnsi="Century"/>
        </w:rPr>
        <w:t>週以上でケア群が有意に低値だった。</w:t>
      </w:r>
      <w:r w:rsidRPr="00A65FD7">
        <w:rPr>
          <w:rFonts w:ascii="Century" w:hAnsi="Century"/>
          <w:sz w:val="20"/>
          <w:szCs w:val="20"/>
        </w:rPr>
        <w:t>なお、安静群の安静時間は</w:t>
      </w:r>
      <w:r w:rsidRPr="00A65FD7">
        <w:rPr>
          <w:rFonts w:ascii="Century" w:hAnsi="Century"/>
          <w:sz w:val="20"/>
          <w:szCs w:val="20"/>
        </w:rPr>
        <w:t>30</w:t>
      </w:r>
      <w:r w:rsidRPr="00A65FD7">
        <w:rPr>
          <w:rFonts w:ascii="Century" w:hAnsi="Century"/>
          <w:sz w:val="20"/>
          <w:szCs w:val="20"/>
        </w:rPr>
        <w:t>分と計画されたが、実際は</w:t>
      </w:r>
      <w:r w:rsidRPr="00A65FD7">
        <w:rPr>
          <w:rFonts w:ascii="Century" w:hAnsi="Century"/>
          <w:sz w:val="20"/>
          <w:szCs w:val="20"/>
        </w:rPr>
        <w:t>103±</w:t>
      </w:r>
      <w:r w:rsidRPr="00A65FD7">
        <w:rPr>
          <w:rFonts w:ascii="Century" w:hAnsi="Century"/>
          <w:szCs w:val="21"/>
        </w:rPr>
        <w:t>46</w:t>
      </w:r>
      <w:r w:rsidRPr="00A65FD7">
        <w:rPr>
          <w:rFonts w:ascii="Century" w:hAnsi="Century"/>
          <w:szCs w:val="21"/>
        </w:rPr>
        <w:t>分であった。またケア群では、データ収集を行った施設方針に従い、一連の日常ケアと採血の間には</w:t>
      </w:r>
      <w:r w:rsidRPr="00A65FD7">
        <w:rPr>
          <w:rFonts w:ascii="Century" w:hAnsi="Century"/>
          <w:szCs w:val="21"/>
        </w:rPr>
        <w:t>20</w:t>
      </w:r>
      <w:r w:rsidRPr="00A65FD7">
        <w:rPr>
          <w:rFonts w:ascii="Century" w:hAnsi="Century"/>
          <w:szCs w:val="21"/>
        </w:rPr>
        <w:t>分間の安静が保持されていた。在胎週数のより少ない早産児においては、</w:t>
      </w:r>
      <w:r w:rsidRPr="00A65FD7">
        <w:rPr>
          <w:rFonts w:ascii="Century" w:hAnsi="Century"/>
        </w:rPr>
        <w:t>触覚を刺激する処置実施後に痛みを伴う処置（採血）を実施すると回復時の生理</w:t>
      </w:r>
      <w:r w:rsidR="00920E18">
        <w:rPr>
          <w:rFonts w:ascii="Century" w:hAnsi="Century" w:hint="eastAsia"/>
        </w:rPr>
        <w:t>・</w:t>
      </w:r>
      <w:r w:rsidRPr="00A65FD7">
        <w:rPr>
          <w:rFonts w:ascii="Century" w:hAnsi="Century"/>
        </w:rPr>
        <w:t>行動反応の調整能は低いと結論された。</w:t>
      </w:r>
    </w:p>
    <w:p w:rsidR="007F0F88" w:rsidRPr="00A65FD7" w:rsidRDefault="007F0F88" w:rsidP="00277C49">
      <w:pPr>
        <w:ind w:firstLineChars="100" w:firstLine="202"/>
        <w:rPr>
          <w:rFonts w:ascii="Century" w:hAnsi="Century"/>
        </w:rPr>
      </w:pPr>
    </w:p>
    <w:p w:rsidR="007F0F88" w:rsidRPr="00A65FD7" w:rsidRDefault="007F0F88" w:rsidP="007F0F88">
      <w:pPr>
        <w:rPr>
          <w:rFonts w:ascii="Century" w:hAnsi="Century"/>
          <w:b/>
        </w:rPr>
      </w:pPr>
      <w:r w:rsidRPr="00A65FD7">
        <w:rPr>
          <w:rFonts w:ascii="Century" w:hAnsi="Century"/>
          <w:b/>
        </w:rPr>
        <w:t>〇推奨に至るまでの検討事項</w:t>
      </w:r>
    </w:p>
    <w:p w:rsidR="00920E18" w:rsidRDefault="007F0F88" w:rsidP="00277C49">
      <w:pPr>
        <w:ind w:firstLineChars="100" w:firstLine="202"/>
        <w:rPr>
          <w:rFonts w:ascii="Century" w:hAnsi="Century"/>
        </w:rPr>
      </w:pPr>
      <w:r w:rsidRPr="00A65FD7">
        <w:rPr>
          <w:rFonts w:ascii="Century" w:hAnsi="Century"/>
        </w:rPr>
        <w:t>早産児を対象者とした</w:t>
      </w:r>
      <w:r w:rsidRPr="00A65FD7">
        <w:rPr>
          <w:rFonts w:ascii="Century" w:hAnsi="Century"/>
        </w:rPr>
        <w:t>2</w:t>
      </w:r>
      <w:r w:rsidRPr="00A65FD7">
        <w:rPr>
          <w:rFonts w:ascii="Century" w:hAnsi="Century"/>
        </w:rPr>
        <w:t>件の無作為化交差試験により、エビデンスの強さを</w:t>
      </w:r>
      <w:r w:rsidR="00FB14E6">
        <w:rPr>
          <w:rFonts w:ascii="Century" w:hAnsi="Century" w:hint="eastAsia"/>
        </w:rPr>
        <w:t>C</w:t>
      </w:r>
      <w:r w:rsidRPr="00A65FD7">
        <w:rPr>
          <w:rFonts w:ascii="Century" w:hAnsi="Century"/>
        </w:rPr>
        <w:t>とした（承認：</w:t>
      </w:r>
      <w:r w:rsidRPr="00A65FD7">
        <w:rPr>
          <w:rFonts w:ascii="Century" w:hAnsi="Century" w:hint="eastAsia"/>
        </w:rPr>
        <w:t>12</w:t>
      </w:r>
      <w:r w:rsidRPr="00A65FD7">
        <w:rPr>
          <w:rFonts w:ascii="Century" w:hAnsi="Century"/>
        </w:rPr>
        <w:t>名中</w:t>
      </w:r>
      <w:r w:rsidRPr="00A65FD7">
        <w:rPr>
          <w:rFonts w:ascii="Century" w:hAnsi="Century" w:hint="eastAsia"/>
        </w:rPr>
        <w:t>12</w:t>
      </w:r>
      <w:r w:rsidRPr="00A65FD7">
        <w:rPr>
          <w:rFonts w:ascii="Century" w:hAnsi="Century"/>
        </w:rPr>
        <w:t>名）。これら</w:t>
      </w:r>
      <w:r w:rsidRPr="00A65FD7">
        <w:rPr>
          <w:rFonts w:ascii="Century" w:hAnsi="Century"/>
        </w:rPr>
        <w:t>2</w:t>
      </w:r>
      <w:r w:rsidRPr="00A65FD7">
        <w:rPr>
          <w:rFonts w:ascii="Century" w:hAnsi="Century"/>
        </w:rPr>
        <w:t>件の研究によって、在胎週数の少ない早産児には、触覚を刺激する処置前には痛みと伴う処置を避け安静を保つこと</w:t>
      </w:r>
      <w:r w:rsidRPr="00A65FD7">
        <w:rPr>
          <w:rFonts w:ascii="Century" w:hAnsi="Century"/>
          <w:vertAlign w:val="superscript"/>
        </w:rPr>
        <w:t>7)</w:t>
      </w:r>
      <w:r w:rsidRPr="00A65FD7">
        <w:rPr>
          <w:rFonts w:ascii="Century" w:hAnsi="Century"/>
        </w:rPr>
        <w:t>、また、痛みを伴う処置前には安静を保ち触覚を刺激する処置を避けること</w:t>
      </w:r>
      <w:r w:rsidRPr="00A65FD7">
        <w:rPr>
          <w:rFonts w:ascii="Century" w:hAnsi="Century"/>
          <w:vertAlign w:val="superscript"/>
        </w:rPr>
        <w:t>8)</w:t>
      </w:r>
      <w:r w:rsidRPr="00A65FD7">
        <w:rPr>
          <w:rFonts w:ascii="Century" w:hAnsi="Century"/>
        </w:rPr>
        <w:t>が示された。</w:t>
      </w:r>
    </w:p>
    <w:p w:rsidR="007F0F88" w:rsidRPr="00A65FD7" w:rsidRDefault="007F0F88" w:rsidP="00277C49">
      <w:pPr>
        <w:ind w:firstLineChars="100" w:firstLine="202"/>
        <w:rPr>
          <w:rFonts w:ascii="Century" w:hAnsi="Century"/>
        </w:rPr>
      </w:pPr>
      <w:r w:rsidRPr="00A65FD7">
        <w:rPr>
          <w:rFonts w:ascii="Century" w:hAnsi="Century"/>
        </w:rPr>
        <w:t>NANN</w:t>
      </w:r>
      <w:r w:rsidRPr="00A65FD7">
        <w:rPr>
          <w:rFonts w:ascii="Century" w:hAnsi="Century"/>
        </w:rPr>
        <w:t>のガイドライン</w:t>
      </w:r>
      <w:r w:rsidRPr="00A65FD7">
        <w:rPr>
          <w:rFonts w:ascii="Century" w:hAnsi="Century"/>
          <w:vertAlign w:val="superscript"/>
        </w:rPr>
        <w:t>3)</w:t>
      </w:r>
      <w:r w:rsidRPr="00A65FD7">
        <w:rPr>
          <w:rFonts w:ascii="Century" w:hAnsi="Century"/>
        </w:rPr>
        <w:t>では、</w:t>
      </w:r>
      <w:proofErr w:type="spellStart"/>
      <w:r w:rsidRPr="00A65FD7">
        <w:rPr>
          <w:rFonts w:ascii="Century" w:hAnsi="Century"/>
        </w:rPr>
        <w:t>Holsti</w:t>
      </w:r>
      <w:proofErr w:type="spellEnd"/>
      <w:r w:rsidRPr="00A65FD7">
        <w:rPr>
          <w:rFonts w:ascii="Century" w:hAnsi="Century"/>
        </w:rPr>
        <w:t>ら</w:t>
      </w:r>
      <w:r w:rsidRPr="00A65FD7">
        <w:rPr>
          <w:rFonts w:ascii="Century" w:hAnsi="Century"/>
          <w:vertAlign w:val="superscript"/>
        </w:rPr>
        <w:t>7)</w:t>
      </w:r>
      <w:r w:rsidRPr="00A65FD7">
        <w:rPr>
          <w:rFonts w:ascii="Century" w:hAnsi="Century"/>
        </w:rPr>
        <w:t>の研究等を引用し、</w:t>
      </w:r>
      <w:r w:rsidRPr="00A65FD7">
        <w:rPr>
          <w:rFonts w:ascii="Century" w:hAnsi="Century"/>
          <w:sz w:val="20"/>
          <w:szCs w:val="20"/>
        </w:rPr>
        <w:t>痛みを伴う処置後に</w:t>
      </w:r>
      <w:r w:rsidRPr="00A65FD7">
        <w:rPr>
          <w:rFonts w:ascii="Century" w:hAnsi="Century"/>
        </w:rPr>
        <w:t>ケアを行う場合は、痛みを伴う処置から十分に回復できるだけの時間をおくことを推奨している。また、イタリア新生児学会のガイドライン</w:t>
      </w:r>
      <w:r w:rsidRPr="00A65FD7">
        <w:rPr>
          <w:rFonts w:ascii="Century" w:hAnsi="Century"/>
          <w:vertAlign w:val="superscript"/>
        </w:rPr>
        <w:t>9)</w:t>
      </w:r>
      <w:r w:rsidRPr="00A65FD7">
        <w:rPr>
          <w:rFonts w:ascii="Century" w:hAnsi="Century"/>
        </w:rPr>
        <w:t>では、痛みを伴う処置後少なくとも</w:t>
      </w:r>
      <w:r w:rsidRPr="00A65FD7">
        <w:rPr>
          <w:rFonts w:ascii="Century" w:hAnsi="Century"/>
        </w:rPr>
        <w:t>2</w:t>
      </w:r>
      <w:r w:rsidRPr="00A65FD7">
        <w:rPr>
          <w:rFonts w:ascii="Century" w:hAnsi="Century"/>
        </w:rPr>
        <w:t>時間は他の痛みを伴う処置を計画しないことが勧められている。</w:t>
      </w:r>
    </w:p>
    <w:p w:rsidR="007F0F88" w:rsidRPr="00A65FD7" w:rsidRDefault="007F0F88" w:rsidP="00277C49">
      <w:pPr>
        <w:ind w:leftChars="100" w:left="202"/>
        <w:rPr>
          <w:rFonts w:ascii="Century" w:hAnsi="Century"/>
          <w:szCs w:val="21"/>
        </w:rPr>
      </w:pPr>
      <w:r w:rsidRPr="00A65FD7">
        <w:rPr>
          <w:rFonts w:ascii="Century" w:hAnsi="Century"/>
          <w:szCs w:val="21"/>
        </w:rPr>
        <w:t>わが国の総合周産期母子医療センターおよび地域周産期母子医療センターに所属する新生児部</w:t>
      </w:r>
    </w:p>
    <w:p w:rsidR="007F0F88" w:rsidRDefault="007F0F88" w:rsidP="007F0F88">
      <w:pPr>
        <w:rPr>
          <w:rFonts w:ascii="Century" w:hAnsi="Century"/>
          <w:szCs w:val="21"/>
        </w:rPr>
      </w:pPr>
      <w:r w:rsidRPr="00A65FD7">
        <w:rPr>
          <w:rFonts w:ascii="Century" w:hAnsi="Century"/>
          <w:szCs w:val="21"/>
        </w:rPr>
        <w:t>門の医師の管理者（回答数</w:t>
      </w:r>
      <w:r w:rsidRPr="00A65FD7">
        <w:rPr>
          <w:rFonts w:ascii="Century" w:hAnsi="Century"/>
          <w:szCs w:val="21"/>
        </w:rPr>
        <w:t>172</w:t>
      </w:r>
      <w:r w:rsidRPr="00A65FD7">
        <w:rPr>
          <w:rFonts w:ascii="Century" w:hAnsi="Century"/>
          <w:szCs w:val="21"/>
        </w:rPr>
        <w:t>）および</w:t>
      </w:r>
      <w:r w:rsidRPr="00A65FD7">
        <w:rPr>
          <w:rFonts w:ascii="Century" w:hAnsi="Century" w:cs="Times New Roman"/>
          <w:szCs w:val="21"/>
        </w:rPr>
        <w:t>NICU</w:t>
      </w:r>
      <w:r w:rsidRPr="00A65FD7">
        <w:rPr>
          <w:rFonts w:ascii="Century" w:hAnsi="Century"/>
          <w:szCs w:val="21"/>
        </w:rPr>
        <w:t>看護師の管理者（回答数</w:t>
      </w:r>
      <w:r w:rsidRPr="00A65FD7">
        <w:rPr>
          <w:rFonts w:ascii="Century" w:hAnsi="Century"/>
          <w:szCs w:val="21"/>
        </w:rPr>
        <w:t>220</w:t>
      </w:r>
      <w:r w:rsidRPr="00A65FD7">
        <w:rPr>
          <w:rFonts w:ascii="Century" w:hAnsi="Century"/>
          <w:szCs w:val="21"/>
        </w:rPr>
        <w:t>）に実施した質問紙調査</w:t>
      </w:r>
      <w:r w:rsidRPr="00A65FD7">
        <w:rPr>
          <w:rFonts w:ascii="Century" w:hAnsi="Century"/>
          <w:szCs w:val="21"/>
          <w:vertAlign w:val="superscript"/>
        </w:rPr>
        <w:t>6)</w:t>
      </w:r>
      <w:r w:rsidRPr="00A65FD7">
        <w:rPr>
          <w:rFonts w:ascii="Century" w:hAnsi="Century"/>
          <w:szCs w:val="21"/>
        </w:rPr>
        <w:t>では、「足底穿刺などの痛みを伴う処置の実施前には、十分な安静時間をとる」という提案を実施していると回答したのは、医師</w:t>
      </w:r>
      <w:r w:rsidRPr="00A65FD7">
        <w:rPr>
          <w:rFonts w:ascii="Century" w:hAnsi="Century"/>
          <w:szCs w:val="21"/>
        </w:rPr>
        <w:t>43</w:t>
      </w:r>
      <w:r w:rsidRPr="00A65FD7">
        <w:rPr>
          <w:rFonts w:ascii="Century" w:hAnsi="Century"/>
          <w:szCs w:val="21"/>
        </w:rPr>
        <w:t>％、看護師</w:t>
      </w:r>
      <w:r w:rsidRPr="00A65FD7">
        <w:rPr>
          <w:rFonts w:ascii="Century" w:hAnsi="Century"/>
          <w:szCs w:val="21"/>
        </w:rPr>
        <w:t>40</w:t>
      </w:r>
      <w:r w:rsidRPr="00A65FD7">
        <w:rPr>
          <w:rFonts w:ascii="Century" w:hAnsi="Century"/>
          <w:szCs w:val="21"/>
        </w:rPr>
        <w:t>％に留まり、実施していない主な理由は「既存の実践を変えるのが難しい」「推奨を知らなかった」であった。ガイドラインの普及や組織としてのより積極的な取り組みが必要であることが示された。</w:t>
      </w:r>
    </w:p>
    <w:p w:rsidR="009A088D" w:rsidRPr="00A65FD7" w:rsidRDefault="009A088D" w:rsidP="007F0F88">
      <w:pPr>
        <w:rPr>
          <w:rFonts w:ascii="Century" w:hAnsi="Century"/>
          <w:szCs w:val="21"/>
        </w:rPr>
      </w:pPr>
    </w:p>
    <w:p w:rsidR="007F0F88" w:rsidRPr="00A65FD7" w:rsidRDefault="007F0F88" w:rsidP="007F0F88">
      <w:pPr>
        <w:rPr>
          <w:rFonts w:ascii="Century" w:hAnsi="Century"/>
          <w:b/>
        </w:rPr>
      </w:pPr>
      <w:r w:rsidRPr="00A65FD7">
        <w:rPr>
          <w:rFonts w:ascii="Century" w:hAnsi="Century"/>
          <w:b/>
        </w:rPr>
        <w:t>〇結論</w:t>
      </w:r>
    </w:p>
    <w:p w:rsidR="007F0F88" w:rsidRPr="00A65FD7" w:rsidRDefault="007F0F88" w:rsidP="00277C49">
      <w:pPr>
        <w:ind w:firstLineChars="100" w:firstLine="202"/>
        <w:rPr>
          <w:rFonts w:ascii="Century" w:hAnsi="Century"/>
        </w:rPr>
      </w:pPr>
      <w:r w:rsidRPr="00A65FD7">
        <w:rPr>
          <w:rFonts w:ascii="Century" w:hAnsi="Century"/>
        </w:rPr>
        <w:t>以上から、痛み経験を頻繁に受ける早産児の神経学的発達を考慮し、在胎</w:t>
      </w:r>
      <w:r w:rsidRPr="00A65FD7">
        <w:rPr>
          <w:rFonts w:ascii="Century" w:hAnsi="Century"/>
        </w:rPr>
        <w:t>32</w:t>
      </w:r>
      <w:r w:rsidRPr="00A65FD7">
        <w:rPr>
          <w:rFonts w:ascii="Century" w:hAnsi="Century"/>
        </w:rPr>
        <w:t>週未満の早産児の場合は特に、痛みを伴う処置前および処置後には、急を要さない場合において、少なくとも</w:t>
      </w:r>
      <w:r w:rsidRPr="00A65FD7">
        <w:rPr>
          <w:rFonts w:ascii="Century" w:hAnsi="Century"/>
        </w:rPr>
        <w:t>20</w:t>
      </w:r>
      <w:r w:rsidRPr="00A65FD7">
        <w:rPr>
          <w:rFonts w:ascii="Century" w:hAnsi="Century"/>
        </w:rPr>
        <w:t>分間の安静時間をとる必要</w:t>
      </w:r>
      <w:r w:rsidR="0072530A">
        <w:rPr>
          <w:rFonts w:ascii="Century" w:hAnsi="Century" w:hint="eastAsia"/>
        </w:rPr>
        <w:t>が</w:t>
      </w:r>
      <w:r w:rsidRPr="00A65FD7">
        <w:rPr>
          <w:rFonts w:ascii="Century" w:hAnsi="Century"/>
        </w:rPr>
        <w:t>ある。しかし、わが国の現状を考慮すると、本ガイドラインの普及に努める</w:t>
      </w:r>
      <w:r w:rsidR="0072530A">
        <w:rPr>
          <w:rFonts w:ascii="Century" w:hAnsi="Century" w:hint="eastAsia"/>
        </w:rPr>
        <w:t>ことは必須であるが、</w:t>
      </w:r>
      <w:r w:rsidRPr="00A65FD7">
        <w:rPr>
          <w:rFonts w:ascii="Century" w:hAnsi="Century"/>
        </w:rPr>
        <w:t>組織のさまざまな職位や職種の協働による計画や介入によって、可能な限り痛みを伴う処置前・処置後は安静時間をとることが望まれる。</w:t>
      </w:r>
    </w:p>
    <w:p w:rsidR="007F0F88" w:rsidRPr="00A65FD7" w:rsidRDefault="007F0F88" w:rsidP="00277C49">
      <w:pPr>
        <w:ind w:firstLineChars="100" w:firstLine="202"/>
        <w:rPr>
          <w:rFonts w:ascii="Century" w:hAnsi="Century"/>
          <w:szCs w:val="21"/>
        </w:rPr>
      </w:pPr>
      <w:r w:rsidRPr="00A65FD7">
        <w:rPr>
          <w:rFonts w:ascii="Century" w:hAnsi="Century"/>
          <w:szCs w:val="21"/>
        </w:rPr>
        <w:t>得られたエビデンスの強さ、有効性と安全性のバランス、新生児の立場を推測しての好みの幅、医療経済的側面について、ガイドライン委員会メンバーにおいて討議し、以上の推奨となった（投票</w:t>
      </w:r>
      <w:r w:rsidRPr="00A65FD7">
        <w:rPr>
          <w:rFonts w:ascii="Century" w:hAnsi="Century" w:hint="eastAsia"/>
          <w:szCs w:val="21"/>
        </w:rPr>
        <w:t>12</w:t>
      </w:r>
      <w:r w:rsidRPr="00A65FD7">
        <w:rPr>
          <w:rFonts w:ascii="Century" w:hAnsi="Century"/>
          <w:szCs w:val="21"/>
        </w:rPr>
        <w:t>名、承認</w:t>
      </w:r>
      <w:r w:rsidRPr="00A65FD7">
        <w:rPr>
          <w:rFonts w:ascii="Century" w:hAnsi="Century" w:hint="eastAsia"/>
          <w:szCs w:val="21"/>
        </w:rPr>
        <w:t>12</w:t>
      </w:r>
      <w:r w:rsidRPr="00A65FD7">
        <w:rPr>
          <w:rFonts w:ascii="Century" w:hAnsi="Century"/>
          <w:szCs w:val="21"/>
        </w:rPr>
        <w:t>名・</w:t>
      </w:r>
      <w:r w:rsidRPr="00A65FD7">
        <w:rPr>
          <w:rFonts w:ascii="Century" w:hAnsi="Century" w:hint="eastAsia"/>
          <w:szCs w:val="21"/>
        </w:rPr>
        <w:t>100</w:t>
      </w:r>
      <w:r w:rsidRPr="00A65FD7">
        <w:rPr>
          <w:rFonts w:ascii="Century" w:hAnsi="Century"/>
          <w:szCs w:val="21"/>
        </w:rPr>
        <w:t>％）。</w:t>
      </w:r>
    </w:p>
    <w:p w:rsidR="007F0F88" w:rsidRDefault="007F0F88" w:rsidP="007F0F88">
      <w:pPr>
        <w:rPr>
          <w:rFonts w:ascii="Century" w:hAnsi="Century"/>
          <w:b/>
          <w:sz w:val="24"/>
          <w:szCs w:val="24"/>
        </w:rPr>
      </w:pPr>
    </w:p>
    <w:p w:rsidR="00FB14E6" w:rsidRPr="00A65FD7" w:rsidRDefault="00FB14E6" w:rsidP="007F0F88">
      <w:pPr>
        <w:rPr>
          <w:rFonts w:ascii="Century" w:hAnsi="Century"/>
          <w:b/>
          <w:sz w:val="24"/>
          <w:szCs w:val="24"/>
        </w:rPr>
      </w:pPr>
    </w:p>
    <w:p w:rsidR="007F0F88" w:rsidRPr="00A65FD7" w:rsidRDefault="007F0F88" w:rsidP="007F0F88">
      <w:pPr>
        <w:rPr>
          <w:rFonts w:ascii="Century" w:hAnsi="Century"/>
          <w:b/>
        </w:rPr>
      </w:pPr>
      <w:r w:rsidRPr="00A65FD7">
        <w:rPr>
          <w:rFonts w:ascii="Century" w:hAnsi="Century" w:hint="eastAsia"/>
          <w:b/>
          <w:sz w:val="24"/>
          <w:szCs w:val="24"/>
        </w:rPr>
        <w:lastRenderedPageBreak/>
        <w:t>■</w:t>
      </w:r>
      <w:r w:rsidRPr="00A65FD7">
        <w:rPr>
          <w:rFonts w:ascii="Century" w:hAnsi="Century"/>
          <w:b/>
          <w:sz w:val="24"/>
          <w:szCs w:val="24"/>
        </w:rPr>
        <w:t xml:space="preserve">全自動型ランセットを用いる　</w:t>
      </w:r>
      <w:r w:rsidRPr="00A65FD7">
        <w:rPr>
          <w:rFonts w:ascii="Century" w:hAnsi="Century"/>
          <w:b/>
        </w:rPr>
        <w:t xml:space="preserve">　　　</w:t>
      </w:r>
    </w:p>
    <w:p w:rsidR="007F0F88" w:rsidRPr="00A65FD7" w:rsidRDefault="007F0F88" w:rsidP="007F0F88">
      <w:pPr>
        <w:rPr>
          <w:rFonts w:ascii="Century" w:hAnsi="Century"/>
          <w:b/>
        </w:rPr>
      </w:pPr>
      <w:r w:rsidRPr="00A65FD7">
        <w:rPr>
          <w:rFonts w:ascii="Century" w:hAnsi="Century"/>
          <w:b/>
        </w:rPr>
        <w:t>〇科学的根拠</w:t>
      </w:r>
    </w:p>
    <w:p w:rsidR="007F0F88" w:rsidRPr="00A65FD7" w:rsidRDefault="007F0F88" w:rsidP="00277C49">
      <w:pPr>
        <w:ind w:firstLineChars="100" w:firstLine="202"/>
        <w:rPr>
          <w:rFonts w:ascii="Century" w:hAnsi="Century"/>
        </w:rPr>
      </w:pPr>
      <w:r w:rsidRPr="00A65FD7">
        <w:rPr>
          <w:rFonts w:ascii="Century" w:hAnsi="Century"/>
        </w:rPr>
        <w:t>足底採血による痛みを少なくする手技の有用性に関する研究は、採血用ディバイスと足底加温に関する無作為化比較試験が各</w:t>
      </w:r>
      <w:r w:rsidRPr="00A65FD7">
        <w:rPr>
          <w:rFonts w:ascii="Century" w:hAnsi="Century"/>
        </w:rPr>
        <w:t>4</w:t>
      </w:r>
      <w:r w:rsidRPr="00A65FD7">
        <w:rPr>
          <w:rFonts w:ascii="Century" w:hAnsi="Century"/>
        </w:rPr>
        <w:t>件あった。</w:t>
      </w:r>
    </w:p>
    <w:p w:rsidR="007F0F88" w:rsidRPr="00A65FD7" w:rsidRDefault="0072530A" w:rsidP="0072530A">
      <w:pPr>
        <w:rPr>
          <w:rFonts w:ascii="Century" w:hAnsi="Century"/>
        </w:rPr>
      </w:pPr>
      <w:r w:rsidRPr="0072530A">
        <w:rPr>
          <w:rFonts w:asciiTheme="minorEastAsia" w:hAnsiTheme="minorEastAsia" w:cs="Cambria Math" w:hint="eastAsia"/>
          <w:b/>
        </w:rPr>
        <w:t>・</w:t>
      </w:r>
      <w:r w:rsidR="007F0F88" w:rsidRPr="0072530A">
        <w:rPr>
          <w:rFonts w:ascii="Century" w:hAnsi="Century"/>
          <w:b/>
          <w:u w:val="single"/>
        </w:rPr>
        <w:t>自動型ランセットの有用性の検証</w:t>
      </w:r>
      <w:r w:rsidR="007F0F88" w:rsidRPr="00A65FD7">
        <w:rPr>
          <w:rFonts w:ascii="Century" w:hAnsi="Century"/>
        </w:rPr>
        <w:t>（</w:t>
      </w:r>
      <w:r w:rsidR="007F0F88" w:rsidRPr="00A65FD7">
        <w:rPr>
          <w:rFonts w:ascii="Century" w:hAnsi="Century"/>
        </w:rPr>
        <w:t>2</w:t>
      </w:r>
      <w:r w:rsidR="007F0F88" w:rsidRPr="00A65FD7">
        <w:rPr>
          <w:rFonts w:ascii="Century" w:hAnsi="Century"/>
        </w:rPr>
        <w:t>件）：</w:t>
      </w:r>
      <w:r w:rsidR="007F0F88" w:rsidRPr="00A65FD7">
        <w:rPr>
          <w:rFonts w:ascii="Century" w:hAnsi="Century"/>
        </w:rPr>
        <w:t>1</w:t>
      </w:r>
      <w:r w:rsidR="007F0F88" w:rsidRPr="00A65FD7">
        <w:rPr>
          <w:rFonts w:ascii="Century" w:hAnsi="Century"/>
        </w:rPr>
        <w:t>件は出生体重</w:t>
      </w:r>
      <w:r w:rsidR="007F0F88" w:rsidRPr="00A65FD7">
        <w:rPr>
          <w:rFonts w:ascii="Century" w:hAnsi="Century"/>
        </w:rPr>
        <w:t>2500g</w:t>
      </w:r>
      <w:r w:rsidR="007F0F88" w:rsidRPr="00A65FD7">
        <w:rPr>
          <w:rFonts w:ascii="Century" w:hAnsi="Century"/>
        </w:rPr>
        <w:t>未満の早産児</w:t>
      </w:r>
      <w:r w:rsidR="007F0F88" w:rsidRPr="00A65FD7">
        <w:rPr>
          <w:rFonts w:ascii="Century" w:hAnsi="Century"/>
        </w:rPr>
        <w:t>70</w:t>
      </w:r>
      <w:r w:rsidR="007F0F88" w:rsidRPr="00A65FD7">
        <w:rPr>
          <w:rFonts w:ascii="Century" w:hAnsi="Century"/>
        </w:rPr>
        <w:t>名を対象者としたフィンランドの研究で、</w:t>
      </w:r>
      <w:r w:rsidR="007F0F88" w:rsidRPr="00A65FD7">
        <w:rPr>
          <w:rFonts w:ascii="Century" w:hAnsi="Century"/>
        </w:rPr>
        <w:t>Tenderfoot Preemie</w:t>
      </w:r>
      <w:r w:rsidR="007F0F88" w:rsidRPr="00A65FD7">
        <w:rPr>
          <w:rFonts w:ascii="Century" w:hAnsi="Century"/>
        </w:rPr>
        <w:t>（実験群：</w:t>
      </w:r>
      <w:r w:rsidR="007F0F88" w:rsidRPr="00A65FD7">
        <w:rPr>
          <w:rFonts w:ascii="Century" w:hAnsi="Century"/>
        </w:rPr>
        <w:t>32</w:t>
      </w:r>
      <w:r w:rsidR="007F0F88" w:rsidRPr="00A65FD7">
        <w:rPr>
          <w:rFonts w:ascii="Century" w:hAnsi="Century"/>
        </w:rPr>
        <w:t>名、平均在胎期間</w:t>
      </w:r>
      <w:r w:rsidR="007F0F88" w:rsidRPr="00A65FD7">
        <w:rPr>
          <w:rFonts w:ascii="Century" w:hAnsi="Century"/>
        </w:rPr>
        <w:t>29</w:t>
      </w:r>
      <w:r w:rsidR="007F0F88" w:rsidRPr="00A65FD7">
        <w:rPr>
          <w:rFonts w:ascii="Century" w:hAnsi="Century"/>
        </w:rPr>
        <w:t>週（</w:t>
      </w:r>
      <w:r w:rsidR="007F0F88" w:rsidRPr="00A65FD7">
        <w:rPr>
          <w:rFonts w:ascii="Century" w:hAnsi="Century"/>
        </w:rPr>
        <w:t>24</w:t>
      </w:r>
      <w:r w:rsidR="007F0F88" w:rsidRPr="00A65FD7">
        <w:rPr>
          <w:rFonts w:ascii="Century" w:hAnsi="Century"/>
        </w:rPr>
        <w:t>～</w:t>
      </w:r>
      <w:r w:rsidR="007F0F88" w:rsidRPr="00A65FD7">
        <w:rPr>
          <w:rFonts w:ascii="Century" w:hAnsi="Century"/>
        </w:rPr>
        <w:t>33</w:t>
      </w:r>
      <w:r w:rsidR="007F0F88" w:rsidRPr="00A65FD7">
        <w:rPr>
          <w:rFonts w:ascii="Century" w:hAnsi="Century"/>
        </w:rPr>
        <w:t>週））と</w:t>
      </w:r>
      <w:proofErr w:type="spellStart"/>
      <w:r w:rsidR="007F0F88" w:rsidRPr="00A65FD7">
        <w:rPr>
          <w:rFonts w:ascii="Century" w:hAnsi="Century"/>
        </w:rPr>
        <w:t>Microlance</w:t>
      </w:r>
      <w:proofErr w:type="spellEnd"/>
      <w:r w:rsidR="007F0F88" w:rsidRPr="00A65FD7">
        <w:rPr>
          <w:rFonts w:ascii="Century" w:hAnsi="Century"/>
        </w:rPr>
        <w:t>（対照群：</w:t>
      </w:r>
      <w:r w:rsidR="007F0F88" w:rsidRPr="00A65FD7">
        <w:rPr>
          <w:rFonts w:ascii="Century" w:hAnsi="Century"/>
        </w:rPr>
        <w:t>38</w:t>
      </w:r>
      <w:r w:rsidR="007F0F88" w:rsidRPr="00A65FD7">
        <w:rPr>
          <w:rFonts w:ascii="Century" w:hAnsi="Century"/>
        </w:rPr>
        <w:t>名、平均在胎期間</w:t>
      </w:r>
      <w:r w:rsidR="007F0F88" w:rsidRPr="00A65FD7">
        <w:rPr>
          <w:rFonts w:ascii="Century" w:hAnsi="Century"/>
        </w:rPr>
        <w:t>29</w:t>
      </w:r>
      <w:r w:rsidR="007F0F88" w:rsidRPr="00A65FD7">
        <w:rPr>
          <w:rFonts w:ascii="Century" w:hAnsi="Century"/>
        </w:rPr>
        <w:t>週（</w:t>
      </w:r>
      <w:r w:rsidR="007F0F88" w:rsidRPr="00A65FD7">
        <w:rPr>
          <w:rFonts w:ascii="Century" w:hAnsi="Century"/>
        </w:rPr>
        <w:t>24</w:t>
      </w:r>
      <w:r w:rsidR="007F0F88" w:rsidRPr="00A65FD7">
        <w:rPr>
          <w:rFonts w:ascii="Century" w:hAnsi="Century"/>
        </w:rPr>
        <w:t>～</w:t>
      </w:r>
      <w:r w:rsidR="007F0F88" w:rsidRPr="00A65FD7">
        <w:rPr>
          <w:rFonts w:ascii="Century" w:hAnsi="Century"/>
        </w:rPr>
        <w:t>35</w:t>
      </w:r>
      <w:r w:rsidR="007F0F88" w:rsidRPr="00A65FD7">
        <w:rPr>
          <w:rFonts w:ascii="Century" w:hAnsi="Century"/>
        </w:rPr>
        <w:t>週））を比較している</w:t>
      </w:r>
      <w:r w:rsidR="007F0F88" w:rsidRPr="00A65FD7">
        <w:rPr>
          <w:rFonts w:ascii="Century" w:hAnsi="Century"/>
          <w:vertAlign w:val="superscript"/>
        </w:rPr>
        <w:t>10</w:t>
      </w:r>
      <w:r w:rsidR="007F0F88" w:rsidRPr="00A65FD7">
        <w:rPr>
          <w:rFonts w:ascii="Century" w:hAnsi="Century"/>
          <w:vertAlign w:val="superscript"/>
        </w:rPr>
        <w:t>）</w:t>
      </w:r>
      <w:r w:rsidR="007F0F88" w:rsidRPr="00A65FD7">
        <w:rPr>
          <w:rFonts w:ascii="Century" w:hAnsi="Century"/>
        </w:rPr>
        <w:t>。</w:t>
      </w:r>
      <w:r w:rsidR="007F0F88" w:rsidRPr="00A65FD7">
        <w:rPr>
          <w:rFonts w:ascii="Century" w:hAnsi="Century"/>
        </w:rPr>
        <w:t>Tenderfoot Preemie</w:t>
      </w:r>
      <w:r w:rsidR="007F0F88" w:rsidRPr="00A65FD7">
        <w:rPr>
          <w:rFonts w:ascii="Century" w:hAnsi="Century"/>
        </w:rPr>
        <w:t>は完全自動で深度は</w:t>
      </w:r>
      <w:r w:rsidR="007F0F88" w:rsidRPr="00A65FD7">
        <w:rPr>
          <w:rFonts w:ascii="Century" w:hAnsi="Century"/>
        </w:rPr>
        <w:t>0.85mm</w:t>
      </w:r>
      <w:r w:rsidR="007F0F88" w:rsidRPr="00A65FD7">
        <w:rPr>
          <w:rFonts w:ascii="Century" w:hAnsi="Century"/>
        </w:rPr>
        <w:t>で標準化されており、刃幅は</w:t>
      </w:r>
      <w:r w:rsidR="007F0F88" w:rsidRPr="00A65FD7">
        <w:rPr>
          <w:rFonts w:ascii="Century" w:hAnsi="Century"/>
        </w:rPr>
        <w:t>1.75mm</w:t>
      </w:r>
      <w:r w:rsidR="007F0F88" w:rsidRPr="00A65FD7">
        <w:rPr>
          <w:rFonts w:ascii="Century" w:hAnsi="Century"/>
        </w:rPr>
        <w:t>である。</w:t>
      </w:r>
      <w:proofErr w:type="spellStart"/>
      <w:r w:rsidR="007F0F88" w:rsidRPr="00A65FD7">
        <w:rPr>
          <w:rFonts w:ascii="Century" w:hAnsi="Century"/>
        </w:rPr>
        <w:t>Microlance</w:t>
      </w:r>
      <w:proofErr w:type="spellEnd"/>
      <w:r w:rsidR="007F0F88" w:rsidRPr="00A65FD7">
        <w:rPr>
          <w:rFonts w:ascii="Century" w:hAnsi="Century"/>
        </w:rPr>
        <w:t>は手動型で、刃幅は</w:t>
      </w:r>
      <w:r w:rsidR="007F0F88" w:rsidRPr="00A65FD7">
        <w:rPr>
          <w:rFonts w:ascii="Century" w:hAnsi="Century"/>
        </w:rPr>
        <w:t>2.4mm</w:t>
      </w:r>
      <w:r w:rsidR="007F0F88" w:rsidRPr="00A65FD7">
        <w:rPr>
          <w:rFonts w:ascii="Century" w:hAnsi="Century"/>
        </w:rPr>
        <w:t>である。比較した結果、穿刺部皮膚の回復状態に違いはなかったが、踵の挫傷（</w:t>
      </w:r>
      <w:r w:rsidR="007F0F88" w:rsidRPr="00A65FD7">
        <w:rPr>
          <w:rFonts w:ascii="Century" w:hAnsi="Century"/>
        </w:rPr>
        <w:t>bruising</w:t>
      </w:r>
      <w:r w:rsidR="007F0F88" w:rsidRPr="00A65FD7">
        <w:rPr>
          <w:rFonts w:ascii="Century" w:hAnsi="Century"/>
        </w:rPr>
        <w:t>）・踵の炎症・足首や下肢の挫傷においては実験群に「有り」の所見が有意に少なかった。早産児に何度も足底採血をする場合、手動型よりも自動型デ</w:t>
      </w:r>
      <w:r w:rsidR="007F0F88" w:rsidRPr="00A65FD7">
        <w:rPr>
          <w:rFonts w:ascii="Century" w:hAnsi="Century"/>
          <w:sz w:val="18"/>
        </w:rPr>
        <w:t>イ</w:t>
      </w:r>
      <w:r w:rsidR="007F0F88" w:rsidRPr="00A65FD7">
        <w:rPr>
          <w:rFonts w:ascii="Century" w:hAnsi="Century"/>
        </w:rPr>
        <w:t>バイスの方が外傷性は少ないと結論された。</w:t>
      </w:r>
    </w:p>
    <w:p w:rsidR="007F0F88" w:rsidRPr="00A65FD7" w:rsidRDefault="007F0F88" w:rsidP="00277C49">
      <w:pPr>
        <w:ind w:firstLineChars="100" w:firstLine="202"/>
        <w:rPr>
          <w:rFonts w:ascii="Century" w:hAnsi="Century"/>
        </w:rPr>
      </w:pPr>
      <w:r w:rsidRPr="00A65FD7">
        <w:rPr>
          <w:rFonts w:ascii="Century" w:hAnsi="Century"/>
        </w:rPr>
        <w:t>もう</w:t>
      </w:r>
      <w:r w:rsidRPr="00A65FD7">
        <w:rPr>
          <w:rFonts w:ascii="Century" w:hAnsi="Century"/>
        </w:rPr>
        <w:t>1</w:t>
      </w:r>
      <w:r w:rsidRPr="00A65FD7">
        <w:rPr>
          <w:rFonts w:ascii="Century" w:hAnsi="Century"/>
        </w:rPr>
        <w:t>件は、正期産児</w:t>
      </w:r>
      <w:r w:rsidRPr="00A65FD7">
        <w:rPr>
          <w:rFonts w:ascii="Century" w:hAnsi="Century"/>
        </w:rPr>
        <w:t>340</w:t>
      </w:r>
      <w:r w:rsidRPr="00A65FD7">
        <w:rPr>
          <w:rFonts w:ascii="Century" w:hAnsi="Century"/>
        </w:rPr>
        <w:t>名を対象者とした英国の研究である</w:t>
      </w:r>
      <w:r w:rsidRPr="00A65FD7">
        <w:rPr>
          <w:rFonts w:ascii="Century" w:hAnsi="Century"/>
          <w:vertAlign w:val="superscript"/>
        </w:rPr>
        <w:t>11</w:t>
      </w:r>
      <w:r w:rsidRPr="00A65FD7">
        <w:rPr>
          <w:rFonts w:ascii="Century" w:hAnsi="Century"/>
          <w:vertAlign w:val="superscript"/>
        </w:rPr>
        <w:t>）</w:t>
      </w:r>
      <w:r w:rsidRPr="00A65FD7">
        <w:rPr>
          <w:rFonts w:ascii="Century" w:hAnsi="Century"/>
        </w:rPr>
        <w:t>。</w:t>
      </w:r>
      <w:r w:rsidRPr="00A65FD7">
        <w:rPr>
          <w:rFonts w:ascii="Century" w:hAnsi="Century"/>
        </w:rPr>
        <w:t>Tenderfoot</w:t>
      </w:r>
      <w:r w:rsidRPr="00A65FD7">
        <w:rPr>
          <w:rFonts w:ascii="Century" w:hAnsi="Century"/>
        </w:rPr>
        <w:t>（実験群</w:t>
      </w:r>
      <w:r w:rsidRPr="00A65FD7">
        <w:rPr>
          <w:rFonts w:ascii="Century" w:hAnsi="Century"/>
        </w:rPr>
        <w:t>1</w:t>
      </w:r>
      <w:r w:rsidRPr="00A65FD7">
        <w:rPr>
          <w:rFonts w:ascii="Century" w:hAnsi="Century"/>
        </w:rPr>
        <w:t>：踵加温</w:t>
      </w:r>
      <w:r w:rsidRPr="00A65FD7">
        <w:rPr>
          <w:rFonts w:ascii="Century" w:hAnsi="Century"/>
        </w:rPr>
        <w:t>85</w:t>
      </w:r>
      <w:r w:rsidRPr="00A65FD7">
        <w:rPr>
          <w:rFonts w:ascii="Century" w:hAnsi="Century"/>
        </w:rPr>
        <w:t>名；実験群</w:t>
      </w:r>
      <w:r w:rsidRPr="00A65FD7">
        <w:rPr>
          <w:rFonts w:ascii="Century" w:hAnsi="Century"/>
        </w:rPr>
        <w:t>2</w:t>
      </w:r>
      <w:r w:rsidRPr="00A65FD7">
        <w:rPr>
          <w:rFonts w:ascii="Century" w:hAnsi="Century"/>
        </w:rPr>
        <w:t>：非加温</w:t>
      </w:r>
      <w:r w:rsidRPr="00A65FD7">
        <w:rPr>
          <w:rFonts w:ascii="Century" w:hAnsi="Century"/>
        </w:rPr>
        <w:t>86</w:t>
      </w:r>
      <w:r w:rsidRPr="00A65FD7">
        <w:rPr>
          <w:rFonts w:ascii="Century" w:hAnsi="Century"/>
        </w:rPr>
        <w:t>名）と</w:t>
      </w:r>
      <w:r w:rsidRPr="00A65FD7">
        <w:rPr>
          <w:rFonts w:ascii="Century" w:hAnsi="Century"/>
        </w:rPr>
        <w:t>Genie lancet</w:t>
      </w:r>
      <w:r w:rsidRPr="00A65FD7">
        <w:rPr>
          <w:rFonts w:ascii="Century" w:hAnsi="Century"/>
        </w:rPr>
        <w:t>（対照群：</w:t>
      </w:r>
      <w:r w:rsidRPr="00A65FD7">
        <w:rPr>
          <w:rFonts w:ascii="Century" w:hAnsi="Century"/>
        </w:rPr>
        <w:t>169</w:t>
      </w:r>
      <w:r w:rsidRPr="00A65FD7">
        <w:rPr>
          <w:rFonts w:ascii="Century" w:hAnsi="Century"/>
        </w:rPr>
        <w:t>名）を比較した結果、心拍数と酸素飽和度に有意差はなかったが、実験群の方が啼泣時間、穿刺回数、しぼりの時間、採血所要時間、踵の挫傷はいずれも有意に少なく、サンプルの質は有意に良かった。実験群での加温の有無による違いはなかった。足底採血用デイバイスは、</w:t>
      </w:r>
      <w:r w:rsidRPr="00A65FD7">
        <w:rPr>
          <w:rFonts w:ascii="Century" w:hAnsi="Century"/>
        </w:rPr>
        <w:t>Genie lancet</w:t>
      </w:r>
      <w:r w:rsidRPr="00A65FD7">
        <w:rPr>
          <w:rFonts w:ascii="Century" w:hAnsi="Century"/>
        </w:rPr>
        <w:t>よりも</w:t>
      </w:r>
      <w:r w:rsidRPr="00A65FD7">
        <w:rPr>
          <w:rFonts w:ascii="Century" w:hAnsi="Century"/>
        </w:rPr>
        <w:t>Tenderfoot</w:t>
      </w:r>
      <w:r w:rsidRPr="00A65FD7">
        <w:rPr>
          <w:rFonts w:ascii="Century" w:hAnsi="Century"/>
        </w:rPr>
        <w:t>の方が採血時間を節約でき、穿刺のやり直しが少ないと結論された。</w:t>
      </w:r>
    </w:p>
    <w:p w:rsidR="007F0F88" w:rsidRPr="00A65FD7" w:rsidRDefault="0072530A" w:rsidP="0072530A">
      <w:pPr>
        <w:rPr>
          <w:rFonts w:ascii="Century" w:hAnsi="Century"/>
        </w:rPr>
      </w:pPr>
      <w:r w:rsidRPr="0072530A">
        <w:rPr>
          <w:rFonts w:ascii="ＭＳ 明朝" w:eastAsia="ＭＳ 明朝" w:hAnsi="ＭＳ 明朝" w:cs="Cambria Math" w:hint="eastAsia"/>
          <w:b/>
        </w:rPr>
        <w:t>・</w:t>
      </w:r>
      <w:r w:rsidR="007F0F88" w:rsidRPr="0072530A">
        <w:rPr>
          <w:rFonts w:ascii="Century" w:hAnsi="Century"/>
          <w:b/>
          <w:u w:val="single"/>
        </w:rPr>
        <w:t>自動型ランセットの特徴の違いによる優劣の検証</w:t>
      </w:r>
      <w:r w:rsidR="007F0F88" w:rsidRPr="00A65FD7">
        <w:rPr>
          <w:rFonts w:ascii="Century" w:hAnsi="Century"/>
        </w:rPr>
        <w:t>（</w:t>
      </w:r>
      <w:r w:rsidR="007F0F88" w:rsidRPr="00A65FD7">
        <w:rPr>
          <w:rFonts w:ascii="Century" w:hAnsi="Century"/>
        </w:rPr>
        <w:t>2</w:t>
      </w:r>
      <w:r w:rsidR="007F0F88" w:rsidRPr="00A65FD7">
        <w:rPr>
          <w:rFonts w:ascii="Century" w:hAnsi="Century"/>
        </w:rPr>
        <w:t>件）：</w:t>
      </w:r>
      <w:r w:rsidR="007F0F88" w:rsidRPr="00A65FD7">
        <w:rPr>
          <w:rFonts w:ascii="Century" w:hAnsi="Century"/>
        </w:rPr>
        <w:t>1</w:t>
      </w:r>
      <w:r w:rsidR="007F0F88" w:rsidRPr="00A65FD7">
        <w:rPr>
          <w:rFonts w:ascii="Century" w:hAnsi="Century"/>
        </w:rPr>
        <w:t>件は、米国の大学病院母子棟に入院した健常な正期産児を対象者として、代謝異常スクリーニング検査に使用する刃幅と深度が異なる</w:t>
      </w:r>
      <w:r w:rsidR="007F0F88" w:rsidRPr="00A65FD7">
        <w:rPr>
          <w:rFonts w:ascii="Century" w:hAnsi="Century"/>
        </w:rPr>
        <w:t>2</w:t>
      </w:r>
      <w:r w:rsidR="007F0F88" w:rsidRPr="00A65FD7">
        <w:rPr>
          <w:rFonts w:ascii="Century" w:hAnsi="Century"/>
        </w:rPr>
        <w:t>つのランセットを比較している</w:t>
      </w:r>
      <w:r w:rsidR="007F0F88" w:rsidRPr="00A65FD7">
        <w:rPr>
          <w:rFonts w:ascii="Century" w:hAnsi="Century"/>
          <w:vertAlign w:val="superscript"/>
        </w:rPr>
        <w:t>12)</w:t>
      </w:r>
      <w:r w:rsidR="007F0F88" w:rsidRPr="00A65FD7">
        <w:rPr>
          <w:rFonts w:ascii="Century" w:hAnsi="Century"/>
        </w:rPr>
        <w:t>。実験群は</w:t>
      </w:r>
      <w:r w:rsidR="007F0F88" w:rsidRPr="00A65FD7">
        <w:rPr>
          <w:rFonts w:ascii="Century" w:hAnsi="Century"/>
        </w:rPr>
        <w:t xml:space="preserve">BD </w:t>
      </w:r>
      <w:proofErr w:type="spellStart"/>
      <w:r w:rsidR="007F0F88" w:rsidRPr="00A65FD7">
        <w:rPr>
          <w:rFonts w:ascii="Century" w:hAnsi="Century"/>
        </w:rPr>
        <w:t>QuikHeel</w:t>
      </w:r>
      <w:proofErr w:type="spellEnd"/>
      <w:r w:rsidR="007F0F88" w:rsidRPr="00A65FD7">
        <w:rPr>
          <w:rFonts w:ascii="Century" w:hAnsi="Century"/>
        </w:rPr>
        <w:t xml:space="preserve"> Lancet </w:t>
      </w:r>
      <w:r w:rsidR="007F0F88" w:rsidRPr="00A65FD7">
        <w:rPr>
          <w:rFonts w:ascii="Century" w:hAnsi="Century"/>
        </w:rPr>
        <w:t>（刃幅</w:t>
      </w:r>
      <w:r w:rsidR="007F0F88" w:rsidRPr="00A65FD7">
        <w:rPr>
          <w:rFonts w:ascii="Century" w:hAnsi="Century"/>
        </w:rPr>
        <w:t>2.5mm</w:t>
      </w:r>
      <w:r w:rsidR="007F0F88" w:rsidRPr="00A65FD7">
        <w:rPr>
          <w:rFonts w:ascii="Century" w:hAnsi="Century"/>
        </w:rPr>
        <w:t>・深度</w:t>
      </w:r>
      <w:r w:rsidR="007F0F88" w:rsidRPr="00A65FD7">
        <w:rPr>
          <w:rFonts w:ascii="Century" w:hAnsi="Century"/>
        </w:rPr>
        <w:t>1mm</w:t>
      </w:r>
      <w:r w:rsidR="007F0F88" w:rsidRPr="00A65FD7">
        <w:rPr>
          <w:rFonts w:ascii="Century" w:hAnsi="Century"/>
        </w:rPr>
        <w:t>）、対照群は</w:t>
      </w:r>
      <w:r w:rsidR="007F0F88" w:rsidRPr="00A65FD7">
        <w:rPr>
          <w:rFonts w:ascii="Century" w:hAnsi="Century"/>
        </w:rPr>
        <w:t xml:space="preserve">BD Safety </w:t>
      </w:r>
      <w:proofErr w:type="spellStart"/>
      <w:r w:rsidR="007F0F88" w:rsidRPr="00A65FD7">
        <w:rPr>
          <w:rFonts w:ascii="Century" w:hAnsi="Century"/>
        </w:rPr>
        <w:t>Flowlance</w:t>
      </w:r>
      <w:proofErr w:type="spellEnd"/>
      <w:r w:rsidR="007F0F88" w:rsidRPr="00A65FD7">
        <w:rPr>
          <w:rFonts w:ascii="Century" w:hAnsi="Century"/>
        </w:rPr>
        <w:t>（刃幅</w:t>
      </w:r>
      <w:r w:rsidR="007F0F88" w:rsidRPr="00A65FD7">
        <w:rPr>
          <w:rFonts w:ascii="Century" w:hAnsi="Century"/>
        </w:rPr>
        <w:t>1mm</w:t>
      </w:r>
      <w:r w:rsidR="007F0F88" w:rsidRPr="00A65FD7">
        <w:rPr>
          <w:rFonts w:ascii="Century" w:hAnsi="Century"/>
        </w:rPr>
        <w:t>、深度</w:t>
      </w:r>
      <w:r w:rsidR="007F0F88" w:rsidRPr="00A65FD7">
        <w:rPr>
          <w:rFonts w:ascii="Century" w:hAnsi="Century"/>
        </w:rPr>
        <w:t>2.2mm</w:t>
      </w:r>
      <w:r w:rsidR="007F0F88" w:rsidRPr="00A65FD7">
        <w:rPr>
          <w:rFonts w:ascii="Century" w:hAnsi="Century"/>
        </w:rPr>
        <w:t>）で、各</w:t>
      </w:r>
      <w:r w:rsidR="007F0F88" w:rsidRPr="00A65FD7">
        <w:rPr>
          <w:rFonts w:ascii="Century" w:hAnsi="Century"/>
        </w:rPr>
        <w:t>40</w:t>
      </w:r>
      <w:r w:rsidR="007F0F88" w:rsidRPr="00A65FD7">
        <w:rPr>
          <w:rFonts w:ascii="Century" w:hAnsi="Century"/>
        </w:rPr>
        <w:t>名である。比較の結果、実験群の方が、穿刺や絞り（血液採取）時の</w:t>
      </w:r>
      <w:r w:rsidR="007F0F88" w:rsidRPr="00A65FD7">
        <w:rPr>
          <w:rFonts w:ascii="Century" w:hAnsi="Century"/>
        </w:rPr>
        <w:t>Facial grimacing score</w:t>
      </w:r>
      <w:r w:rsidR="007F0F88" w:rsidRPr="00A65FD7">
        <w:rPr>
          <w:rFonts w:ascii="Century" w:hAnsi="Century"/>
        </w:rPr>
        <w:t>や啼泣時間、採血全体での啼泣時間、穿刺回数</w:t>
      </w:r>
      <w:r w:rsidR="007F0F88" w:rsidRPr="00A65FD7">
        <w:rPr>
          <w:rFonts w:ascii="Century" w:hAnsi="Century"/>
        </w:rPr>
        <w:t>1</w:t>
      </w:r>
      <w:r w:rsidR="007F0F88" w:rsidRPr="00A65FD7">
        <w:rPr>
          <w:rFonts w:ascii="Century" w:hAnsi="Century"/>
        </w:rPr>
        <w:t>回の割合、採血所要時間が有意に少なかった。正期産児のスクリーニング検査には、</w:t>
      </w:r>
      <w:r w:rsidR="007F0F88" w:rsidRPr="00A65FD7">
        <w:rPr>
          <w:rFonts w:ascii="Century" w:hAnsi="Century"/>
        </w:rPr>
        <w:t xml:space="preserve">BD Safety </w:t>
      </w:r>
      <w:proofErr w:type="spellStart"/>
      <w:r w:rsidR="007F0F88" w:rsidRPr="00A65FD7">
        <w:rPr>
          <w:rFonts w:ascii="Century" w:hAnsi="Century"/>
        </w:rPr>
        <w:t>Flowlance</w:t>
      </w:r>
      <w:proofErr w:type="spellEnd"/>
      <w:r w:rsidR="007F0F88" w:rsidRPr="00A65FD7">
        <w:rPr>
          <w:rFonts w:ascii="Century" w:hAnsi="Century"/>
        </w:rPr>
        <w:t>よりも</w:t>
      </w:r>
      <w:r w:rsidR="007F0F88" w:rsidRPr="00A65FD7">
        <w:rPr>
          <w:rFonts w:ascii="Century" w:hAnsi="Century"/>
        </w:rPr>
        <w:t xml:space="preserve">BD </w:t>
      </w:r>
      <w:proofErr w:type="spellStart"/>
      <w:r w:rsidR="007F0F88" w:rsidRPr="00A65FD7">
        <w:rPr>
          <w:rFonts w:ascii="Century" w:hAnsi="Century"/>
        </w:rPr>
        <w:t>QuikHeel</w:t>
      </w:r>
      <w:proofErr w:type="spellEnd"/>
      <w:r w:rsidR="007F0F88" w:rsidRPr="00A65FD7">
        <w:rPr>
          <w:rFonts w:ascii="Century" w:hAnsi="Century"/>
        </w:rPr>
        <w:t xml:space="preserve"> Lancet</w:t>
      </w:r>
      <w:r w:rsidR="007F0F88" w:rsidRPr="00A65FD7">
        <w:rPr>
          <w:rFonts w:ascii="Century" w:hAnsi="Century"/>
        </w:rPr>
        <w:t>の方が優れていると結論された。</w:t>
      </w:r>
    </w:p>
    <w:p w:rsidR="007F0F88" w:rsidRPr="00A65FD7" w:rsidRDefault="007F0F88" w:rsidP="00277C49">
      <w:pPr>
        <w:ind w:firstLineChars="100" w:firstLine="202"/>
        <w:rPr>
          <w:rFonts w:ascii="Century" w:hAnsi="Century"/>
          <w:szCs w:val="21"/>
        </w:rPr>
      </w:pPr>
      <w:r w:rsidRPr="00A65FD7">
        <w:rPr>
          <w:rFonts w:ascii="Century" w:hAnsi="Century"/>
        </w:rPr>
        <w:t>もう</w:t>
      </w:r>
      <w:r w:rsidRPr="00A65FD7">
        <w:rPr>
          <w:rFonts w:ascii="Century" w:hAnsi="Century"/>
        </w:rPr>
        <w:t>1</w:t>
      </w:r>
      <w:r w:rsidRPr="00A65FD7">
        <w:rPr>
          <w:rFonts w:ascii="Century" w:hAnsi="Century"/>
        </w:rPr>
        <w:t>件では、イタリアの大学病院において在胎</w:t>
      </w:r>
      <w:r w:rsidRPr="00A65FD7">
        <w:rPr>
          <w:rFonts w:ascii="Century" w:hAnsi="Century"/>
        </w:rPr>
        <w:t>34</w:t>
      </w:r>
      <w:r w:rsidRPr="00A65FD7">
        <w:rPr>
          <w:rFonts w:ascii="Century" w:hAnsi="Century"/>
        </w:rPr>
        <w:t>週以上で出生した新生児</w:t>
      </w:r>
      <w:r w:rsidRPr="00A65FD7">
        <w:rPr>
          <w:rFonts w:ascii="Century" w:hAnsi="Century"/>
        </w:rPr>
        <w:t>762</w:t>
      </w:r>
      <w:r w:rsidRPr="00A65FD7">
        <w:rPr>
          <w:rFonts w:ascii="Century" w:hAnsi="Century"/>
        </w:rPr>
        <w:t>名を対象者として、代謝異常スクリーニング採血に使用する</w:t>
      </w:r>
      <w:r w:rsidRPr="00A65FD7">
        <w:rPr>
          <w:rFonts w:ascii="Century" w:hAnsi="Century"/>
        </w:rPr>
        <w:t>6</w:t>
      </w:r>
      <w:r w:rsidRPr="00A65FD7">
        <w:rPr>
          <w:rFonts w:ascii="Century" w:hAnsi="Century"/>
        </w:rPr>
        <w:t>つの自動型デ</w:t>
      </w:r>
      <w:r w:rsidRPr="00A65FD7">
        <w:rPr>
          <w:rFonts w:ascii="Century" w:hAnsi="Century"/>
          <w:sz w:val="18"/>
        </w:rPr>
        <w:t>イ</w:t>
      </w:r>
      <w:r w:rsidRPr="00A65FD7">
        <w:rPr>
          <w:rFonts w:ascii="Century" w:hAnsi="Century"/>
        </w:rPr>
        <w:t>バイスを比較している</w:t>
      </w:r>
      <w:r w:rsidRPr="00A65FD7">
        <w:rPr>
          <w:rFonts w:ascii="Century" w:hAnsi="Century"/>
          <w:vertAlign w:val="superscript"/>
        </w:rPr>
        <w:t>13)</w:t>
      </w:r>
      <w:r w:rsidRPr="00A65FD7">
        <w:rPr>
          <w:rFonts w:ascii="Century" w:hAnsi="Century"/>
        </w:rPr>
        <w:t>。穿刺回数、</w:t>
      </w:r>
      <w:r w:rsidRPr="00A65FD7">
        <w:rPr>
          <w:rFonts w:ascii="Century" w:hAnsi="Century"/>
        </w:rPr>
        <w:t>NIPS</w:t>
      </w:r>
      <w:r w:rsidRPr="00A65FD7">
        <w:rPr>
          <w:rFonts w:ascii="Century" w:hAnsi="Century"/>
        </w:rPr>
        <w:t>スコア、絞りを必要とした割合は、研究者の施設で使用している</w:t>
      </w:r>
      <w:r w:rsidRPr="00A65FD7">
        <w:rPr>
          <w:rFonts w:ascii="Century" w:hAnsi="Century"/>
        </w:rPr>
        <w:t xml:space="preserve">Ames </w:t>
      </w:r>
      <w:proofErr w:type="spellStart"/>
      <w:r w:rsidRPr="00A65FD7">
        <w:rPr>
          <w:rFonts w:ascii="Century" w:hAnsi="Century"/>
        </w:rPr>
        <w:t>Minilet</w:t>
      </w:r>
      <w:proofErr w:type="spellEnd"/>
      <w:r w:rsidRPr="00A65FD7">
        <w:rPr>
          <w:rFonts w:ascii="Century" w:hAnsi="Century"/>
          <w:szCs w:val="21"/>
        </w:rPr>
        <w:t xml:space="preserve"> Lancet</w:t>
      </w:r>
      <w:r w:rsidRPr="00A65FD7">
        <w:rPr>
          <w:rFonts w:ascii="Century" w:hAnsi="Century"/>
          <w:szCs w:val="21"/>
        </w:rPr>
        <w:t>（針タイプ）</w:t>
      </w:r>
      <w:r w:rsidRPr="00A65FD7">
        <w:rPr>
          <w:rFonts w:ascii="Century" w:hAnsi="Century"/>
        </w:rPr>
        <w:t>が最高値であった。残り</w:t>
      </w:r>
      <w:r w:rsidRPr="00A65FD7">
        <w:rPr>
          <w:rFonts w:ascii="Century" w:hAnsi="Century"/>
        </w:rPr>
        <w:t>5</w:t>
      </w:r>
      <w:r w:rsidRPr="00A65FD7">
        <w:rPr>
          <w:rFonts w:ascii="Century" w:hAnsi="Century"/>
        </w:rPr>
        <w:t>つのデ</w:t>
      </w:r>
      <w:r w:rsidRPr="00A65FD7">
        <w:rPr>
          <w:rFonts w:ascii="Century" w:hAnsi="Century"/>
          <w:sz w:val="18"/>
        </w:rPr>
        <w:t>イ</w:t>
      </w:r>
      <w:r w:rsidRPr="00A65FD7">
        <w:rPr>
          <w:rFonts w:ascii="Century" w:hAnsi="Century"/>
        </w:rPr>
        <w:t>バイスは刃タイプで、穿刺回数は概ね同じだが、</w:t>
      </w:r>
      <w:r w:rsidRPr="00A65FD7">
        <w:rPr>
          <w:rFonts w:ascii="Century" w:hAnsi="Century"/>
        </w:rPr>
        <w:t>NIPS</w:t>
      </w:r>
      <w:r w:rsidRPr="00A65FD7">
        <w:rPr>
          <w:rFonts w:ascii="Century" w:hAnsi="Century"/>
        </w:rPr>
        <w:t>スコアと絞りを必要とした割合に若干の違いがあり、その中で</w:t>
      </w:r>
      <w:proofErr w:type="spellStart"/>
      <w:r w:rsidRPr="00A65FD7">
        <w:rPr>
          <w:rFonts w:ascii="Century" w:hAnsi="Century"/>
          <w:szCs w:val="21"/>
        </w:rPr>
        <w:t>Accriva</w:t>
      </w:r>
      <w:proofErr w:type="spellEnd"/>
      <w:r w:rsidRPr="00A65FD7">
        <w:rPr>
          <w:rFonts w:ascii="Century" w:hAnsi="Century"/>
          <w:szCs w:val="21"/>
        </w:rPr>
        <w:t xml:space="preserve"> Diagnostics Tenderfoot</w:t>
      </w:r>
      <w:r w:rsidRPr="00A65FD7">
        <w:rPr>
          <w:rFonts w:ascii="Century" w:hAnsi="Century"/>
          <w:szCs w:val="21"/>
        </w:rPr>
        <w:t>は</w:t>
      </w:r>
      <w:r w:rsidRPr="00A65FD7">
        <w:rPr>
          <w:rFonts w:ascii="Century" w:hAnsi="Century"/>
        </w:rPr>
        <w:t>全項目で最低値であった。結論として、</w:t>
      </w:r>
      <w:proofErr w:type="spellStart"/>
      <w:r w:rsidRPr="00A65FD7">
        <w:rPr>
          <w:rFonts w:ascii="Century" w:hAnsi="Century"/>
          <w:szCs w:val="21"/>
        </w:rPr>
        <w:t>Accriva</w:t>
      </w:r>
      <w:proofErr w:type="spellEnd"/>
      <w:r w:rsidRPr="00A65FD7">
        <w:rPr>
          <w:rFonts w:ascii="Century" w:hAnsi="Century"/>
          <w:szCs w:val="21"/>
        </w:rPr>
        <w:t xml:space="preserve"> Diagnostics Tenderfoot</w:t>
      </w:r>
      <w:r w:rsidRPr="00A65FD7">
        <w:rPr>
          <w:rFonts w:ascii="Century" w:hAnsi="Century"/>
          <w:szCs w:val="21"/>
        </w:rPr>
        <w:t>は毛細管血採血に最も有用で最も痛みが少ない</w:t>
      </w:r>
      <w:r w:rsidRPr="00A65FD7">
        <w:rPr>
          <w:rFonts w:ascii="Century" w:hAnsi="Century"/>
        </w:rPr>
        <w:t>デ</w:t>
      </w:r>
      <w:r w:rsidRPr="00A65FD7">
        <w:rPr>
          <w:rFonts w:ascii="Century" w:hAnsi="Century"/>
          <w:sz w:val="18"/>
        </w:rPr>
        <w:t>イ</w:t>
      </w:r>
      <w:r w:rsidRPr="00A65FD7">
        <w:rPr>
          <w:rFonts w:ascii="Century" w:hAnsi="Century"/>
        </w:rPr>
        <w:t>バイスであることが</w:t>
      </w:r>
      <w:r w:rsidRPr="00A65FD7">
        <w:rPr>
          <w:rFonts w:ascii="Century" w:hAnsi="Century"/>
          <w:szCs w:val="21"/>
        </w:rPr>
        <w:t xml:space="preserve">実証されたとしている。　</w:t>
      </w:r>
    </w:p>
    <w:p w:rsidR="00633731" w:rsidRDefault="00633731" w:rsidP="00607B11">
      <w:pPr>
        <w:rPr>
          <w:rFonts w:ascii="ＭＳ 明朝" w:eastAsia="ＭＳ 明朝" w:hAnsi="ＭＳ 明朝" w:cs="Cambria Math"/>
          <w:b/>
        </w:rPr>
      </w:pPr>
    </w:p>
    <w:p w:rsidR="007F0F88" w:rsidRPr="00A65FD7" w:rsidRDefault="0072530A" w:rsidP="00607B11">
      <w:pPr>
        <w:rPr>
          <w:rFonts w:ascii="Century" w:hAnsi="Century"/>
        </w:rPr>
      </w:pPr>
      <w:r w:rsidRPr="0072530A">
        <w:rPr>
          <w:rFonts w:ascii="ＭＳ 明朝" w:eastAsia="ＭＳ 明朝" w:hAnsi="ＭＳ 明朝" w:cs="Cambria Math" w:hint="eastAsia"/>
          <w:b/>
        </w:rPr>
        <w:t>・</w:t>
      </w:r>
      <w:r w:rsidR="007F0F88" w:rsidRPr="0072530A">
        <w:rPr>
          <w:rFonts w:ascii="Century" w:hAnsi="Century"/>
          <w:b/>
          <w:u w:val="single"/>
        </w:rPr>
        <w:t>足底加温の有用性の検証</w:t>
      </w:r>
      <w:r w:rsidR="007F0F88" w:rsidRPr="00A65FD7">
        <w:rPr>
          <w:rFonts w:ascii="Century" w:hAnsi="Century"/>
        </w:rPr>
        <w:t>（</w:t>
      </w:r>
      <w:r w:rsidR="007F0F88" w:rsidRPr="00A65FD7">
        <w:rPr>
          <w:rFonts w:ascii="Century" w:hAnsi="Century"/>
        </w:rPr>
        <w:t>4</w:t>
      </w:r>
      <w:r w:rsidR="007F0F88" w:rsidRPr="00A65FD7">
        <w:rPr>
          <w:rFonts w:ascii="Century" w:hAnsi="Century"/>
        </w:rPr>
        <w:t>件）：健常新生児</w:t>
      </w:r>
      <w:r w:rsidR="007F0F88" w:rsidRPr="00A65FD7">
        <w:rPr>
          <w:rFonts w:ascii="Century" w:hAnsi="Century"/>
        </w:rPr>
        <w:t>57</w:t>
      </w:r>
      <w:r w:rsidR="007F0F88" w:rsidRPr="00A65FD7">
        <w:rPr>
          <w:rFonts w:ascii="Century" w:hAnsi="Century"/>
        </w:rPr>
        <w:t>名に</w:t>
      </w:r>
      <w:proofErr w:type="spellStart"/>
      <w:r w:rsidR="007F0F88" w:rsidRPr="00A65FD7">
        <w:rPr>
          <w:rFonts w:ascii="Century" w:hAnsi="Century"/>
        </w:rPr>
        <w:t>Autolet</w:t>
      </w:r>
      <w:proofErr w:type="spellEnd"/>
      <w:r w:rsidR="007F0F88" w:rsidRPr="00A65FD7">
        <w:rPr>
          <w:rFonts w:ascii="Century" w:hAnsi="Century"/>
        </w:rPr>
        <w:t>（自動型ランセット）を用いた</w:t>
      </w:r>
      <w:r w:rsidR="007F0F88" w:rsidRPr="00A65FD7">
        <w:rPr>
          <w:rFonts w:ascii="Century" w:hAnsi="Century"/>
        </w:rPr>
        <w:t>81</w:t>
      </w:r>
      <w:r w:rsidR="007F0F88" w:rsidRPr="00A65FD7">
        <w:rPr>
          <w:rFonts w:ascii="Century" w:hAnsi="Century"/>
        </w:rPr>
        <w:t>回の採血（</w:t>
      </w:r>
      <w:r w:rsidR="007F0F88" w:rsidRPr="00A65FD7">
        <w:rPr>
          <w:rFonts w:ascii="Century" w:hAnsi="Century"/>
        </w:rPr>
        <w:t>70</w:t>
      </w:r>
      <w:r w:rsidR="007F0F88" w:rsidRPr="00A65FD7">
        <w:rPr>
          <w:rFonts w:ascii="Century" w:hAnsi="Century"/>
        </w:rPr>
        <w:t>回は正期産児）において、研究用に開発した</w:t>
      </w:r>
      <w:proofErr w:type="spellStart"/>
      <w:r w:rsidR="007F0F88" w:rsidRPr="00A65FD7">
        <w:rPr>
          <w:rFonts w:ascii="Century" w:hAnsi="Century"/>
        </w:rPr>
        <w:t>Tendertherm</w:t>
      </w:r>
      <w:proofErr w:type="spellEnd"/>
      <w:r w:rsidR="007F0F88" w:rsidRPr="00A65FD7">
        <w:rPr>
          <w:rFonts w:ascii="Century" w:hAnsi="Century"/>
        </w:rPr>
        <w:t xml:space="preserve"> Infant Heel Warmer</w:t>
      </w:r>
      <w:r w:rsidR="007F0F88" w:rsidRPr="00A65FD7">
        <w:rPr>
          <w:rFonts w:ascii="Century" w:hAnsi="Century"/>
        </w:rPr>
        <w:t>で</w:t>
      </w:r>
      <w:r w:rsidR="007F0F88" w:rsidRPr="00A65FD7">
        <w:rPr>
          <w:rFonts w:ascii="Century" w:hAnsi="Century"/>
        </w:rPr>
        <w:t>10</w:t>
      </w:r>
      <w:r w:rsidR="007F0F88" w:rsidRPr="00A65FD7">
        <w:rPr>
          <w:rFonts w:ascii="Century" w:hAnsi="Century"/>
        </w:rPr>
        <w:t>分間踵を温めた実験群（</w:t>
      </w:r>
      <w:r w:rsidR="007F0F88" w:rsidRPr="00A65FD7">
        <w:rPr>
          <w:rFonts w:ascii="Century" w:hAnsi="Century"/>
        </w:rPr>
        <w:t>41</w:t>
      </w:r>
      <w:r w:rsidR="007F0F88" w:rsidRPr="00A65FD7">
        <w:rPr>
          <w:rFonts w:ascii="Century" w:hAnsi="Century"/>
        </w:rPr>
        <w:t>回）と温めない対照群（</w:t>
      </w:r>
      <w:r w:rsidR="007F0F88" w:rsidRPr="00A65FD7">
        <w:rPr>
          <w:rFonts w:ascii="Century" w:hAnsi="Century"/>
        </w:rPr>
        <w:t>40</w:t>
      </w:r>
      <w:r w:rsidR="007F0F88" w:rsidRPr="00A65FD7">
        <w:rPr>
          <w:rFonts w:ascii="Century" w:hAnsi="Century"/>
        </w:rPr>
        <w:t>回）を比較した結果、採血所要時間・採血のやり直し・しかめた顔の出現・啼泣時間に有意差は認められなかった。皮膚温は足底採血にとって重要な因子ではなく、採血用デイバイスや手技の向上に注目すべきと結論された</w:t>
      </w:r>
      <w:r w:rsidR="007F0F88" w:rsidRPr="00A65FD7">
        <w:rPr>
          <w:rFonts w:ascii="Century" w:hAnsi="Century"/>
          <w:vertAlign w:val="superscript"/>
        </w:rPr>
        <w:t>14)</w:t>
      </w:r>
      <w:r w:rsidR="007F0F88" w:rsidRPr="00A65FD7">
        <w:rPr>
          <w:rFonts w:ascii="Century" w:hAnsi="Century"/>
        </w:rPr>
        <w:t>。</w:t>
      </w:r>
    </w:p>
    <w:p w:rsidR="007F0F88" w:rsidRPr="00A65FD7" w:rsidRDefault="007F0F88" w:rsidP="00277C49">
      <w:pPr>
        <w:ind w:firstLineChars="100" w:firstLine="202"/>
        <w:rPr>
          <w:rFonts w:ascii="Century" w:hAnsi="Century"/>
        </w:rPr>
      </w:pPr>
      <w:r w:rsidRPr="00A65FD7">
        <w:rPr>
          <w:rFonts w:ascii="Century" w:hAnsi="Century"/>
        </w:rPr>
        <w:t>正期産児に</w:t>
      </w:r>
      <w:r w:rsidRPr="00A65FD7">
        <w:rPr>
          <w:rFonts w:ascii="Century" w:hAnsi="Century"/>
        </w:rPr>
        <w:t>Tenderfoot</w:t>
      </w:r>
      <w:r w:rsidRPr="00A65FD7">
        <w:rPr>
          <w:rFonts w:ascii="Century" w:hAnsi="Century"/>
        </w:rPr>
        <w:t>を用いた研究</w:t>
      </w:r>
      <w:r w:rsidRPr="00A65FD7">
        <w:rPr>
          <w:rFonts w:ascii="Century" w:hAnsi="Century"/>
          <w:vertAlign w:val="superscript"/>
        </w:rPr>
        <w:t>11)</w:t>
      </w:r>
      <w:r w:rsidRPr="00A65FD7">
        <w:rPr>
          <w:rFonts w:ascii="Century" w:hAnsi="Century"/>
        </w:rPr>
        <w:t>では、加温群（</w:t>
      </w:r>
      <w:r w:rsidRPr="00A65FD7">
        <w:rPr>
          <w:rFonts w:ascii="Century" w:hAnsi="Century"/>
        </w:rPr>
        <w:t>85</w:t>
      </w:r>
      <w:r w:rsidRPr="00A65FD7">
        <w:rPr>
          <w:rFonts w:ascii="Century" w:hAnsi="Century"/>
        </w:rPr>
        <w:t>名、採血前に</w:t>
      </w:r>
      <w:r w:rsidRPr="00A65FD7">
        <w:rPr>
          <w:rFonts w:ascii="Century" w:hAnsi="Century"/>
        </w:rPr>
        <w:t>10</w:t>
      </w:r>
      <w:r w:rsidRPr="00A65FD7">
        <w:rPr>
          <w:rFonts w:ascii="Century" w:hAnsi="Century"/>
        </w:rPr>
        <w:t>分間</w:t>
      </w:r>
      <w:proofErr w:type="spellStart"/>
      <w:r w:rsidRPr="00A65FD7">
        <w:rPr>
          <w:rFonts w:ascii="Century" w:hAnsi="Century"/>
        </w:rPr>
        <w:t>WarmGel</w:t>
      </w:r>
      <w:proofErr w:type="spellEnd"/>
      <w:r w:rsidRPr="00A65FD7">
        <w:rPr>
          <w:rFonts w:ascii="Century" w:hAnsi="Century"/>
        </w:rPr>
        <w:t xml:space="preserve"> Infant Heel Warmer</w:t>
      </w:r>
      <w:r w:rsidRPr="00A65FD7">
        <w:rPr>
          <w:rFonts w:ascii="Century" w:hAnsi="Century"/>
        </w:rPr>
        <w:t>で加温）と対照群（</w:t>
      </w:r>
      <w:r w:rsidRPr="00A65FD7">
        <w:rPr>
          <w:rFonts w:ascii="Century" w:hAnsi="Century"/>
        </w:rPr>
        <w:t>86</w:t>
      </w:r>
      <w:r w:rsidRPr="00A65FD7">
        <w:rPr>
          <w:rFonts w:ascii="Century" w:hAnsi="Century"/>
        </w:rPr>
        <w:t>名）の間で、採血所要時間、穿刺回数、しぼりの時間、啼泣時間、心拍数、酸素飽和度、踵の挫傷有無に有意差は認められなかった。皮膚温を上昇させて血流量の増加を図るために採血前の足底加温が推奨されているが、先行研究</w:t>
      </w:r>
      <w:r w:rsidRPr="00A65FD7">
        <w:rPr>
          <w:rFonts w:ascii="Century" w:hAnsi="Century"/>
          <w:vertAlign w:val="superscript"/>
        </w:rPr>
        <w:t>14</w:t>
      </w:r>
      <w:r w:rsidRPr="00A65FD7">
        <w:rPr>
          <w:rFonts w:ascii="Century" w:hAnsi="Century"/>
          <w:vertAlign w:val="superscript"/>
        </w:rPr>
        <w:t>）</w:t>
      </w:r>
      <w:r w:rsidRPr="00A65FD7">
        <w:rPr>
          <w:rFonts w:ascii="Century" w:hAnsi="Century"/>
        </w:rPr>
        <w:t>と同様に有益な結果は得られなかったことから、足底加温はコストや手間がかかる手順と結論された。</w:t>
      </w:r>
    </w:p>
    <w:p w:rsidR="007F0F88" w:rsidRPr="00A65FD7" w:rsidRDefault="007F0F88" w:rsidP="00277C49">
      <w:pPr>
        <w:ind w:firstLineChars="100" w:firstLine="202"/>
        <w:rPr>
          <w:rFonts w:ascii="Century" w:hAnsi="Century"/>
        </w:rPr>
      </w:pPr>
      <w:r w:rsidRPr="00A65FD7">
        <w:rPr>
          <w:rFonts w:ascii="Century" w:hAnsi="Century"/>
        </w:rPr>
        <w:t>早産児と正期産児</w:t>
      </w:r>
      <w:r w:rsidRPr="00A65FD7">
        <w:rPr>
          <w:rFonts w:ascii="Century" w:hAnsi="Century"/>
        </w:rPr>
        <w:t>100</w:t>
      </w:r>
      <w:r w:rsidRPr="00A65FD7">
        <w:rPr>
          <w:rFonts w:ascii="Century" w:hAnsi="Century"/>
        </w:rPr>
        <w:t>名に</w:t>
      </w:r>
      <w:r w:rsidRPr="00A65FD7">
        <w:rPr>
          <w:rFonts w:ascii="Century" w:hAnsi="Century"/>
        </w:rPr>
        <w:t>Tenderfoot</w:t>
      </w:r>
      <w:r w:rsidRPr="00A65FD7">
        <w:rPr>
          <w:rFonts w:ascii="Century" w:hAnsi="Century"/>
        </w:rPr>
        <w:t>を用いた研究</w:t>
      </w:r>
      <w:r w:rsidRPr="00A65FD7">
        <w:rPr>
          <w:rFonts w:ascii="Century" w:hAnsi="Century"/>
          <w:vertAlign w:val="superscript"/>
        </w:rPr>
        <w:t>15)</w:t>
      </w:r>
      <w:r w:rsidRPr="00A65FD7">
        <w:rPr>
          <w:rFonts w:ascii="Century" w:hAnsi="Century"/>
        </w:rPr>
        <w:t>では、加温群（採血</w:t>
      </w:r>
      <w:r w:rsidRPr="00A65FD7">
        <w:rPr>
          <w:rFonts w:ascii="Century" w:hAnsi="Century"/>
        </w:rPr>
        <w:t>5</w:t>
      </w:r>
      <w:r w:rsidRPr="00A65FD7">
        <w:rPr>
          <w:rFonts w:ascii="Century" w:hAnsi="Century"/>
        </w:rPr>
        <w:t>分前に医療用</w:t>
      </w:r>
      <w:r w:rsidRPr="00A65FD7">
        <w:rPr>
          <w:rFonts w:ascii="Century" w:hAnsi="Century"/>
        </w:rPr>
        <w:t>infant heel warmer</w:t>
      </w:r>
      <w:r w:rsidRPr="00A65FD7">
        <w:rPr>
          <w:rFonts w:ascii="Century" w:hAnsi="Century"/>
        </w:rPr>
        <w:t>で加温）と対照群の間で、採血量、採血所要時間、採血のやり直し、啼泣時間に有意差</w:t>
      </w:r>
      <w:r w:rsidRPr="00A65FD7">
        <w:rPr>
          <w:rFonts w:ascii="Century" w:hAnsi="Century"/>
        </w:rPr>
        <w:lastRenderedPageBreak/>
        <w:t>は認められなかったが、対照群の方が有意にしぼりを必要としなかった。毛細管血採血前の足底加温は、早産児や正期産児に不必要な手技と結論された。</w:t>
      </w:r>
    </w:p>
    <w:p w:rsidR="007F0F88" w:rsidRPr="00A65FD7" w:rsidRDefault="007F0F88" w:rsidP="00277C49">
      <w:pPr>
        <w:ind w:firstLineChars="100" w:firstLine="202"/>
        <w:rPr>
          <w:rFonts w:ascii="Century" w:hAnsi="Century"/>
        </w:rPr>
      </w:pPr>
      <w:r w:rsidRPr="00A65FD7">
        <w:rPr>
          <w:rFonts w:ascii="Century" w:hAnsi="Century"/>
        </w:rPr>
        <w:t>4</w:t>
      </w:r>
      <w:r w:rsidRPr="00A65FD7">
        <w:rPr>
          <w:rFonts w:ascii="Century" w:hAnsi="Century"/>
        </w:rPr>
        <w:t>件目の研究</w:t>
      </w:r>
      <w:r w:rsidRPr="00A65FD7">
        <w:rPr>
          <w:rFonts w:ascii="Century" w:hAnsi="Century"/>
          <w:vertAlign w:val="superscript"/>
        </w:rPr>
        <w:t>16)</w:t>
      </w:r>
      <w:r w:rsidRPr="00A65FD7">
        <w:rPr>
          <w:rFonts w:ascii="Century" w:hAnsi="Century"/>
        </w:rPr>
        <w:t>は、在胎</w:t>
      </w:r>
      <w:r w:rsidRPr="00A65FD7">
        <w:rPr>
          <w:rFonts w:ascii="Century" w:hAnsi="Century"/>
        </w:rPr>
        <w:t>31</w:t>
      </w:r>
      <w:r w:rsidRPr="00A65FD7">
        <w:rPr>
          <w:rFonts w:ascii="Century" w:hAnsi="Century"/>
        </w:rPr>
        <w:t>～</w:t>
      </w:r>
      <w:r w:rsidRPr="00A65FD7">
        <w:rPr>
          <w:rFonts w:ascii="Century" w:hAnsi="Century"/>
        </w:rPr>
        <w:t>41</w:t>
      </w:r>
      <w:r w:rsidRPr="00A65FD7">
        <w:rPr>
          <w:rFonts w:ascii="Century" w:hAnsi="Century"/>
        </w:rPr>
        <w:t>週の新生児</w:t>
      </w:r>
      <w:r w:rsidRPr="00A65FD7">
        <w:rPr>
          <w:rFonts w:ascii="Century" w:hAnsi="Century"/>
        </w:rPr>
        <w:t>75</w:t>
      </w:r>
      <w:r w:rsidRPr="00A65FD7">
        <w:rPr>
          <w:rFonts w:ascii="Century" w:hAnsi="Century"/>
        </w:rPr>
        <w:t>名を対象者とした</w:t>
      </w:r>
      <w:r w:rsidRPr="00A65FD7">
        <w:rPr>
          <w:rFonts w:ascii="Century" w:hAnsi="Century"/>
        </w:rPr>
        <w:t>3</w:t>
      </w:r>
      <w:r w:rsidRPr="00A65FD7">
        <w:rPr>
          <w:rFonts w:ascii="Century" w:hAnsi="Century"/>
        </w:rPr>
        <w:t>群比較である：加温群（採血</w:t>
      </w:r>
      <w:r w:rsidRPr="00A65FD7">
        <w:rPr>
          <w:rFonts w:ascii="Century" w:hAnsi="Century"/>
        </w:rPr>
        <w:t>5</w:t>
      </w:r>
      <w:r w:rsidRPr="00A65FD7">
        <w:rPr>
          <w:rFonts w:ascii="Century" w:hAnsi="Century"/>
        </w:rPr>
        <w:t>分前に</w:t>
      </w:r>
      <w:r w:rsidRPr="00A65FD7">
        <w:rPr>
          <w:rFonts w:ascii="Century" w:hAnsi="Century"/>
        </w:rPr>
        <w:t>40</w:t>
      </w:r>
      <w:r w:rsidRPr="00A65FD7">
        <w:rPr>
          <w:rFonts w:ascii="ＭＳ 明朝" w:eastAsia="ＭＳ 明朝" w:hAnsi="ＭＳ 明朝" w:cs="ＭＳ 明朝" w:hint="eastAsia"/>
        </w:rPr>
        <w:t>℃</w:t>
      </w:r>
      <w:r w:rsidRPr="00A65FD7">
        <w:rPr>
          <w:rFonts w:ascii="Century" w:hAnsi="Century"/>
        </w:rPr>
        <w:t>温湯入り袋を踵に当てる）；</w:t>
      </w:r>
      <w:r w:rsidRPr="00A65FD7">
        <w:rPr>
          <w:rFonts w:ascii="Century" w:hAnsi="Century"/>
        </w:rPr>
        <w:t>swaddling</w:t>
      </w:r>
      <w:r w:rsidRPr="00A65FD7">
        <w:rPr>
          <w:rFonts w:ascii="Century" w:hAnsi="Century"/>
        </w:rPr>
        <w:t>群（採血</w:t>
      </w:r>
      <w:r w:rsidRPr="00A65FD7">
        <w:rPr>
          <w:rFonts w:ascii="Century" w:hAnsi="Century"/>
        </w:rPr>
        <w:t>30</w:t>
      </w:r>
      <w:r w:rsidRPr="00A65FD7">
        <w:rPr>
          <w:rFonts w:ascii="Century" w:hAnsi="Century"/>
        </w:rPr>
        <w:t>分前から血液採取終了までブランケットの上下を開放した状態で包む）；対照群（仰臥位で採血前</w:t>
      </w:r>
      <w:r w:rsidRPr="00A65FD7">
        <w:rPr>
          <w:rFonts w:ascii="Century" w:hAnsi="Century"/>
        </w:rPr>
        <w:t>30</w:t>
      </w:r>
      <w:r w:rsidRPr="00A65FD7">
        <w:rPr>
          <w:rFonts w:ascii="Century" w:hAnsi="Century"/>
        </w:rPr>
        <w:t>分間は全く介入せず）。穿刺後の痛み反応（穿刺前の値と血液採取終了直後の値の変化）では、心拍数の増加に有意差はなかったが、酸素飽和度の低下、</w:t>
      </w:r>
      <w:r w:rsidRPr="00A65FD7">
        <w:rPr>
          <w:rFonts w:ascii="Century" w:hAnsi="Century"/>
        </w:rPr>
        <w:t>NIPS</w:t>
      </w:r>
      <w:r w:rsidRPr="00A65FD7">
        <w:rPr>
          <w:rFonts w:ascii="Century" w:hAnsi="Century"/>
        </w:rPr>
        <w:t>スコアの増加に有意差を認めた。穿刺後の回復（血液採取終了直後の値が穿刺前の値に戻る時間）では、心拍数、酸素飽和度、啼泣時間に有意差を認めた。足底加温や</w:t>
      </w:r>
      <w:r w:rsidRPr="00A65FD7">
        <w:rPr>
          <w:rFonts w:ascii="Century" w:hAnsi="Century"/>
        </w:rPr>
        <w:t>swaddling</w:t>
      </w:r>
      <w:r w:rsidRPr="00A65FD7">
        <w:rPr>
          <w:rFonts w:ascii="Century" w:hAnsi="Century"/>
        </w:rPr>
        <w:t>は新生児の足底採血中の痛み反応を低くし、穿刺後の回復においては足底加温が</w:t>
      </w:r>
      <w:r w:rsidRPr="00A65FD7">
        <w:rPr>
          <w:rFonts w:ascii="Century" w:hAnsi="Century"/>
        </w:rPr>
        <w:t>swaddling</w:t>
      </w:r>
      <w:r w:rsidRPr="00A65FD7">
        <w:rPr>
          <w:rFonts w:ascii="Century" w:hAnsi="Century"/>
        </w:rPr>
        <w:t>よりも反応が低かったことから、足底加温をルーチン手技として期待する結論されている。</w:t>
      </w:r>
    </w:p>
    <w:p w:rsidR="007F0F88" w:rsidRPr="00A65FD7" w:rsidRDefault="007F0F88" w:rsidP="007F0F88">
      <w:pPr>
        <w:rPr>
          <w:rFonts w:ascii="Century" w:hAnsi="Century"/>
          <w:b/>
        </w:rPr>
      </w:pPr>
    </w:p>
    <w:p w:rsidR="007F0F88" w:rsidRPr="00A65FD7" w:rsidRDefault="007F0F88" w:rsidP="007F0F88">
      <w:pPr>
        <w:rPr>
          <w:rFonts w:ascii="Century" w:hAnsi="Century"/>
          <w:b/>
        </w:rPr>
      </w:pPr>
      <w:r w:rsidRPr="00A65FD7">
        <w:rPr>
          <w:rFonts w:ascii="Century" w:hAnsi="Century"/>
          <w:b/>
        </w:rPr>
        <w:t>〇推奨に至るまでの検討事項</w:t>
      </w:r>
    </w:p>
    <w:p w:rsidR="007F0F88" w:rsidRPr="00A65FD7" w:rsidRDefault="00E17751" w:rsidP="00607B11">
      <w:pPr>
        <w:rPr>
          <w:rFonts w:ascii="Century" w:hAnsi="Century"/>
        </w:rPr>
      </w:pPr>
      <w:r w:rsidRPr="00E17751">
        <w:rPr>
          <w:rFonts w:ascii="ＭＳ 明朝" w:eastAsia="ＭＳ 明朝" w:hAnsi="ＭＳ 明朝" w:cs="Cambria Math" w:hint="eastAsia"/>
          <w:b/>
        </w:rPr>
        <w:t>・</w:t>
      </w:r>
      <w:r w:rsidR="007F0F88" w:rsidRPr="00E17751">
        <w:rPr>
          <w:rFonts w:ascii="Century" w:hAnsi="Century"/>
          <w:b/>
          <w:u w:val="single"/>
        </w:rPr>
        <w:t>採血用デ</w:t>
      </w:r>
      <w:r w:rsidR="007F0F88" w:rsidRPr="00E17751">
        <w:rPr>
          <w:rFonts w:ascii="Century" w:hAnsi="Century"/>
          <w:b/>
          <w:sz w:val="18"/>
          <w:u w:val="single"/>
        </w:rPr>
        <w:t>イ</w:t>
      </w:r>
      <w:r w:rsidR="007F0F88" w:rsidRPr="00E17751">
        <w:rPr>
          <w:rFonts w:ascii="Century" w:hAnsi="Century"/>
          <w:b/>
          <w:u w:val="single"/>
        </w:rPr>
        <w:t>バイス</w:t>
      </w:r>
      <w:r w:rsidR="007F0F88" w:rsidRPr="00A65FD7">
        <w:rPr>
          <w:rFonts w:ascii="Century" w:hAnsi="Century"/>
        </w:rPr>
        <w:t>：無作為化比較試験</w:t>
      </w:r>
      <w:r w:rsidR="007F0F88" w:rsidRPr="00A65FD7">
        <w:rPr>
          <w:rFonts w:ascii="Century" w:hAnsi="Century"/>
        </w:rPr>
        <w:t>4</w:t>
      </w:r>
      <w:r w:rsidR="007F0F88" w:rsidRPr="00A65FD7">
        <w:rPr>
          <w:rFonts w:ascii="Century" w:hAnsi="Century"/>
        </w:rPr>
        <w:t>件であったが、研究対象者や目的、評価基準が異なるためメタ分析には至らなかったため、エビデンスの強さを</w:t>
      </w:r>
      <w:r w:rsidR="007F0F88" w:rsidRPr="00A65FD7">
        <w:rPr>
          <w:rFonts w:ascii="Century" w:hAnsi="Century"/>
        </w:rPr>
        <w:t>B</w:t>
      </w:r>
      <w:r w:rsidR="007F0F88" w:rsidRPr="00A65FD7">
        <w:rPr>
          <w:rFonts w:ascii="Century" w:hAnsi="Century"/>
        </w:rPr>
        <w:t>とした（承認：</w:t>
      </w:r>
      <w:r w:rsidR="007F0F88" w:rsidRPr="00A65FD7">
        <w:rPr>
          <w:rFonts w:ascii="Century" w:hAnsi="Century" w:hint="eastAsia"/>
        </w:rPr>
        <w:t>12</w:t>
      </w:r>
      <w:r w:rsidR="007F0F88" w:rsidRPr="00A65FD7">
        <w:rPr>
          <w:rFonts w:ascii="Century" w:hAnsi="Century"/>
        </w:rPr>
        <w:t>名中</w:t>
      </w:r>
      <w:r w:rsidR="007F0F88" w:rsidRPr="00A65FD7">
        <w:rPr>
          <w:rFonts w:ascii="Century" w:hAnsi="Century" w:hint="eastAsia"/>
        </w:rPr>
        <w:t>12</w:t>
      </w:r>
      <w:r w:rsidR="007F0F88" w:rsidRPr="00A65FD7">
        <w:rPr>
          <w:rFonts w:ascii="Century" w:hAnsi="Century"/>
        </w:rPr>
        <w:t>名）。これら</w:t>
      </w:r>
      <w:r w:rsidR="007F0F88" w:rsidRPr="00A65FD7">
        <w:rPr>
          <w:rFonts w:ascii="Century" w:hAnsi="Century"/>
        </w:rPr>
        <w:t>4</w:t>
      </w:r>
      <w:r w:rsidR="00607B11">
        <w:rPr>
          <w:rFonts w:ascii="Century" w:hAnsi="Century"/>
        </w:rPr>
        <w:t>件の研究</w:t>
      </w:r>
      <w:r w:rsidR="00607B11">
        <w:rPr>
          <w:rFonts w:ascii="Century" w:hAnsi="Century" w:hint="eastAsia"/>
        </w:rPr>
        <w:t>から、</w:t>
      </w:r>
      <w:r w:rsidR="007F0F88" w:rsidRPr="00A65FD7">
        <w:rPr>
          <w:rFonts w:ascii="Century" w:hAnsi="Century"/>
        </w:rPr>
        <w:t>手動型よりも自動型ランセット</w:t>
      </w:r>
      <w:r w:rsidR="007F0F88" w:rsidRPr="00A65FD7">
        <w:rPr>
          <w:rFonts w:ascii="Century" w:hAnsi="Century"/>
          <w:vertAlign w:val="superscript"/>
        </w:rPr>
        <w:t>10)11)</w:t>
      </w:r>
      <w:r w:rsidR="007F0F88" w:rsidRPr="00A65FD7">
        <w:rPr>
          <w:rFonts w:ascii="Century" w:hAnsi="Century"/>
        </w:rPr>
        <w:t>、自動型ランセットでも刃幅がより広く深度がより浅いランセット</w:t>
      </w:r>
      <w:r w:rsidR="00607B11">
        <w:rPr>
          <w:rFonts w:ascii="Century" w:hAnsi="Century" w:hint="eastAsia"/>
        </w:rPr>
        <w:t>が優れ</w:t>
      </w:r>
      <w:r w:rsidR="007F0F88" w:rsidRPr="00A65FD7">
        <w:rPr>
          <w:rFonts w:ascii="Century" w:hAnsi="Century"/>
          <w:vertAlign w:val="superscript"/>
        </w:rPr>
        <w:t>12)</w:t>
      </w:r>
      <w:r w:rsidR="007F0F88" w:rsidRPr="00A65FD7">
        <w:rPr>
          <w:rFonts w:ascii="Century" w:hAnsi="Century"/>
        </w:rPr>
        <w:t>、さらに、多数ある自動型ランセットの中でも針タイプよりも刃タイプ、刃タイプの中でも</w:t>
      </w:r>
      <w:r w:rsidR="007F0F88" w:rsidRPr="00A65FD7">
        <w:rPr>
          <w:rFonts w:ascii="Century" w:hAnsi="Century"/>
        </w:rPr>
        <w:t>Tenderfoot</w:t>
      </w:r>
      <w:r w:rsidR="007F0F88" w:rsidRPr="00A65FD7">
        <w:rPr>
          <w:rFonts w:ascii="Century" w:hAnsi="Century"/>
        </w:rPr>
        <w:t>が最も優れている</w:t>
      </w:r>
      <w:r w:rsidR="007F0F88" w:rsidRPr="00A65FD7">
        <w:rPr>
          <w:rFonts w:ascii="Century" w:hAnsi="Century"/>
          <w:vertAlign w:val="superscript"/>
        </w:rPr>
        <w:t>13)</w:t>
      </w:r>
      <w:r w:rsidR="007F0F88" w:rsidRPr="00A65FD7">
        <w:rPr>
          <w:rFonts w:ascii="Century" w:hAnsi="Century"/>
        </w:rPr>
        <w:t>ことが明らかになっている。</w:t>
      </w:r>
    </w:p>
    <w:p w:rsidR="007F0F88" w:rsidRPr="00CD1F4A" w:rsidRDefault="007F0F88" w:rsidP="00277C49">
      <w:pPr>
        <w:ind w:firstLineChars="100" w:firstLine="202"/>
        <w:rPr>
          <w:rFonts w:ascii="Century" w:hAnsi="Century"/>
          <w:szCs w:val="21"/>
        </w:rPr>
      </w:pPr>
      <w:r w:rsidRPr="00CD1F4A">
        <w:rPr>
          <w:rFonts w:ascii="Century" w:hAnsi="Century"/>
          <w:szCs w:val="21"/>
        </w:rPr>
        <w:t>イタリア新生児学会のガイドライン</w:t>
      </w:r>
      <w:r w:rsidRPr="00CD1F4A">
        <w:rPr>
          <w:rFonts w:ascii="Century" w:hAnsi="Century"/>
          <w:szCs w:val="21"/>
          <w:vertAlign w:val="superscript"/>
        </w:rPr>
        <w:t>9</w:t>
      </w:r>
      <w:r w:rsidRPr="00CD1F4A">
        <w:rPr>
          <w:rFonts w:ascii="Century" w:hAnsi="Century"/>
          <w:szCs w:val="21"/>
          <w:vertAlign w:val="superscript"/>
        </w:rPr>
        <w:t>）</w:t>
      </w:r>
      <w:r w:rsidRPr="00CD1F4A">
        <w:rPr>
          <w:rFonts w:ascii="Century" w:hAnsi="Century"/>
          <w:szCs w:val="21"/>
        </w:rPr>
        <w:t>では手動型よりも自動型のランセット（</w:t>
      </w:r>
      <w:r w:rsidRPr="00CD1F4A">
        <w:rPr>
          <w:rFonts w:ascii="Century" w:hAnsi="Century"/>
          <w:szCs w:val="21"/>
        </w:rPr>
        <w:t>Tenderfoot</w:t>
      </w:r>
      <w:r w:rsidRPr="00CD1F4A">
        <w:rPr>
          <w:rFonts w:ascii="Century" w:hAnsi="Century"/>
          <w:szCs w:val="21"/>
        </w:rPr>
        <w:t>）を、</w:t>
      </w:r>
      <w:r w:rsidRPr="00CD1F4A">
        <w:rPr>
          <w:rFonts w:ascii="Century" w:hAnsi="Century"/>
          <w:szCs w:val="21"/>
        </w:rPr>
        <w:t>RACP</w:t>
      </w:r>
      <w:r w:rsidRPr="00CD1F4A">
        <w:rPr>
          <w:rFonts w:ascii="Century" w:hAnsi="Century"/>
          <w:szCs w:val="21"/>
        </w:rPr>
        <w:t>のガイドライン</w:t>
      </w:r>
      <w:r w:rsidRPr="00CD1F4A">
        <w:rPr>
          <w:rFonts w:ascii="Century" w:hAnsi="Century"/>
          <w:szCs w:val="21"/>
          <w:vertAlign w:val="superscript"/>
        </w:rPr>
        <w:t>2</w:t>
      </w:r>
      <w:r w:rsidRPr="00CD1F4A">
        <w:rPr>
          <w:rFonts w:ascii="Century" w:hAnsi="Century"/>
          <w:szCs w:val="21"/>
          <w:vertAlign w:val="superscript"/>
        </w:rPr>
        <w:t>）</w:t>
      </w:r>
      <w:r w:rsidRPr="00CD1F4A">
        <w:rPr>
          <w:rFonts w:ascii="Century" w:hAnsi="Century"/>
          <w:szCs w:val="21"/>
        </w:rPr>
        <w:t>は自動型ランセット（完全に元に戻るものが望ましい）を使用することを推奨している。また、米国臨床検査標準協会（</w:t>
      </w:r>
      <w:r w:rsidRPr="00CD1F4A">
        <w:rPr>
          <w:rFonts w:ascii="Century" w:hAnsi="Century"/>
          <w:szCs w:val="21"/>
        </w:rPr>
        <w:t>CLSI</w:t>
      </w:r>
      <w:r w:rsidRPr="00CD1F4A">
        <w:rPr>
          <w:rFonts w:ascii="Century" w:hAnsi="Century"/>
          <w:szCs w:val="21"/>
        </w:rPr>
        <w:t>）</w:t>
      </w:r>
      <w:r w:rsidRPr="00CD1F4A">
        <w:rPr>
          <w:rFonts w:ascii="Century" w:hAnsi="Century"/>
          <w:szCs w:val="21"/>
          <w:vertAlign w:val="superscript"/>
        </w:rPr>
        <w:t>17)</w:t>
      </w:r>
      <w:r w:rsidRPr="00CD1F4A">
        <w:rPr>
          <w:rFonts w:ascii="Century" w:hAnsi="Century"/>
          <w:szCs w:val="21"/>
        </w:rPr>
        <w:t>は、診断のための毛細管血の標準的な採取法として、自動型・格納式で深度</w:t>
      </w:r>
      <w:r w:rsidRPr="00CD1F4A">
        <w:rPr>
          <w:rFonts w:ascii="Century" w:hAnsi="Century"/>
          <w:szCs w:val="21"/>
        </w:rPr>
        <w:t>2mm</w:t>
      </w:r>
      <w:r w:rsidRPr="00CD1F4A">
        <w:rPr>
          <w:rFonts w:ascii="Century" w:hAnsi="Century"/>
          <w:szCs w:val="21"/>
        </w:rPr>
        <w:t>未満のデイバイスを推奨している。わが国でも日本臨床検査標準協会から標準採血法ガイドライン</w:t>
      </w:r>
      <w:r w:rsidRPr="00CD1F4A">
        <w:rPr>
          <w:rFonts w:ascii="Century" w:hAnsi="Century"/>
          <w:szCs w:val="21"/>
          <w:vertAlign w:val="superscript"/>
        </w:rPr>
        <w:t>18)</w:t>
      </w:r>
      <w:r w:rsidRPr="00CD1F4A">
        <w:rPr>
          <w:rFonts w:ascii="Century" w:hAnsi="Century"/>
          <w:szCs w:val="21"/>
        </w:rPr>
        <w:t>が出されているが、新生児の足底採血の手順やデイバイスについて米国のような詳細な記述には至っていない。</w:t>
      </w:r>
    </w:p>
    <w:p w:rsidR="007F0F88" w:rsidRPr="00CD1F4A" w:rsidRDefault="007F0F88" w:rsidP="00277C49">
      <w:pPr>
        <w:ind w:leftChars="100" w:left="202"/>
        <w:rPr>
          <w:rFonts w:ascii="Century" w:hAnsi="Century"/>
          <w:szCs w:val="21"/>
        </w:rPr>
      </w:pPr>
      <w:r w:rsidRPr="00CD1F4A">
        <w:rPr>
          <w:rFonts w:ascii="Century" w:hAnsi="Century"/>
          <w:szCs w:val="21"/>
        </w:rPr>
        <w:t>わが国の総合周産期母子医療センターおよび地域周産期母子医療センターに所属する新生</w:t>
      </w:r>
    </w:p>
    <w:p w:rsidR="007F0F88" w:rsidRPr="00CD1F4A" w:rsidRDefault="007F0F88" w:rsidP="007F0F88">
      <w:pPr>
        <w:rPr>
          <w:rFonts w:ascii="Century" w:hAnsi="Century"/>
          <w:szCs w:val="21"/>
        </w:rPr>
      </w:pPr>
      <w:r w:rsidRPr="00CD1F4A">
        <w:rPr>
          <w:rFonts w:ascii="Century" w:hAnsi="Century"/>
          <w:szCs w:val="21"/>
        </w:rPr>
        <w:t>児部門の医師の管理者（回答数</w:t>
      </w:r>
      <w:r w:rsidRPr="00CD1F4A">
        <w:rPr>
          <w:rFonts w:ascii="Century" w:hAnsi="Century"/>
          <w:szCs w:val="21"/>
        </w:rPr>
        <w:t>172</w:t>
      </w:r>
      <w:r w:rsidRPr="00CD1F4A">
        <w:rPr>
          <w:rFonts w:ascii="Century" w:hAnsi="Century"/>
          <w:szCs w:val="21"/>
        </w:rPr>
        <w:t>）および</w:t>
      </w:r>
      <w:r w:rsidRPr="00CD1F4A">
        <w:rPr>
          <w:rFonts w:ascii="Century" w:hAnsi="Century" w:cs="Times New Roman"/>
          <w:szCs w:val="21"/>
        </w:rPr>
        <w:t>NICU</w:t>
      </w:r>
      <w:r w:rsidRPr="00CD1F4A">
        <w:rPr>
          <w:rFonts w:ascii="Century" w:hAnsi="Century"/>
          <w:szCs w:val="21"/>
        </w:rPr>
        <w:t>看護師の管理者（回答数</w:t>
      </w:r>
      <w:r w:rsidRPr="00CD1F4A">
        <w:rPr>
          <w:rFonts w:ascii="Century" w:hAnsi="Century"/>
          <w:szCs w:val="21"/>
        </w:rPr>
        <w:t>220</w:t>
      </w:r>
      <w:r w:rsidRPr="00CD1F4A">
        <w:rPr>
          <w:rFonts w:ascii="Century" w:hAnsi="Century"/>
          <w:szCs w:val="21"/>
        </w:rPr>
        <w:t>）に実施した質問紙調査</w:t>
      </w:r>
      <w:r w:rsidRPr="00CD1F4A">
        <w:rPr>
          <w:rFonts w:ascii="Century" w:hAnsi="Century"/>
          <w:szCs w:val="21"/>
          <w:vertAlign w:val="superscript"/>
        </w:rPr>
        <w:t>6)</w:t>
      </w:r>
      <w:r w:rsidRPr="00CD1F4A">
        <w:rPr>
          <w:rFonts w:ascii="Century" w:hAnsi="Century"/>
          <w:szCs w:val="21"/>
        </w:rPr>
        <w:t>では、「足底穿刺には、全自動型ランセットを用いる」という提案を実施していると回答したのは、医師管理者</w:t>
      </w:r>
      <w:r w:rsidRPr="00CD1F4A">
        <w:rPr>
          <w:rFonts w:ascii="Century" w:hAnsi="Century"/>
          <w:szCs w:val="21"/>
        </w:rPr>
        <w:t>28</w:t>
      </w:r>
      <w:r w:rsidRPr="00CD1F4A">
        <w:rPr>
          <w:rFonts w:ascii="Century" w:hAnsi="Century"/>
          <w:szCs w:val="21"/>
        </w:rPr>
        <w:t>％、</w:t>
      </w:r>
      <w:r w:rsidRPr="00CD1F4A">
        <w:rPr>
          <w:rFonts w:ascii="Century" w:hAnsi="Century"/>
          <w:szCs w:val="21"/>
        </w:rPr>
        <w:t>NICU</w:t>
      </w:r>
      <w:r w:rsidRPr="00CD1F4A">
        <w:rPr>
          <w:rFonts w:ascii="Century" w:hAnsi="Century"/>
          <w:szCs w:val="21"/>
        </w:rPr>
        <w:t>看護師長</w:t>
      </w:r>
      <w:r w:rsidRPr="00CD1F4A">
        <w:rPr>
          <w:rFonts w:ascii="Century" w:hAnsi="Century"/>
          <w:szCs w:val="21"/>
        </w:rPr>
        <w:t>29</w:t>
      </w:r>
      <w:r w:rsidRPr="00CD1F4A">
        <w:rPr>
          <w:rFonts w:ascii="Century" w:hAnsi="Century"/>
          <w:szCs w:val="21"/>
        </w:rPr>
        <w:t>％、実施していない主な理由は「既存の実践を変えるのが難しい」「コストがかかる・使い難い」であった。また、国外で有用性が検証された</w:t>
      </w:r>
      <w:r w:rsidRPr="00CD1F4A">
        <w:rPr>
          <w:rFonts w:ascii="Century" w:hAnsi="Century"/>
          <w:szCs w:val="21"/>
        </w:rPr>
        <w:t>Tenderfoot</w:t>
      </w:r>
      <w:r w:rsidRPr="00CD1F4A">
        <w:rPr>
          <w:rFonts w:ascii="Century" w:hAnsi="Century"/>
          <w:szCs w:val="21"/>
          <w:vertAlign w:val="superscript"/>
        </w:rPr>
        <w:fldChar w:fldCharType="begin"/>
      </w:r>
      <w:r w:rsidRPr="00CD1F4A">
        <w:rPr>
          <w:rFonts w:ascii="Century" w:hAnsi="Century"/>
          <w:szCs w:val="21"/>
          <w:vertAlign w:val="superscript"/>
        </w:rPr>
        <w:instrText xml:space="preserve"> eq \o\ac(○,</w:instrText>
      </w:r>
      <w:r w:rsidRPr="00CD1F4A">
        <w:rPr>
          <w:rFonts w:ascii="Century" w:hAnsi="Century"/>
          <w:position w:val="2"/>
          <w:szCs w:val="21"/>
          <w:vertAlign w:val="superscript"/>
        </w:rPr>
        <w:instrText>R</w:instrText>
      </w:r>
      <w:r w:rsidRPr="00CD1F4A">
        <w:rPr>
          <w:rFonts w:ascii="Century" w:hAnsi="Century"/>
          <w:szCs w:val="21"/>
          <w:vertAlign w:val="superscript"/>
        </w:rPr>
        <w:instrText>)</w:instrText>
      </w:r>
      <w:r w:rsidRPr="00CD1F4A">
        <w:rPr>
          <w:rFonts w:ascii="Century" w:hAnsi="Century"/>
          <w:szCs w:val="21"/>
          <w:vertAlign w:val="superscript"/>
        </w:rPr>
        <w:fldChar w:fldCharType="end"/>
      </w:r>
      <w:r w:rsidRPr="00CD1F4A">
        <w:rPr>
          <w:rFonts w:ascii="Century" w:hAnsi="Century"/>
          <w:szCs w:val="21"/>
        </w:rPr>
        <w:t>は国内では販売されておらず、国内で販売されている</w:t>
      </w:r>
      <w:r w:rsidRPr="00CD1F4A">
        <w:rPr>
          <w:rFonts w:ascii="Century" w:hAnsi="Century"/>
          <w:szCs w:val="21"/>
        </w:rPr>
        <w:t xml:space="preserve">BD </w:t>
      </w:r>
      <w:proofErr w:type="spellStart"/>
      <w:r w:rsidRPr="00CD1F4A">
        <w:rPr>
          <w:rFonts w:ascii="Century" w:hAnsi="Century"/>
          <w:szCs w:val="21"/>
        </w:rPr>
        <w:t>QuikHeel</w:t>
      </w:r>
      <w:proofErr w:type="spellEnd"/>
      <w:r w:rsidRPr="00CD1F4A">
        <w:rPr>
          <w:rFonts w:ascii="Century" w:hAnsi="Century"/>
          <w:szCs w:val="21"/>
        </w:rPr>
        <w:t xml:space="preserve"> lancet</w:t>
      </w:r>
      <w:r w:rsidRPr="00CD1F4A">
        <w:rPr>
          <w:rFonts w:ascii="Century" w:hAnsi="Century"/>
          <w:szCs w:val="21"/>
        </w:rPr>
        <w:t>は低体重児（体重</w:t>
      </w:r>
      <w:r w:rsidRPr="00CD1F4A">
        <w:rPr>
          <w:rFonts w:ascii="Century" w:hAnsi="Century"/>
          <w:szCs w:val="21"/>
        </w:rPr>
        <w:t>1kg</w:t>
      </w:r>
      <w:r w:rsidRPr="00CD1F4A">
        <w:rPr>
          <w:rFonts w:ascii="Century" w:hAnsi="Century"/>
          <w:szCs w:val="21"/>
        </w:rPr>
        <w:t>未満）には不向きである</w:t>
      </w:r>
      <w:r w:rsidRPr="00CD1F4A">
        <w:rPr>
          <w:rFonts w:ascii="Century" w:hAnsi="Century"/>
          <w:szCs w:val="21"/>
          <w:vertAlign w:val="superscript"/>
        </w:rPr>
        <w:t>19)</w:t>
      </w:r>
      <w:r w:rsidRPr="00CD1F4A">
        <w:rPr>
          <w:rFonts w:ascii="Century" w:hAnsi="Century"/>
          <w:szCs w:val="21"/>
        </w:rPr>
        <w:t>。また、</w:t>
      </w:r>
      <w:r w:rsidRPr="00CD1F4A">
        <w:rPr>
          <w:rFonts w:ascii="Century" w:hAnsi="Century"/>
          <w:szCs w:val="21"/>
        </w:rPr>
        <w:t xml:space="preserve">BD </w:t>
      </w:r>
      <w:proofErr w:type="spellStart"/>
      <w:r w:rsidRPr="00CD1F4A">
        <w:rPr>
          <w:rFonts w:ascii="Century" w:hAnsi="Century"/>
          <w:szCs w:val="21"/>
        </w:rPr>
        <w:t>QuikHeel</w:t>
      </w:r>
      <w:proofErr w:type="spellEnd"/>
      <w:r w:rsidRPr="00CD1F4A">
        <w:rPr>
          <w:rFonts w:ascii="Century" w:hAnsi="Century"/>
          <w:szCs w:val="21"/>
        </w:rPr>
        <w:t xml:space="preserve"> lancet</w:t>
      </w:r>
      <w:r w:rsidRPr="00CD1F4A">
        <w:rPr>
          <w:rFonts w:ascii="Century" w:hAnsi="Century"/>
          <w:szCs w:val="21"/>
        </w:rPr>
        <w:t>の痛みの緩和に関するエビデンスは健常な正期産児におけるものであり、</w:t>
      </w:r>
      <w:r w:rsidRPr="00CD1F4A">
        <w:rPr>
          <w:rFonts w:ascii="Century" w:hAnsi="Century"/>
          <w:szCs w:val="21"/>
        </w:rPr>
        <w:t>NICU</w:t>
      </w:r>
      <w:r w:rsidRPr="00CD1F4A">
        <w:rPr>
          <w:rFonts w:ascii="Century" w:hAnsi="Century"/>
          <w:szCs w:val="21"/>
        </w:rPr>
        <w:t>に入院している正期産児では得られていない。さらに、安価ではなく保険点数に反映されないという経済的な課題も残されている。</w:t>
      </w:r>
    </w:p>
    <w:p w:rsidR="007F0F88" w:rsidRPr="00CD1F4A" w:rsidRDefault="007F0F88" w:rsidP="00277C49">
      <w:pPr>
        <w:ind w:firstLineChars="100" w:firstLine="202"/>
        <w:rPr>
          <w:rFonts w:ascii="Century" w:hAnsi="Century"/>
          <w:szCs w:val="21"/>
        </w:rPr>
      </w:pPr>
      <w:r w:rsidRPr="00CD1F4A">
        <w:rPr>
          <w:rFonts w:ascii="Century" w:hAnsi="Century"/>
          <w:szCs w:val="21"/>
        </w:rPr>
        <w:t>新生児に安全で痛みの少ないランセットを使用できるよう、本委員会においても課題解決のための取り組みが必要である。</w:t>
      </w:r>
    </w:p>
    <w:p w:rsidR="00633731" w:rsidRDefault="00633731" w:rsidP="00607B11">
      <w:pPr>
        <w:rPr>
          <w:rFonts w:asciiTheme="minorEastAsia" w:hAnsiTheme="minorEastAsia" w:cs="Cambria Math"/>
          <w:b/>
        </w:rPr>
      </w:pPr>
    </w:p>
    <w:p w:rsidR="007F0F88" w:rsidRPr="00A65FD7" w:rsidRDefault="00607B11" w:rsidP="00607B11">
      <w:pPr>
        <w:rPr>
          <w:rFonts w:ascii="Century" w:hAnsi="Century"/>
        </w:rPr>
      </w:pPr>
      <w:r w:rsidRPr="00607B11">
        <w:rPr>
          <w:rFonts w:asciiTheme="minorEastAsia" w:hAnsiTheme="minorEastAsia" w:cs="Cambria Math" w:hint="eastAsia"/>
          <w:b/>
        </w:rPr>
        <w:t>・</w:t>
      </w:r>
      <w:r w:rsidR="007F0F88" w:rsidRPr="00607B11">
        <w:rPr>
          <w:rFonts w:ascii="Century" w:hAnsi="Century"/>
          <w:b/>
          <w:u w:val="single"/>
        </w:rPr>
        <w:t>足底加温</w:t>
      </w:r>
      <w:r w:rsidR="007F0F88" w:rsidRPr="00A65FD7">
        <w:rPr>
          <w:rFonts w:ascii="Century" w:hAnsi="Century"/>
        </w:rPr>
        <w:t>：無作為化比較試験</w:t>
      </w:r>
      <w:r w:rsidR="007F0F88" w:rsidRPr="00A65FD7">
        <w:rPr>
          <w:rFonts w:ascii="Century" w:hAnsi="Century"/>
        </w:rPr>
        <w:t>4</w:t>
      </w:r>
      <w:r w:rsidR="007F0F88" w:rsidRPr="00A65FD7">
        <w:rPr>
          <w:rFonts w:ascii="Century" w:hAnsi="Century"/>
        </w:rPr>
        <w:t>件中</w:t>
      </w:r>
      <w:r w:rsidR="007F0F88" w:rsidRPr="00A65FD7">
        <w:rPr>
          <w:rFonts w:ascii="Century" w:hAnsi="Century"/>
        </w:rPr>
        <w:t>1</w:t>
      </w:r>
      <w:r w:rsidR="007F0F88" w:rsidRPr="00A65FD7">
        <w:rPr>
          <w:rFonts w:ascii="Century" w:hAnsi="Century"/>
        </w:rPr>
        <w:t>件</w:t>
      </w:r>
      <w:r w:rsidR="007F0F88" w:rsidRPr="00A65FD7">
        <w:rPr>
          <w:rFonts w:ascii="Century" w:hAnsi="Century"/>
          <w:vertAlign w:val="superscript"/>
        </w:rPr>
        <w:t>16)</w:t>
      </w:r>
      <w:r w:rsidR="007F0F88" w:rsidRPr="00A65FD7">
        <w:rPr>
          <w:rFonts w:ascii="Century" w:hAnsi="Century"/>
        </w:rPr>
        <w:t>のみが有用という結果であったが、この</w:t>
      </w:r>
      <w:r w:rsidR="007F0F88" w:rsidRPr="00A65FD7">
        <w:rPr>
          <w:rFonts w:ascii="Century" w:hAnsi="Century"/>
        </w:rPr>
        <w:t>1</w:t>
      </w:r>
      <w:r w:rsidR="007F0F88" w:rsidRPr="00A65FD7">
        <w:rPr>
          <w:rFonts w:ascii="Century" w:hAnsi="Century"/>
        </w:rPr>
        <w:t>件の研究についてコクランシステマテ</w:t>
      </w:r>
      <w:r w:rsidR="007F0F88" w:rsidRPr="00A65FD7">
        <w:rPr>
          <w:rFonts w:ascii="Century" w:hAnsi="Century"/>
          <w:sz w:val="18"/>
        </w:rPr>
        <w:t>イ</w:t>
      </w:r>
      <w:r w:rsidR="007F0F88" w:rsidRPr="00A65FD7">
        <w:rPr>
          <w:rFonts w:ascii="Century" w:hAnsi="Century"/>
        </w:rPr>
        <w:t>ックレビュー</w:t>
      </w:r>
      <w:r w:rsidR="007F0F88" w:rsidRPr="00A65FD7">
        <w:rPr>
          <w:rFonts w:ascii="Century" w:hAnsi="Century"/>
          <w:vertAlign w:val="superscript"/>
        </w:rPr>
        <w:t>20)</w:t>
      </w:r>
      <w:r w:rsidR="007F0F88" w:rsidRPr="00A65FD7">
        <w:rPr>
          <w:rFonts w:ascii="Century" w:hAnsi="Century"/>
        </w:rPr>
        <w:t>では</w:t>
      </w:r>
      <w:r w:rsidR="007F0F88" w:rsidRPr="00A65FD7">
        <w:rPr>
          <w:rFonts w:ascii="Century" w:hAnsi="Century"/>
        </w:rPr>
        <w:t>Very Low quality evidence</w:t>
      </w:r>
      <w:r w:rsidR="007F0F88" w:rsidRPr="00A65FD7">
        <w:rPr>
          <w:rFonts w:ascii="Century" w:hAnsi="Century"/>
        </w:rPr>
        <w:t>と評価されている。イタリア新生児学会のガイドライン</w:t>
      </w:r>
      <w:r w:rsidR="007F0F88" w:rsidRPr="00A65FD7">
        <w:rPr>
          <w:rFonts w:ascii="Century" w:hAnsi="Century"/>
          <w:vertAlign w:val="superscript"/>
        </w:rPr>
        <w:t>9</w:t>
      </w:r>
      <w:r w:rsidR="007F0F88" w:rsidRPr="00A65FD7">
        <w:rPr>
          <w:rFonts w:ascii="Century" w:hAnsi="Century"/>
          <w:vertAlign w:val="superscript"/>
        </w:rPr>
        <w:t>）</w:t>
      </w:r>
      <w:r w:rsidR="007F0F88" w:rsidRPr="00A65FD7">
        <w:rPr>
          <w:rFonts w:ascii="Century" w:hAnsi="Century"/>
        </w:rPr>
        <w:t>は「血液の流出をよくするために採血前に加温することは有用ではない」、</w:t>
      </w:r>
      <w:r w:rsidR="007F0F88" w:rsidRPr="00A65FD7">
        <w:rPr>
          <w:rFonts w:ascii="Century" w:hAnsi="Century"/>
        </w:rPr>
        <w:t>RACP</w:t>
      </w:r>
      <w:r w:rsidR="007F0F88" w:rsidRPr="00A65FD7">
        <w:rPr>
          <w:rFonts w:ascii="Century" w:hAnsi="Century"/>
        </w:rPr>
        <w:t>のガイドライン</w:t>
      </w:r>
      <w:r w:rsidR="007F0F88" w:rsidRPr="00A65FD7">
        <w:rPr>
          <w:rFonts w:ascii="Century" w:hAnsi="Century"/>
          <w:vertAlign w:val="superscript"/>
        </w:rPr>
        <w:t>2</w:t>
      </w:r>
      <w:r w:rsidR="007F0F88" w:rsidRPr="00A65FD7">
        <w:rPr>
          <w:rFonts w:ascii="Century" w:hAnsi="Century"/>
          <w:vertAlign w:val="superscript"/>
        </w:rPr>
        <w:t>）</w:t>
      </w:r>
      <w:r w:rsidR="007F0F88" w:rsidRPr="00A65FD7">
        <w:rPr>
          <w:rFonts w:ascii="Century" w:hAnsi="Century"/>
        </w:rPr>
        <w:t>は「足底採血前の加温は、痛みや採血所要時間を減少させないので不要である」としている。わが国では、足底採血のルーチン手技として足底加温をする習慣がない。これらのことを考え合わせ、</w:t>
      </w:r>
      <w:r w:rsidR="007F0F88" w:rsidRPr="00A65FD7">
        <w:rPr>
          <w:rFonts w:ascii="Century" w:hAnsi="Century"/>
        </w:rPr>
        <w:t>NICU</w:t>
      </w:r>
      <w:r w:rsidR="007F0F88" w:rsidRPr="00A65FD7">
        <w:rPr>
          <w:rFonts w:ascii="Century" w:hAnsi="Century"/>
        </w:rPr>
        <w:t>において早産児および正期産児に行われる足底採血の手技として、ルーチンに加温する必要はないと考える。</w:t>
      </w:r>
    </w:p>
    <w:p w:rsidR="007F0F88" w:rsidRDefault="007F0F88" w:rsidP="007F0F88">
      <w:pPr>
        <w:rPr>
          <w:rFonts w:ascii="Century" w:hAnsi="Century"/>
          <w:u w:val="single"/>
        </w:rPr>
      </w:pPr>
    </w:p>
    <w:p w:rsidR="00DA7132" w:rsidRDefault="00DA7132" w:rsidP="007F0F88">
      <w:pPr>
        <w:rPr>
          <w:rFonts w:ascii="Century" w:hAnsi="Century"/>
          <w:u w:val="single"/>
        </w:rPr>
      </w:pPr>
    </w:p>
    <w:p w:rsidR="00DA7132" w:rsidRPr="00A65FD7" w:rsidRDefault="00DA7132" w:rsidP="007F0F88">
      <w:pPr>
        <w:rPr>
          <w:rFonts w:ascii="Century" w:hAnsi="Century"/>
          <w:u w:val="single"/>
        </w:rPr>
      </w:pPr>
    </w:p>
    <w:p w:rsidR="007F0F88" w:rsidRPr="00A65FD7" w:rsidRDefault="007F0F88" w:rsidP="007F0F88">
      <w:pPr>
        <w:rPr>
          <w:rFonts w:ascii="Century" w:hAnsi="Century"/>
          <w:b/>
          <w:szCs w:val="21"/>
        </w:rPr>
      </w:pPr>
      <w:r w:rsidRPr="00A65FD7">
        <w:rPr>
          <w:rFonts w:ascii="Century" w:hAnsi="Century"/>
          <w:b/>
          <w:szCs w:val="21"/>
        </w:rPr>
        <w:lastRenderedPageBreak/>
        <w:t>〇結論</w:t>
      </w:r>
    </w:p>
    <w:p w:rsidR="007F0F88" w:rsidRPr="00A65FD7" w:rsidRDefault="007F0F88" w:rsidP="00277C49">
      <w:pPr>
        <w:ind w:firstLineChars="100" w:firstLine="202"/>
        <w:rPr>
          <w:rFonts w:ascii="Century" w:hAnsi="Century"/>
        </w:rPr>
      </w:pPr>
      <w:r w:rsidRPr="00A65FD7">
        <w:rPr>
          <w:rFonts w:ascii="Century" w:hAnsi="Century"/>
        </w:rPr>
        <w:t>以上から、足底採血による痛みを少しでも予防するには、傷の深さが自動的にコントロールされる全自動型ランセット（刃タイプ）を使用することが適切である（</w:t>
      </w:r>
      <w:r w:rsidRPr="00A65FD7">
        <w:rPr>
          <w:rFonts w:ascii="Century" w:hAnsi="Century"/>
        </w:rPr>
        <w:t>24</w:t>
      </w:r>
      <w:r w:rsidRPr="00A65FD7">
        <w:rPr>
          <w:rFonts w:ascii="Century" w:hAnsi="Century"/>
        </w:rPr>
        <w:t>週以上の早産児や健常正期産児を対象とした研究であることに留意）。しかし、わが国の現状を考慮し、現段階では、全自動型ランセットを使用することが望ましい。</w:t>
      </w:r>
    </w:p>
    <w:p w:rsidR="007F0F88" w:rsidRPr="00A65FD7" w:rsidRDefault="007F0F88" w:rsidP="00277C49">
      <w:pPr>
        <w:ind w:firstLineChars="100" w:firstLine="202"/>
        <w:rPr>
          <w:rFonts w:ascii="Century" w:hAnsi="Century"/>
          <w:szCs w:val="21"/>
        </w:rPr>
      </w:pPr>
      <w:r w:rsidRPr="00A65FD7">
        <w:rPr>
          <w:rFonts w:ascii="Century" w:hAnsi="Century"/>
          <w:szCs w:val="21"/>
        </w:rPr>
        <w:t>得られたエビデンスの強さ、有効性と安全性のバランス、新生児の立場を推測しての好みの幅、医療経済的側面について、ガイドライン委員会メンバーにおいて討議し、以上の推奨となった</w:t>
      </w:r>
      <w:r w:rsidRPr="00A65FD7">
        <w:rPr>
          <w:rFonts w:ascii="Century" w:hAnsi="Century"/>
        </w:rPr>
        <w:t>（投票</w:t>
      </w:r>
      <w:r w:rsidRPr="00A65FD7">
        <w:rPr>
          <w:rFonts w:ascii="Century" w:hAnsi="Century" w:hint="eastAsia"/>
        </w:rPr>
        <w:t>12</w:t>
      </w:r>
      <w:r w:rsidRPr="00A65FD7">
        <w:rPr>
          <w:rFonts w:ascii="Century" w:hAnsi="Century"/>
        </w:rPr>
        <w:t>名、承認</w:t>
      </w:r>
      <w:r w:rsidRPr="00A65FD7">
        <w:rPr>
          <w:rFonts w:ascii="Century" w:hAnsi="Century" w:hint="eastAsia"/>
        </w:rPr>
        <w:t>12</w:t>
      </w:r>
      <w:r w:rsidRPr="00A65FD7">
        <w:rPr>
          <w:rFonts w:ascii="Century" w:hAnsi="Century"/>
        </w:rPr>
        <w:t>名：</w:t>
      </w:r>
      <w:r w:rsidRPr="00A65FD7">
        <w:rPr>
          <w:rFonts w:ascii="Century" w:hAnsi="Century" w:hint="eastAsia"/>
        </w:rPr>
        <w:t>100</w:t>
      </w:r>
      <w:r w:rsidRPr="00A65FD7">
        <w:rPr>
          <w:rFonts w:ascii="Century" w:hAnsi="Century"/>
        </w:rPr>
        <w:t>％）</w:t>
      </w:r>
      <w:r w:rsidRPr="00A65FD7">
        <w:rPr>
          <w:rFonts w:ascii="Century" w:hAnsi="Century"/>
          <w:szCs w:val="21"/>
        </w:rPr>
        <w:t>。</w:t>
      </w:r>
    </w:p>
    <w:p w:rsidR="00FB14E6" w:rsidRDefault="00FB14E6" w:rsidP="007F0F88">
      <w:pPr>
        <w:rPr>
          <w:rFonts w:ascii="Century" w:hAnsi="Century"/>
        </w:rPr>
      </w:pPr>
    </w:p>
    <w:p w:rsidR="007F0F88" w:rsidRPr="00A65FD7" w:rsidRDefault="007F0F88" w:rsidP="007F0F88">
      <w:pPr>
        <w:rPr>
          <w:rFonts w:ascii="Century" w:hAnsi="Century"/>
          <w:b/>
        </w:rPr>
      </w:pPr>
      <w:r w:rsidRPr="00A65FD7">
        <w:rPr>
          <w:rFonts w:ascii="Century" w:hAnsi="Century"/>
          <w:b/>
        </w:rPr>
        <w:t>〇文献</w:t>
      </w:r>
    </w:p>
    <w:p w:rsidR="007F0F88" w:rsidRPr="00FB14E6" w:rsidRDefault="007F0F88" w:rsidP="007F0F88">
      <w:pPr>
        <w:numPr>
          <w:ilvl w:val="0"/>
          <w:numId w:val="12"/>
        </w:numPr>
        <w:rPr>
          <w:rFonts w:ascii="Century" w:hAnsi="Century"/>
          <w:sz w:val="18"/>
          <w:szCs w:val="18"/>
        </w:rPr>
      </w:pPr>
      <w:r w:rsidRPr="00FB14E6">
        <w:rPr>
          <w:rFonts w:ascii="Century" w:hAnsi="Century"/>
          <w:sz w:val="18"/>
          <w:szCs w:val="18"/>
        </w:rPr>
        <w:t xml:space="preserve">American Academy of Pediatrics Committee on Fetus and Newborn and section on anesthesiology and pain medicine. Prevention and management of procedural pain in the neonate: an update. Pediatrics. 2016 February; 137(2):1-13. </w:t>
      </w:r>
    </w:p>
    <w:p w:rsidR="007F0F88" w:rsidRPr="00FB14E6" w:rsidRDefault="007F0F88" w:rsidP="007F0F88">
      <w:pPr>
        <w:numPr>
          <w:ilvl w:val="0"/>
          <w:numId w:val="12"/>
        </w:numPr>
        <w:rPr>
          <w:rFonts w:ascii="Century" w:hAnsi="Century"/>
          <w:sz w:val="18"/>
          <w:szCs w:val="18"/>
        </w:rPr>
      </w:pPr>
      <w:r w:rsidRPr="00FB14E6">
        <w:rPr>
          <w:rFonts w:ascii="Century" w:hAnsi="Century"/>
          <w:sz w:val="18"/>
          <w:szCs w:val="18"/>
        </w:rPr>
        <w:t xml:space="preserve">The Royal </w:t>
      </w:r>
      <w:proofErr w:type="spellStart"/>
      <w:r w:rsidRPr="00FB14E6">
        <w:rPr>
          <w:rFonts w:ascii="Century" w:hAnsi="Century"/>
          <w:sz w:val="18"/>
          <w:szCs w:val="18"/>
        </w:rPr>
        <w:t>Australalian</w:t>
      </w:r>
      <w:proofErr w:type="spellEnd"/>
      <w:r w:rsidRPr="00FB14E6">
        <w:rPr>
          <w:rFonts w:ascii="Century" w:hAnsi="Century"/>
          <w:sz w:val="18"/>
          <w:szCs w:val="18"/>
        </w:rPr>
        <w:t xml:space="preserve"> College of </w:t>
      </w:r>
      <w:proofErr w:type="spellStart"/>
      <w:r w:rsidRPr="00FB14E6">
        <w:rPr>
          <w:rFonts w:ascii="Century" w:hAnsi="Century"/>
          <w:sz w:val="18"/>
          <w:szCs w:val="18"/>
        </w:rPr>
        <w:t>Physicians.Guideline</w:t>
      </w:r>
      <w:proofErr w:type="spellEnd"/>
      <w:r w:rsidRPr="00FB14E6">
        <w:rPr>
          <w:rFonts w:ascii="Century" w:hAnsi="Century"/>
          <w:sz w:val="18"/>
          <w:szCs w:val="18"/>
        </w:rPr>
        <w:t xml:space="preserve"> statement: management of procedure-related pain in neonates. </w:t>
      </w:r>
      <w:proofErr w:type="spellStart"/>
      <w:r w:rsidRPr="00FB14E6">
        <w:rPr>
          <w:rFonts w:ascii="Century" w:hAnsi="Century"/>
          <w:sz w:val="18"/>
          <w:szCs w:val="18"/>
        </w:rPr>
        <w:t>Paediatrics</w:t>
      </w:r>
      <w:proofErr w:type="spellEnd"/>
      <w:r w:rsidRPr="00FB14E6">
        <w:rPr>
          <w:rFonts w:ascii="Century" w:hAnsi="Century"/>
          <w:sz w:val="18"/>
          <w:szCs w:val="18"/>
        </w:rPr>
        <w:t xml:space="preserve"> &amp; Child Health Division, J </w:t>
      </w:r>
      <w:proofErr w:type="spellStart"/>
      <w:r w:rsidRPr="00FB14E6">
        <w:rPr>
          <w:rFonts w:ascii="Century" w:hAnsi="Century"/>
          <w:sz w:val="18"/>
          <w:szCs w:val="18"/>
        </w:rPr>
        <w:t>Paediatr</w:t>
      </w:r>
      <w:proofErr w:type="spellEnd"/>
      <w:r w:rsidRPr="00FB14E6">
        <w:rPr>
          <w:rFonts w:ascii="Century" w:hAnsi="Century"/>
          <w:sz w:val="18"/>
          <w:szCs w:val="18"/>
        </w:rPr>
        <w:t xml:space="preserve"> Child Health. 2006 Feb; 42 Suppl 1:S31-9.</w:t>
      </w:r>
    </w:p>
    <w:p w:rsidR="007F0F88" w:rsidRPr="00FB14E6" w:rsidRDefault="007F0F88" w:rsidP="007F0F88">
      <w:pPr>
        <w:numPr>
          <w:ilvl w:val="0"/>
          <w:numId w:val="12"/>
        </w:numPr>
        <w:rPr>
          <w:rFonts w:ascii="Century" w:hAnsi="Century"/>
          <w:sz w:val="18"/>
          <w:szCs w:val="18"/>
        </w:rPr>
      </w:pPr>
      <w:r w:rsidRPr="00FB14E6">
        <w:rPr>
          <w:rFonts w:ascii="Century" w:hAnsi="Century"/>
          <w:sz w:val="18"/>
          <w:szCs w:val="18"/>
        </w:rPr>
        <w:t>National Association of Neonatal Nurses. Newborn Pain Assessment and Management</w:t>
      </w:r>
      <w:r w:rsidRPr="00FB14E6">
        <w:rPr>
          <w:rFonts w:ascii="Century" w:hAnsi="Century"/>
          <w:sz w:val="18"/>
          <w:szCs w:val="18"/>
        </w:rPr>
        <w:t xml:space="preserve">　</w:t>
      </w:r>
      <w:r w:rsidRPr="00FB14E6">
        <w:rPr>
          <w:rFonts w:ascii="Century" w:hAnsi="Century"/>
          <w:sz w:val="18"/>
          <w:szCs w:val="18"/>
        </w:rPr>
        <w:t>guideline for practice. 2012.</w:t>
      </w:r>
    </w:p>
    <w:p w:rsidR="007F0F88" w:rsidRPr="00FB14E6" w:rsidRDefault="007F0F88" w:rsidP="007F0F88">
      <w:pPr>
        <w:numPr>
          <w:ilvl w:val="0"/>
          <w:numId w:val="12"/>
        </w:numPr>
        <w:rPr>
          <w:rFonts w:ascii="Century" w:hAnsi="Century"/>
          <w:sz w:val="18"/>
          <w:szCs w:val="18"/>
        </w:rPr>
      </w:pPr>
      <w:r w:rsidRPr="00FB14E6">
        <w:rPr>
          <w:rFonts w:ascii="Century" w:hAnsi="Century"/>
          <w:sz w:val="18"/>
          <w:szCs w:val="18"/>
        </w:rPr>
        <w:t xml:space="preserve">The Association of </w:t>
      </w:r>
      <w:proofErr w:type="spellStart"/>
      <w:r w:rsidRPr="00FB14E6">
        <w:rPr>
          <w:rFonts w:ascii="Century" w:hAnsi="Century"/>
          <w:sz w:val="18"/>
          <w:szCs w:val="18"/>
        </w:rPr>
        <w:t>Paediatric</w:t>
      </w:r>
      <w:proofErr w:type="spellEnd"/>
      <w:r w:rsidRPr="00FB14E6">
        <w:rPr>
          <w:rFonts w:ascii="Century" w:hAnsi="Century"/>
          <w:sz w:val="18"/>
          <w:szCs w:val="18"/>
        </w:rPr>
        <w:t xml:space="preserve"> </w:t>
      </w:r>
      <w:proofErr w:type="spellStart"/>
      <w:r w:rsidRPr="00FB14E6">
        <w:rPr>
          <w:rFonts w:ascii="Century" w:hAnsi="Century"/>
          <w:sz w:val="18"/>
          <w:szCs w:val="18"/>
        </w:rPr>
        <w:t>Anaesthetists</w:t>
      </w:r>
      <w:proofErr w:type="spellEnd"/>
      <w:r w:rsidRPr="00FB14E6">
        <w:rPr>
          <w:rFonts w:ascii="Century" w:hAnsi="Century"/>
          <w:sz w:val="18"/>
          <w:szCs w:val="18"/>
        </w:rPr>
        <w:t xml:space="preserve"> of Britain and </w:t>
      </w:r>
      <w:proofErr w:type="spellStart"/>
      <w:r w:rsidRPr="00FB14E6">
        <w:rPr>
          <w:rFonts w:ascii="Century" w:hAnsi="Century"/>
          <w:sz w:val="18"/>
          <w:szCs w:val="18"/>
        </w:rPr>
        <w:t>Irelamd</w:t>
      </w:r>
      <w:proofErr w:type="spellEnd"/>
      <w:r w:rsidRPr="00FB14E6">
        <w:rPr>
          <w:rFonts w:ascii="Century" w:hAnsi="Century"/>
          <w:sz w:val="18"/>
          <w:szCs w:val="18"/>
        </w:rPr>
        <w:t>. Good practice in postoperative and procedural pain management 2</w:t>
      </w:r>
      <w:r w:rsidRPr="00FB14E6">
        <w:rPr>
          <w:rFonts w:ascii="Century" w:hAnsi="Century"/>
          <w:sz w:val="18"/>
          <w:szCs w:val="18"/>
          <w:vertAlign w:val="superscript"/>
        </w:rPr>
        <w:t>nd</w:t>
      </w:r>
      <w:r w:rsidRPr="00FB14E6">
        <w:rPr>
          <w:rFonts w:ascii="Century" w:hAnsi="Century"/>
          <w:sz w:val="18"/>
          <w:szCs w:val="18"/>
        </w:rPr>
        <w:t xml:space="preserve"> ed. 2012. Pediatric </w:t>
      </w:r>
      <w:proofErr w:type="spellStart"/>
      <w:r w:rsidRPr="00FB14E6">
        <w:rPr>
          <w:rFonts w:ascii="Century" w:hAnsi="Century"/>
          <w:sz w:val="18"/>
          <w:szCs w:val="18"/>
        </w:rPr>
        <w:t>Aneathesia</w:t>
      </w:r>
      <w:proofErr w:type="spellEnd"/>
      <w:r w:rsidRPr="00FB14E6">
        <w:rPr>
          <w:rFonts w:ascii="Century" w:hAnsi="Century"/>
          <w:sz w:val="18"/>
          <w:szCs w:val="18"/>
        </w:rPr>
        <w:t>, ,2012, 22(1):1-79.</w:t>
      </w:r>
    </w:p>
    <w:p w:rsidR="007F0F88" w:rsidRPr="00FB14E6" w:rsidRDefault="007F0F88" w:rsidP="007F0F88">
      <w:pPr>
        <w:numPr>
          <w:ilvl w:val="0"/>
          <w:numId w:val="12"/>
        </w:numPr>
        <w:rPr>
          <w:rFonts w:ascii="Century" w:hAnsi="Century"/>
          <w:sz w:val="18"/>
          <w:szCs w:val="18"/>
        </w:rPr>
      </w:pPr>
      <w:r w:rsidRPr="00FB14E6">
        <w:rPr>
          <w:rFonts w:ascii="Century" w:hAnsi="Century"/>
          <w:sz w:val="18"/>
          <w:szCs w:val="18"/>
        </w:rPr>
        <w:t xml:space="preserve">Harrison D, Yamada J, Stevens B. Strategies for the prevention and management of neonatal and infant pain. </w:t>
      </w:r>
      <w:proofErr w:type="spellStart"/>
      <w:r w:rsidRPr="00FB14E6">
        <w:rPr>
          <w:rFonts w:ascii="Century" w:hAnsi="Century"/>
          <w:sz w:val="18"/>
          <w:szCs w:val="18"/>
        </w:rPr>
        <w:t>Curr</w:t>
      </w:r>
      <w:proofErr w:type="spellEnd"/>
      <w:r w:rsidRPr="00FB14E6">
        <w:rPr>
          <w:rFonts w:ascii="Century" w:hAnsi="Century"/>
          <w:sz w:val="18"/>
          <w:szCs w:val="18"/>
        </w:rPr>
        <w:t xml:space="preserve"> Pain Headache Rep. 2010 Apr; 14(2):113-23. </w:t>
      </w:r>
    </w:p>
    <w:p w:rsidR="007F0F88" w:rsidRPr="00FB14E6" w:rsidRDefault="007F0F88" w:rsidP="007F0F88">
      <w:pPr>
        <w:pStyle w:val="a5"/>
        <w:numPr>
          <w:ilvl w:val="0"/>
          <w:numId w:val="12"/>
        </w:numPr>
        <w:ind w:leftChars="0"/>
        <w:rPr>
          <w:rStyle w:val="ad"/>
          <w:rFonts w:ascii="Century" w:hAnsi="Century"/>
          <w:color w:val="auto"/>
          <w:sz w:val="18"/>
          <w:szCs w:val="18"/>
        </w:rPr>
      </w:pPr>
      <w:r w:rsidRPr="00FB14E6">
        <w:rPr>
          <w:rFonts w:ascii="Century" w:hAnsi="Century"/>
          <w:sz w:val="18"/>
          <w:szCs w:val="18"/>
        </w:rPr>
        <w:t>小澤未緒，福原里恵，横尾京子</w:t>
      </w:r>
      <w:r w:rsidRPr="00FB14E6">
        <w:rPr>
          <w:rFonts w:ascii="Century" w:hAnsi="Century"/>
          <w:sz w:val="18"/>
          <w:szCs w:val="18"/>
        </w:rPr>
        <w:t xml:space="preserve">. </w:t>
      </w:r>
      <w:r w:rsidRPr="00FB14E6">
        <w:rPr>
          <w:rFonts w:ascii="Century" w:hAnsi="Century"/>
          <w:sz w:val="18"/>
          <w:szCs w:val="18"/>
        </w:rPr>
        <w:t>平成</w:t>
      </w:r>
      <w:r w:rsidRPr="00FB14E6">
        <w:rPr>
          <w:rFonts w:ascii="Century" w:hAnsi="Century"/>
          <w:sz w:val="18"/>
          <w:szCs w:val="18"/>
        </w:rPr>
        <w:t>29</w:t>
      </w:r>
      <w:r w:rsidRPr="00FB14E6">
        <w:rPr>
          <w:rFonts w:ascii="Century" w:hAnsi="Century"/>
          <w:sz w:val="18"/>
          <w:szCs w:val="18"/>
        </w:rPr>
        <w:t>年度</w:t>
      </w:r>
      <w:r w:rsidRPr="00FB14E6">
        <w:rPr>
          <w:rFonts w:ascii="Century" w:hAnsi="Century"/>
          <w:sz w:val="18"/>
          <w:szCs w:val="18"/>
        </w:rPr>
        <w:t xml:space="preserve"> </w:t>
      </w:r>
      <w:r w:rsidRPr="00FB14E6">
        <w:rPr>
          <w:rFonts w:ascii="Century" w:hAnsi="Century"/>
          <w:sz w:val="18"/>
          <w:szCs w:val="18"/>
        </w:rPr>
        <w:t>日本新生児看護学会受託研究報告書「</w:t>
      </w:r>
      <w:r w:rsidRPr="00FB14E6">
        <w:rPr>
          <w:rFonts w:ascii="Century" w:hAnsi="Century"/>
          <w:sz w:val="18"/>
          <w:szCs w:val="18"/>
        </w:rPr>
        <w:t>NICU</w:t>
      </w:r>
      <w:r w:rsidRPr="00FB14E6">
        <w:rPr>
          <w:rFonts w:ascii="Century" w:hAnsi="Century"/>
          <w:sz w:val="18"/>
          <w:szCs w:val="18"/>
        </w:rPr>
        <w:t>に入院している新生児の痛みのケアガイドライン普及に関する全国調査」</w:t>
      </w:r>
      <w:r w:rsidRPr="00FB14E6">
        <w:rPr>
          <w:rFonts w:ascii="Century" w:hAnsi="Century"/>
          <w:sz w:val="18"/>
          <w:szCs w:val="18"/>
        </w:rPr>
        <w:t>. 2018</w:t>
      </w:r>
      <w:r w:rsidRPr="00FB14E6">
        <w:rPr>
          <w:rFonts w:ascii="Century" w:hAnsi="Century"/>
          <w:sz w:val="18"/>
          <w:szCs w:val="18"/>
        </w:rPr>
        <w:t>年</w:t>
      </w:r>
      <w:r w:rsidRPr="00FB14E6">
        <w:rPr>
          <w:rFonts w:ascii="Century" w:hAnsi="Century"/>
          <w:sz w:val="18"/>
          <w:szCs w:val="18"/>
        </w:rPr>
        <w:t>3</w:t>
      </w:r>
      <w:r w:rsidRPr="00FB14E6">
        <w:rPr>
          <w:rFonts w:ascii="Century" w:hAnsi="Century"/>
          <w:sz w:val="18"/>
          <w:szCs w:val="18"/>
        </w:rPr>
        <w:t>月</w:t>
      </w:r>
      <w:r w:rsidRPr="00FB14E6">
        <w:rPr>
          <w:rFonts w:ascii="Century" w:hAnsi="Century"/>
          <w:sz w:val="18"/>
          <w:szCs w:val="18"/>
        </w:rPr>
        <w:t>.</w:t>
      </w:r>
      <w:r w:rsidRPr="00FB14E6">
        <w:rPr>
          <w:rFonts w:ascii="Century" w:hAnsi="Century" w:cs="Times New Roman"/>
          <w:sz w:val="18"/>
          <w:szCs w:val="18"/>
        </w:rPr>
        <w:t xml:space="preserve"> DOI10.15027/46837.  </w:t>
      </w:r>
      <w:hyperlink r:id="rId55" w:history="1">
        <w:r w:rsidRPr="00FB14E6">
          <w:rPr>
            <w:rStyle w:val="ad"/>
            <w:rFonts w:ascii="Century" w:hAnsi="Century" w:cs="Times New Roman"/>
            <w:color w:val="auto"/>
            <w:sz w:val="18"/>
            <w:szCs w:val="18"/>
          </w:rPr>
          <w:t>http://ir.lib.hiroshima-u.ac.jp/ja/00046837</w:t>
        </w:r>
      </w:hyperlink>
    </w:p>
    <w:p w:rsidR="007F0F88" w:rsidRPr="00FB14E6" w:rsidRDefault="00C626CA" w:rsidP="007F0F88">
      <w:pPr>
        <w:numPr>
          <w:ilvl w:val="0"/>
          <w:numId w:val="12"/>
        </w:numPr>
        <w:rPr>
          <w:rFonts w:ascii="Century" w:hAnsi="Century"/>
          <w:sz w:val="18"/>
          <w:szCs w:val="18"/>
        </w:rPr>
      </w:pPr>
      <w:hyperlink r:id="rId56" w:history="1">
        <w:r w:rsidR="007F0F88" w:rsidRPr="00FB14E6">
          <w:rPr>
            <w:rStyle w:val="ad"/>
            <w:rFonts w:ascii="Century" w:hAnsi="Century"/>
            <w:color w:val="auto"/>
            <w:sz w:val="18"/>
            <w:szCs w:val="18"/>
          </w:rPr>
          <w:t>Holsti L</w:t>
        </w:r>
      </w:hyperlink>
      <w:r w:rsidR="007F0F88" w:rsidRPr="00FB14E6">
        <w:rPr>
          <w:rFonts w:ascii="Century" w:hAnsi="Century"/>
          <w:sz w:val="18"/>
          <w:szCs w:val="18"/>
          <w:vertAlign w:val="superscript"/>
        </w:rPr>
        <w:t>1</w:t>
      </w:r>
      <w:r w:rsidR="007F0F88" w:rsidRPr="00FB14E6">
        <w:rPr>
          <w:rFonts w:ascii="Century" w:hAnsi="Century"/>
          <w:sz w:val="18"/>
          <w:szCs w:val="18"/>
        </w:rPr>
        <w:t xml:space="preserve">, </w:t>
      </w:r>
      <w:hyperlink r:id="rId57" w:history="1">
        <w:r w:rsidR="007F0F88" w:rsidRPr="00FB14E6">
          <w:rPr>
            <w:rStyle w:val="ad"/>
            <w:rFonts w:ascii="Century" w:hAnsi="Century"/>
            <w:color w:val="auto"/>
            <w:sz w:val="18"/>
            <w:szCs w:val="18"/>
          </w:rPr>
          <w:t>Grunau RE</w:t>
        </w:r>
      </w:hyperlink>
      <w:r w:rsidR="007F0F88" w:rsidRPr="00FB14E6">
        <w:rPr>
          <w:rFonts w:ascii="Century" w:hAnsi="Century"/>
          <w:sz w:val="18"/>
          <w:szCs w:val="18"/>
        </w:rPr>
        <w:t xml:space="preserve">, </w:t>
      </w:r>
      <w:hyperlink r:id="rId58" w:history="1">
        <w:r w:rsidR="007F0F88" w:rsidRPr="00FB14E6">
          <w:rPr>
            <w:rStyle w:val="ad"/>
            <w:rFonts w:ascii="Century" w:hAnsi="Century"/>
            <w:color w:val="auto"/>
            <w:sz w:val="18"/>
            <w:szCs w:val="18"/>
          </w:rPr>
          <w:t>Oberlander TF</w:t>
        </w:r>
      </w:hyperlink>
      <w:r w:rsidR="007F0F88" w:rsidRPr="00FB14E6">
        <w:rPr>
          <w:rFonts w:ascii="Century" w:hAnsi="Century"/>
          <w:sz w:val="18"/>
          <w:szCs w:val="18"/>
        </w:rPr>
        <w:t xml:space="preserve">, </w:t>
      </w:r>
      <w:hyperlink r:id="rId59" w:history="1">
        <w:r w:rsidR="007F0F88" w:rsidRPr="00FB14E6">
          <w:rPr>
            <w:rStyle w:val="ad"/>
            <w:rFonts w:ascii="Century" w:hAnsi="Century"/>
            <w:color w:val="auto"/>
            <w:sz w:val="18"/>
            <w:szCs w:val="18"/>
          </w:rPr>
          <w:t>Whitfield MF</w:t>
        </w:r>
      </w:hyperlink>
      <w:r w:rsidR="007F0F88" w:rsidRPr="00FB14E6">
        <w:rPr>
          <w:rFonts w:ascii="Century" w:hAnsi="Century"/>
          <w:sz w:val="18"/>
          <w:szCs w:val="18"/>
        </w:rPr>
        <w:t>.</w:t>
      </w:r>
      <w:r w:rsidR="007F0F88" w:rsidRPr="00FB14E6">
        <w:rPr>
          <w:rFonts w:ascii="Century" w:hAnsi="Century"/>
          <w:bCs/>
          <w:sz w:val="18"/>
          <w:szCs w:val="18"/>
        </w:rPr>
        <w:t xml:space="preserve">  Prior pain induces heightened motor responses during clustered care in preterm infants in the NICU. </w:t>
      </w:r>
      <w:hyperlink r:id="rId60" w:tooltip="Early human development." w:history="1">
        <w:r w:rsidR="007F0F88" w:rsidRPr="00FB14E6">
          <w:rPr>
            <w:rStyle w:val="ad"/>
            <w:rFonts w:ascii="Century" w:hAnsi="Century"/>
            <w:color w:val="auto"/>
            <w:sz w:val="18"/>
            <w:szCs w:val="18"/>
          </w:rPr>
          <w:t>Early Hum Dev.</w:t>
        </w:r>
      </w:hyperlink>
      <w:r w:rsidR="007F0F88" w:rsidRPr="00FB14E6">
        <w:rPr>
          <w:rFonts w:ascii="Century" w:hAnsi="Century"/>
          <w:sz w:val="18"/>
          <w:szCs w:val="18"/>
        </w:rPr>
        <w:t xml:space="preserve"> 2005 Mar; 81(3):293-302. </w:t>
      </w:r>
    </w:p>
    <w:p w:rsidR="007F0F88" w:rsidRPr="00FB14E6" w:rsidRDefault="00C626CA" w:rsidP="007F0F88">
      <w:pPr>
        <w:numPr>
          <w:ilvl w:val="0"/>
          <w:numId w:val="12"/>
        </w:numPr>
        <w:rPr>
          <w:rFonts w:ascii="Century" w:hAnsi="Century"/>
          <w:sz w:val="18"/>
          <w:szCs w:val="18"/>
        </w:rPr>
      </w:pPr>
      <w:hyperlink r:id="rId61" w:history="1">
        <w:r w:rsidR="007F0F88" w:rsidRPr="00FB14E6">
          <w:rPr>
            <w:rStyle w:val="ad"/>
            <w:rFonts w:ascii="Century" w:hAnsi="Century"/>
            <w:color w:val="auto"/>
            <w:sz w:val="18"/>
            <w:szCs w:val="18"/>
          </w:rPr>
          <w:t>Holsti L</w:t>
        </w:r>
      </w:hyperlink>
      <w:r w:rsidR="007F0F88" w:rsidRPr="00FB14E6">
        <w:rPr>
          <w:rFonts w:ascii="Century" w:hAnsi="Century"/>
          <w:sz w:val="18"/>
          <w:szCs w:val="18"/>
        </w:rPr>
        <w:t xml:space="preserve">, </w:t>
      </w:r>
      <w:hyperlink r:id="rId62" w:history="1">
        <w:r w:rsidR="007F0F88" w:rsidRPr="00FB14E6">
          <w:rPr>
            <w:rStyle w:val="ad"/>
            <w:rFonts w:ascii="Century" w:hAnsi="Century"/>
            <w:color w:val="auto"/>
            <w:sz w:val="18"/>
            <w:szCs w:val="18"/>
          </w:rPr>
          <w:t>Grunau RE</w:t>
        </w:r>
      </w:hyperlink>
      <w:r w:rsidR="007F0F88" w:rsidRPr="00FB14E6">
        <w:rPr>
          <w:rFonts w:ascii="Century" w:hAnsi="Century"/>
          <w:sz w:val="18"/>
          <w:szCs w:val="18"/>
        </w:rPr>
        <w:t xml:space="preserve">, </w:t>
      </w:r>
      <w:hyperlink r:id="rId63" w:history="1">
        <w:r w:rsidR="007F0F88" w:rsidRPr="00FB14E6">
          <w:rPr>
            <w:rStyle w:val="ad"/>
            <w:rFonts w:ascii="Century" w:hAnsi="Century"/>
            <w:color w:val="auto"/>
            <w:sz w:val="18"/>
            <w:szCs w:val="18"/>
          </w:rPr>
          <w:t>Whifield MF</w:t>
        </w:r>
      </w:hyperlink>
      <w:r w:rsidR="007F0F88" w:rsidRPr="00FB14E6">
        <w:rPr>
          <w:rFonts w:ascii="Century" w:hAnsi="Century"/>
          <w:sz w:val="18"/>
          <w:szCs w:val="18"/>
        </w:rPr>
        <w:t xml:space="preserve">, </w:t>
      </w:r>
      <w:hyperlink r:id="rId64" w:history="1">
        <w:r w:rsidR="007F0F88" w:rsidRPr="00FB14E6">
          <w:rPr>
            <w:rStyle w:val="ad"/>
            <w:rFonts w:ascii="Century" w:hAnsi="Century"/>
            <w:color w:val="auto"/>
            <w:sz w:val="18"/>
            <w:szCs w:val="18"/>
          </w:rPr>
          <w:t>Oberlander TF</w:t>
        </w:r>
      </w:hyperlink>
      <w:r w:rsidR="007F0F88" w:rsidRPr="00FB14E6">
        <w:rPr>
          <w:rFonts w:ascii="Century" w:hAnsi="Century"/>
          <w:sz w:val="18"/>
          <w:szCs w:val="18"/>
        </w:rPr>
        <w:t xml:space="preserve">, </w:t>
      </w:r>
      <w:hyperlink r:id="rId65" w:history="1">
        <w:r w:rsidR="007F0F88" w:rsidRPr="00FB14E6">
          <w:rPr>
            <w:rStyle w:val="ad"/>
            <w:rFonts w:ascii="Century" w:hAnsi="Century"/>
            <w:color w:val="auto"/>
            <w:sz w:val="18"/>
            <w:szCs w:val="18"/>
          </w:rPr>
          <w:t>Lindh V</w:t>
        </w:r>
      </w:hyperlink>
      <w:r w:rsidR="007F0F88" w:rsidRPr="00FB14E6">
        <w:rPr>
          <w:rFonts w:ascii="Century" w:hAnsi="Century"/>
          <w:sz w:val="18"/>
          <w:szCs w:val="18"/>
        </w:rPr>
        <w:t xml:space="preserve">. </w:t>
      </w:r>
      <w:hyperlink r:id="rId66" w:tooltip="The Clinical journal of pain." w:history="1">
        <w:r w:rsidR="007F0F88" w:rsidRPr="00FB14E6">
          <w:rPr>
            <w:rStyle w:val="ad"/>
            <w:rFonts w:ascii="Century" w:hAnsi="Century"/>
            <w:bCs/>
            <w:color w:val="auto"/>
            <w:sz w:val="18"/>
            <w:szCs w:val="18"/>
          </w:rPr>
          <w:t>Behavioral responses to pain are heightened after clustered care in preterm infants born between 30 and 32 weeks gestational age</w:t>
        </w:r>
        <w:r w:rsidR="007F0F88" w:rsidRPr="00FB14E6">
          <w:rPr>
            <w:rStyle w:val="ad"/>
            <w:rFonts w:ascii="Century" w:hAnsi="Century"/>
            <w:bCs/>
            <w:color w:val="auto"/>
            <w:sz w:val="18"/>
            <w:szCs w:val="18"/>
          </w:rPr>
          <w:t>．</w:t>
        </w:r>
        <w:r w:rsidR="007F0F88" w:rsidRPr="00FB14E6">
          <w:rPr>
            <w:rStyle w:val="ad"/>
            <w:rFonts w:ascii="Century" w:hAnsi="Century"/>
            <w:color w:val="auto"/>
            <w:sz w:val="18"/>
            <w:szCs w:val="18"/>
          </w:rPr>
          <w:t>Clin. J</w:t>
        </w:r>
        <w:r w:rsidR="007F0F88" w:rsidRPr="00FB14E6">
          <w:rPr>
            <w:rStyle w:val="ad"/>
            <w:rFonts w:ascii="Century" w:hAnsi="Century"/>
            <w:color w:val="auto"/>
            <w:sz w:val="18"/>
            <w:szCs w:val="18"/>
          </w:rPr>
          <w:t>．</w:t>
        </w:r>
        <w:r w:rsidR="007F0F88" w:rsidRPr="00FB14E6">
          <w:rPr>
            <w:rStyle w:val="ad"/>
            <w:rFonts w:ascii="Century" w:hAnsi="Century"/>
            <w:color w:val="auto"/>
            <w:sz w:val="18"/>
            <w:szCs w:val="18"/>
          </w:rPr>
          <w:t>Pain.</w:t>
        </w:r>
      </w:hyperlink>
      <w:r w:rsidR="007F0F88" w:rsidRPr="00FB14E6">
        <w:rPr>
          <w:rFonts w:ascii="Century" w:hAnsi="Century"/>
          <w:sz w:val="18"/>
          <w:szCs w:val="18"/>
        </w:rPr>
        <w:t xml:space="preserve"> 2006 Nov-Dec;22(9):757-64.</w:t>
      </w:r>
    </w:p>
    <w:p w:rsidR="007F0F88" w:rsidRPr="00FB14E6" w:rsidRDefault="007F0F88" w:rsidP="007F0F88">
      <w:pPr>
        <w:numPr>
          <w:ilvl w:val="0"/>
          <w:numId w:val="12"/>
        </w:numPr>
        <w:rPr>
          <w:rFonts w:ascii="Century" w:hAnsi="Century"/>
          <w:sz w:val="18"/>
          <w:szCs w:val="18"/>
        </w:rPr>
      </w:pPr>
      <w:r w:rsidRPr="00FB14E6">
        <w:rPr>
          <w:rFonts w:ascii="Century" w:hAnsi="Century"/>
          <w:sz w:val="18"/>
          <w:szCs w:val="18"/>
        </w:rPr>
        <w:t xml:space="preserve">Lago P, </w:t>
      </w:r>
      <w:proofErr w:type="spellStart"/>
      <w:r w:rsidRPr="00FB14E6">
        <w:rPr>
          <w:rFonts w:ascii="Century" w:hAnsi="Century"/>
          <w:sz w:val="18"/>
          <w:szCs w:val="18"/>
        </w:rPr>
        <w:t>Garetti</w:t>
      </w:r>
      <w:proofErr w:type="spellEnd"/>
      <w:r w:rsidRPr="00FB14E6">
        <w:rPr>
          <w:rFonts w:ascii="Century" w:hAnsi="Century"/>
          <w:sz w:val="18"/>
          <w:szCs w:val="18"/>
        </w:rPr>
        <w:t xml:space="preserve"> E, </w:t>
      </w:r>
      <w:proofErr w:type="spellStart"/>
      <w:r w:rsidRPr="00FB14E6">
        <w:rPr>
          <w:rFonts w:ascii="Century" w:hAnsi="Century"/>
          <w:sz w:val="18"/>
          <w:szCs w:val="18"/>
        </w:rPr>
        <w:t>Merazzi</w:t>
      </w:r>
      <w:proofErr w:type="spellEnd"/>
      <w:r w:rsidRPr="00FB14E6">
        <w:rPr>
          <w:rFonts w:ascii="Century" w:hAnsi="Century"/>
          <w:sz w:val="18"/>
          <w:szCs w:val="18"/>
        </w:rPr>
        <w:t xml:space="preserve"> D, </w:t>
      </w:r>
      <w:proofErr w:type="spellStart"/>
      <w:r w:rsidRPr="00FB14E6">
        <w:rPr>
          <w:rFonts w:ascii="Century" w:hAnsi="Century"/>
          <w:sz w:val="18"/>
          <w:szCs w:val="18"/>
        </w:rPr>
        <w:t>Pieragostini</w:t>
      </w:r>
      <w:proofErr w:type="spellEnd"/>
      <w:r w:rsidRPr="00FB14E6">
        <w:rPr>
          <w:rFonts w:ascii="Century" w:hAnsi="Century"/>
          <w:sz w:val="18"/>
          <w:szCs w:val="18"/>
        </w:rPr>
        <w:t xml:space="preserve"> L, </w:t>
      </w:r>
      <w:proofErr w:type="spellStart"/>
      <w:r w:rsidRPr="00FB14E6">
        <w:rPr>
          <w:rFonts w:ascii="Century" w:hAnsi="Century"/>
          <w:sz w:val="18"/>
          <w:szCs w:val="18"/>
        </w:rPr>
        <w:t>Ancora</w:t>
      </w:r>
      <w:proofErr w:type="spellEnd"/>
      <w:r w:rsidRPr="00FB14E6">
        <w:rPr>
          <w:rFonts w:ascii="Century" w:hAnsi="Century"/>
          <w:sz w:val="18"/>
          <w:szCs w:val="18"/>
        </w:rPr>
        <w:t xml:space="preserve"> G, Pirelli A, et al. </w:t>
      </w:r>
      <w:hyperlink r:id="rId67" w:history="1">
        <w:r w:rsidRPr="00FB14E6">
          <w:rPr>
            <w:rStyle w:val="ad"/>
            <w:rFonts w:ascii="Century" w:hAnsi="Century"/>
            <w:bCs/>
            <w:color w:val="auto"/>
            <w:sz w:val="18"/>
            <w:szCs w:val="18"/>
          </w:rPr>
          <w:t>Guidelines</w:t>
        </w:r>
        <w:r w:rsidRPr="00FB14E6">
          <w:rPr>
            <w:rStyle w:val="ad"/>
            <w:rFonts w:ascii="Century" w:hAnsi="Century"/>
            <w:color w:val="auto"/>
            <w:sz w:val="18"/>
            <w:szCs w:val="18"/>
          </w:rPr>
          <w:t xml:space="preserve"> for </w:t>
        </w:r>
        <w:r w:rsidRPr="00FB14E6">
          <w:rPr>
            <w:rStyle w:val="ad"/>
            <w:rFonts w:ascii="Century" w:hAnsi="Century"/>
            <w:bCs/>
            <w:color w:val="auto"/>
            <w:sz w:val="18"/>
            <w:szCs w:val="18"/>
          </w:rPr>
          <w:t>procedural</w:t>
        </w:r>
        <w:r w:rsidRPr="00FB14E6">
          <w:rPr>
            <w:rStyle w:val="ad"/>
            <w:rFonts w:ascii="Century" w:hAnsi="Century"/>
            <w:color w:val="auto"/>
            <w:sz w:val="18"/>
            <w:szCs w:val="18"/>
          </w:rPr>
          <w:t xml:space="preserve"> </w:t>
        </w:r>
        <w:r w:rsidRPr="00FB14E6">
          <w:rPr>
            <w:rStyle w:val="ad"/>
            <w:rFonts w:ascii="Century" w:hAnsi="Century"/>
            <w:bCs/>
            <w:color w:val="auto"/>
            <w:sz w:val="18"/>
            <w:szCs w:val="18"/>
          </w:rPr>
          <w:t>pain</w:t>
        </w:r>
        <w:r w:rsidRPr="00FB14E6">
          <w:rPr>
            <w:rStyle w:val="ad"/>
            <w:rFonts w:ascii="Century" w:hAnsi="Century"/>
            <w:color w:val="auto"/>
            <w:sz w:val="18"/>
            <w:szCs w:val="18"/>
          </w:rPr>
          <w:t xml:space="preserve"> in the </w:t>
        </w:r>
        <w:r w:rsidRPr="00FB14E6">
          <w:rPr>
            <w:rStyle w:val="ad"/>
            <w:rFonts w:ascii="Century" w:hAnsi="Century"/>
            <w:bCs/>
            <w:color w:val="auto"/>
            <w:sz w:val="18"/>
            <w:szCs w:val="18"/>
          </w:rPr>
          <w:t>newborn</w:t>
        </w:r>
        <w:r w:rsidRPr="00FB14E6">
          <w:rPr>
            <w:rStyle w:val="ad"/>
            <w:rFonts w:ascii="Century" w:hAnsi="Century"/>
            <w:color w:val="auto"/>
            <w:sz w:val="18"/>
            <w:szCs w:val="18"/>
          </w:rPr>
          <w:t>.</w:t>
        </w:r>
      </w:hyperlink>
      <w:r w:rsidRPr="00FB14E6">
        <w:rPr>
          <w:rFonts w:ascii="Century" w:hAnsi="Century"/>
          <w:sz w:val="18"/>
          <w:szCs w:val="18"/>
        </w:rPr>
        <w:t xml:space="preserve"> Acta </w:t>
      </w:r>
      <w:proofErr w:type="spellStart"/>
      <w:r w:rsidRPr="00FB14E6">
        <w:rPr>
          <w:rFonts w:ascii="Century" w:hAnsi="Century"/>
          <w:sz w:val="18"/>
          <w:szCs w:val="18"/>
        </w:rPr>
        <w:t>Paediatr</w:t>
      </w:r>
      <w:proofErr w:type="spellEnd"/>
      <w:r w:rsidRPr="00FB14E6">
        <w:rPr>
          <w:rFonts w:ascii="Century" w:hAnsi="Century"/>
          <w:sz w:val="18"/>
          <w:szCs w:val="18"/>
        </w:rPr>
        <w:t>. 2009 Jun; 98(6):932-9.</w:t>
      </w:r>
    </w:p>
    <w:p w:rsidR="007F0F88" w:rsidRPr="00FB14E6" w:rsidRDefault="007F0F88" w:rsidP="007F0F88">
      <w:pPr>
        <w:pStyle w:val="a5"/>
        <w:numPr>
          <w:ilvl w:val="0"/>
          <w:numId w:val="12"/>
        </w:numPr>
        <w:ind w:leftChars="0"/>
        <w:rPr>
          <w:rFonts w:ascii="Century" w:hAnsi="Century"/>
          <w:sz w:val="18"/>
          <w:szCs w:val="18"/>
        </w:rPr>
      </w:pPr>
      <w:proofErr w:type="spellStart"/>
      <w:r w:rsidRPr="00FB14E6">
        <w:rPr>
          <w:rFonts w:ascii="Century" w:hAnsi="Century"/>
          <w:sz w:val="18"/>
          <w:szCs w:val="18"/>
        </w:rPr>
        <w:t>Vertanen</w:t>
      </w:r>
      <w:proofErr w:type="spellEnd"/>
      <w:r w:rsidRPr="00FB14E6">
        <w:rPr>
          <w:rFonts w:ascii="Century" w:hAnsi="Century"/>
          <w:sz w:val="18"/>
          <w:szCs w:val="18"/>
        </w:rPr>
        <w:t xml:space="preserve"> H, </w:t>
      </w:r>
      <w:proofErr w:type="spellStart"/>
      <w:r w:rsidRPr="00FB14E6">
        <w:rPr>
          <w:rFonts w:ascii="Century" w:hAnsi="Century"/>
          <w:sz w:val="18"/>
          <w:szCs w:val="18"/>
        </w:rPr>
        <w:t>Fellman</w:t>
      </w:r>
      <w:proofErr w:type="spellEnd"/>
      <w:r w:rsidRPr="00FB14E6">
        <w:rPr>
          <w:rFonts w:ascii="Century" w:hAnsi="Century"/>
          <w:sz w:val="18"/>
          <w:szCs w:val="18"/>
        </w:rPr>
        <w:t xml:space="preserve"> M, </w:t>
      </w:r>
      <w:proofErr w:type="spellStart"/>
      <w:r w:rsidRPr="00FB14E6">
        <w:rPr>
          <w:rFonts w:ascii="Century" w:hAnsi="Century"/>
          <w:sz w:val="18"/>
          <w:szCs w:val="18"/>
        </w:rPr>
        <w:t>Viinikka</w:t>
      </w:r>
      <w:proofErr w:type="spellEnd"/>
      <w:r w:rsidRPr="00FB14E6">
        <w:rPr>
          <w:rFonts w:ascii="Century" w:hAnsi="Century"/>
          <w:sz w:val="18"/>
          <w:szCs w:val="18"/>
        </w:rPr>
        <w:t xml:space="preserve"> L. An automatic incision device for obtaining blood samples from the heels of preterm infants causes less damage than a conventional manual lancet. Arch Dis Child Fetal Neonatal Ed.2001 Jan; 84(1):F53-5.</w:t>
      </w:r>
    </w:p>
    <w:p w:rsidR="007F0F88" w:rsidRPr="00FB14E6" w:rsidRDefault="007F0F88" w:rsidP="007F0F88">
      <w:pPr>
        <w:numPr>
          <w:ilvl w:val="0"/>
          <w:numId w:val="12"/>
        </w:numPr>
        <w:rPr>
          <w:rFonts w:ascii="Century" w:hAnsi="Century"/>
          <w:sz w:val="18"/>
          <w:szCs w:val="18"/>
        </w:rPr>
      </w:pPr>
      <w:r w:rsidRPr="00FB14E6">
        <w:rPr>
          <w:rFonts w:ascii="Century" w:hAnsi="Century"/>
          <w:sz w:val="18"/>
          <w:szCs w:val="18"/>
        </w:rPr>
        <w:t xml:space="preserve">Shepherd AJ, </w:t>
      </w:r>
      <w:proofErr w:type="spellStart"/>
      <w:r w:rsidRPr="00FB14E6">
        <w:rPr>
          <w:rFonts w:ascii="Century" w:hAnsi="Century"/>
          <w:sz w:val="18"/>
          <w:szCs w:val="18"/>
        </w:rPr>
        <w:t>Glenesk</w:t>
      </w:r>
      <w:proofErr w:type="spellEnd"/>
      <w:r w:rsidRPr="00FB14E6">
        <w:rPr>
          <w:rFonts w:ascii="Century" w:hAnsi="Century"/>
          <w:sz w:val="18"/>
          <w:szCs w:val="18"/>
        </w:rPr>
        <w:t xml:space="preserve"> A, Niven CA, Mackenzie J. A Scottish study of heel-prick blood sampling in newborn babies. Midwifery. 2006 Jun; 22(2):158-68. </w:t>
      </w:r>
    </w:p>
    <w:p w:rsidR="007F0F88" w:rsidRPr="00FB14E6" w:rsidRDefault="007F0F88" w:rsidP="007F0F88">
      <w:pPr>
        <w:numPr>
          <w:ilvl w:val="0"/>
          <w:numId w:val="12"/>
        </w:numPr>
        <w:rPr>
          <w:rFonts w:ascii="Century" w:hAnsi="Century"/>
          <w:sz w:val="18"/>
          <w:szCs w:val="18"/>
        </w:rPr>
      </w:pPr>
      <w:r w:rsidRPr="00FB14E6">
        <w:rPr>
          <w:rFonts w:ascii="Century" w:hAnsi="Century"/>
          <w:kern w:val="0"/>
          <w:sz w:val="18"/>
          <w:szCs w:val="18"/>
        </w:rPr>
        <w:t xml:space="preserve">Shah V, </w:t>
      </w:r>
      <w:proofErr w:type="spellStart"/>
      <w:r w:rsidRPr="00FB14E6">
        <w:rPr>
          <w:rFonts w:ascii="Century" w:hAnsi="Century"/>
          <w:kern w:val="0"/>
          <w:sz w:val="18"/>
          <w:szCs w:val="18"/>
        </w:rPr>
        <w:t>Taddio</w:t>
      </w:r>
      <w:proofErr w:type="spellEnd"/>
      <w:r w:rsidRPr="00FB14E6">
        <w:rPr>
          <w:rFonts w:ascii="Century" w:hAnsi="Century"/>
          <w:kern w:val="0"/>
          <w:sz w:val="18"/>
          <w:szCs w:val="18"/>
        </w:rPr>
        <w:t xml:space="preserve"> A, </w:t>
      </w:r>
      <w:proofErr w:type="spellStart"/>
      <w:r w:rsidRPr="00FB14E6">
        <w:rPr>
          <w:rFonts w:ascii="Century" w:hAnsi="Century"/>
          <w:kern w:val="0"/>
          <w:sz w:val="18"/>
          <w:szCs w:val="18"/>
        </w:rPr>
        <w:t>Kulasekaran</w:t>
      </w:r>
      <w:proofErr w:type="spellEnd"/>
      <w:r w:rsidRPr="00FB14E6">
        <w:rPr>
          <w:rFonts w:ascii="Century" w:hAnsi="Century"/>
          <w:kern w:val="0"/>
          <w:sz w:val="18"/>
          <w:szCs w:val="18"/>
        </w:rPr>
        <w:t xml:space="preserve"> K, </w:t>
      </w:r>
      <w:proofErr w:type="spellStart"/>
      <w:r w:rsidRPr="00FB14E6">
        <w:rPr>
          <w:rFonts w:ascii="Century" w:hAnsi="Century"/>
          <w:kern w:val="0"/>
          <w:sz w:val="18"/>
          <w:szCs w:val="18"/>
        </w:rPr>
        <w:t>O’brien</w:t>
      </w:r>
      <w:proofErr w:type="spellEnd"/>
      <w:r w:rsidRPr="00FB14E6">
        <w:rPr>
          <w:rFonts w:ascii="Century" w:hAnsi="Century"/>
          <w:kern w:val="0"/>
          <w:sz w:val="18"/>
          <w:szCs w:val="18"/>
        </w:rPr>
        <w:t xml:space="preserve"> L, Perkins E, Kelly E.</w:t>
      </w:r>
      <w:r w:rsidRPr="00FB14E6">
        <w:rPr>
          <w:rFonts w:ascii="Century" w:hAnsi="Century"/>
          <w:sz w:val="18"/>
          <w:szCs w:val="18"/>
        </w:rPr>
        <w:t xml:space="preserve"> Evaluation of a new lancet device (BD </w:t>
      </w:r>
      <w:proofErr w:type="spellStart"/>
      <w:r w:rsidRPr="00FB14E6">
        <w:rPr>
          <w:rFonts w:ascii="Century" w:hAnsi="Century"/>
          <w:sz w:val="18"/>
          <w:szCs w:val="18"/>
        </w:rPr>
        <w:t>QuikHeel</w:t>
      </w:r>
      <w:proofErr w:type="spellEnd"/>
      <w:r w:rsidRPr="00FB14E6">
        <w:rPr>
          <w:rFonts w:ascii="Century" w:hAnsi="Century"/>
          <w:sz w:val="18"/>
          <w:szCs w:val="18"/>
        </w:rPr>
        <w:t xml:space="preserve">) on pain response and success of procedure in term neonates. Arch </w:t>
      </w:r>
      <w:proofErr w:type="spellStart"/>
      <w:r w:rsidRPr="00FB14E6">
        <w:rPr>
          <w:rFonts w:ascii="Century" w:hAnsi="Century"/>
          <w:sz w:val="18"/>
          <w:szCs w:val="18"/>
        </w:rPr>
        <w:t>Pediatr</w:t>
      </w:r>
      <w:proofErr w:type="spellEnd"/>
      <w:r w:rsidRPr="00FB14E6">
        <w:rPr>
          <w:rFonts w:ascii="Century" w:hAnsi="Century"/>
          <w:sz w:val="18"/>
          <w:szCs w:val="18"/>
        </w:rPr>
        <w:t xml:space="preserve"> </w:t>
      </w:r>
      <w:proofErr w:type="spellStart"/>
      <w:r w:rsidRPr="00FB14E6">
        <w:rPr>
          <w:rFonts w:ascii="Century" w:hAnsi="Century"/>
          <w:sz w:val="18"/>
          <w:szCs w:val="18"/>
        </w:rPr>
        <w:t>Adlesc</w:t>
      </w:r>
      <w:proofErr w:type="spellEnd"/>
      <w:r w:rsidRPr="00FB14E6">
        <w:rPr>
          <w:rFonts w:ascii="Century" w:hAnsi="Century"/>
          <w:sz w:val="18"/>
          <w:szCs w:val="18"/>
        </w:rPr>
        <w:t xml:space="preserve"> Med. 2003 Nov; 157(11):1075-8.</w:t>
      </w:r>
    </w:p>
    <w:p w:rsidR="007F0F88" w:rsidRPr="00FB14E6" w:rsidRDefault="007F0F88" w:rsidP="007F0F88">
      <w:pPr>
        <w:pStyle w:val="a5"/>
        <w:numPr>
          <w:ilvl w:val="0"/>
          <w:numId w:val="12"/>
        </w:numPr>
        <w:ind w:leftChars="0"/>
        <w:rPr>
          <w:rFonts w:ascii="Century" w:hAnsi="Century"/>
          <w:sz w:val="18"/>
          <w:szCs w:val="18"/>
        </w:rPr>
      </w:pPr>
      <w:r w:rsidRPr="00FB14E6">
        <w:rPr>
          <w:rFonts w:ascii="Century" w:hAnsi="Century"/>
          <w:sz w:val="18"/>
          <w:szCs w:val="18"/>
        </w:rPr>
        <w:t>Sorrentino G, et al. The impact of automatic devices for capillary blood collection on efficacy and pain response in newborn: A randomized controlled trial. International J of Nursing Sciences.2017;72:24-29.</w:t>
      </w:r>
    </w:p>
    <w:p w:rsidR="007F0F88" w:rsidRPr="00FB14E6" w:rsidRDefault="007F0F88" w:rsidP="007F0F88">
      <w:pPr>
        <w:numPr>
          <w:ilvl w:val="0"/>
          <w:numId w:val="12"/>
        </w:numPr>
        <w:rPr>
          <w:rFonts w:ascii="Century" w:hAnsi="Century"/>
          <w:sz w:val="18"/>
          <w:szCs w:val="18"/>
        </w:rPr>
      </w:pPr>
      <w:r w:rsidRPr="00FB14E6">
        <w:rPr>
          <w:rFonts w:ascii="Century" w:hAnsi="Century"/>
          <w:sz w:val="18"/>
          <w:szCs w:val="18"/>
        </w:rPr>
        <w:t xml:space="preserve">Barker DP, Willetts B, </w:t>
      </w:r>
      <w:proofErr w:type="spellStart"/>
      <w:r w:rsidRPr="00FB14E6">
        <w:rPr>
          <w:rFonts w:ascii="Century" w:hAnsi="Century"/>
          <w:sz w:val="18"/>
          <w:szCs w:val="18"/>
        </w:rPr>
        <w:t>Cappendijk</w:t>
      </w:r>
      <w:proofErr w:type="spellEnd"/>
      <w:r w:rsidRPr="00FB14E6">
        <w:rPr>
          <w:rFonts w:ascii="Century" w:hAnsi="Century"/>
          <w:sz w:val="18"/>
          <w:szCs w:val="18"/>
        </w:rPr>
        <w:t xml:space="preserve"> VC, Rutter N. Capillary blood sampling: should the heel be warmed? Arch Dis Child Fetal Neonatal Ed. 1996 Mar; 74(2):F139-40. </w:t>
      </w:r>
    </w:p>
    <w:p w:rsidR="007F0F88" w:rsidRPr="00FB14E6" w:rsidRDefault="007F0F88" w:rsidP="007F0F88">
      <w:pPr>
        <w:numPr>
          <w:ilvl w:val="0"/>
          <w:numId w:val="12"/>
        </w:numPr>
        <w:rPr>
          <w:rFonts w:ascii="Century" w:hAnsi="Century"/>
          <w:sz w:val="18"/>
          <w:szCs w:val="18"/>
        </w:rPr>
      </w:pPr>
      <w:r w:rsidRPr="00FB14E6">
        <w:rPr>
          <w:rFonts w:ascii="Century" w:hAnsi="Century"/>
          <w:sz w:val="18"/>
          <w:szCs w:val="18"/>
        </w:rPr>
        <w:t xml:space="preserve">Janes M, </w:t>
      </w:r>
      <w:proofErr w:type="spellStart"/>
      <w:r w:rsidRPr="00FB14E6">
        <w:rPr>
          <w:rFonts w:ascii="Century" w:hAnsi="Century"/>
          <w:sz w:val="18"/>
          <w:szCs w:val="18"/>
        </w:rPr>
        <w:t>Pinelli</w:t>
      </w:r>
      <w:proofErr w:type="spellEnd"/>
      <w:r w:rsidRPr="00FB14E6">
        <w:rPr>
          <w:rFonts w:ascii="Century" w:hAnsi="Century"/>
          <w:sz w:val="18"/>
          <w:szCs w:val="18"/>
        </w:rPr>
        <w:t xml:space="preserve"> J, Landry S, et al.: Comparison of capillary blood sampling using an automated incision device with and without warming the heel. J </w:t>
      </w:r>
      <w:proofErr w:type="spellStart"/>
      <w:r w:rsidRPr="00FB14E6">
        <w:rPr>
          <w:rFonts w:ascii="Century" w:hAnsi="Century"/>
          <w:sz w:val="18"/>
          <w:szCs w:val="18"/>
        </w:rPr>
        <w:t>Perin</w:t>
      </w:r>
      <w:proofErr w:type="spellEnd"/>
      <w:r w:rsidRPr="00FB14E6">
        <w:rPr>
          <w:rFonts w:ascii="Century" w:hAnsi="Century"/>
          <w:sz w:val="18"/>
          <w:szCs w:val="18"/>
        </w:rPr>
        <w:t>. 2002 Mar; 22(2):154-8.</w:t>
      </w:r>
    </w:p>
    <w:p w:rsidR="007F0F88" w:rsidRPr="00FB14E6" w:rsidRDefault="007F0F88" w:rsidP="007F0F88">
      <w:pPr>
        <w:pStyle w:val="a5"/>
        <w:numPr>
          <w:ilvl w:val="0"/>
          <w:numId w:val="12"/>
        </w:numPr>
        <w:ind w:leftChars="0"/>
        <w:rPr>
          <w:rFonts w:ascii="Century" w:hAnsi="Century"/>
          <w:sz w:val="18"/>
          <w:szCs w:val="18"/>
        </w:rPr>
      </w:pPr>
      <w:r w:rsidRPr="00FB14E6">
        <w:rPr>
          <w:rFonts w:ascii="Century" w:hAnsi="Century"/>
          <w:sz w:val="18"/>
          <w:szCs w:val="18"/>
        </w:rPr>
        <w:lastRenderedPageBreak/>
        <w:t>Shu S, et al. Efficacy of a swaddling and heel warming on pain response to heel stick in neonates: a randomized control trial. Journal of Clinical Nursing.2014; 23:3017-3114,</w:t>
      </w:r>
    </w:p>
    <w:p w:rsidR="007F0F88" w:rsidRPr="00FB14E6" w:rsidRDefault="007F0F88" w:rsidP="007F0F88">
      <w:pPr>
        <w:pStyle w:val="a5"/>
        <w:ind w:leftChars="0" w:left="420"/>
        <w:rPr>
          <w:rFonts w:ascii="Century" w:hAnsi="Century"/>
          <w:sz w:val="18"/>
          <w:szCs w:val="18"/>
        </w:rPr>
      </w:pPr>
      <w:r w:rsidRPr="00FB14E6">
        <w:rPr>
          <w:rFonts w:ascii="Century" w:hAnsi="Century"/>
          <w:sz w:val="18"/>
          <w:szCs w:val="18"/>
        </w:rPr>
        <w:t>doi:10.1111/jocn.12549.</w:t>
      </w:r>
    </w:p>
    <w:p w:rsidR="007F0F88" w:rsidRPr="00FB14E6" w:rsidRDefault="007F0F88" w:rsidP="007F0F88">
      <w:pPr>
        <w:pStyle w:val="a5"/>
        <w:numPr>
          <w:ilvl w:val="0"/>
          <w:numId w:val="13"/>
        </w:numPr>
        <w:ind w:leftChars="0"/>
        <w:rPr>
          <w:rFonts w:ascii="Century" w:hAnsi="Century"/>
          <w:sz w:val="18"/>
          <w:szCs w:val="18"/>
        </w:rPr>
      </w:pPr>
      <w:r w:rsidRPr="00FB14E6">
        <w:rPr>
          <w:rFonts w:ascii="Century" w:hAnsi="Century"/>
          <w:sz w:val="18"/>
          <w:szCs w:val="18"/>
        </w:rPr>
        <w:t xml:space="preserve"> Clinical and Laboratory Standards Institute CLSI. Procedures for the devices for the  </w:t>
      </w:r>
    </w:p>
    <w:p w:rsidR="007F0F88" w:rsidRPr="00FB14E6" w:rsidRDefault="007F0F88" w:rsidP="00277C49">
      <w:pPr>
        <w:pStyle w:val="a5"/>
        <w:ind w:leftChars="200" w:left="403"/>
        <w:rPr>
          <w:rFonts w:ascii="Century" w:hAnsi="Century"/>
          <w:sz w:val="18"/>
          <w:szCs w:val="18"/>
        </w:rPr>
      </w:pPr>
      <w:r w:rsidRPr="00FB14E6">
        <w:rPr>
          <w:rFonts w:ascii="Century" w:hAnsi="Century"/>
          <w:sz w:val="18"/>
          <w:szCs w:val="18"/>
        </w:rPr>
        <w:t>collection of diagnostic capillary blood specimens; approved standard-sixth edition. CLSI document HO4-A6 Vol28 No25, 2008.</w:t>
      </w:r>
    </w:p>
    <w:p w:rsidR="007F0F88" w:rsidRPr="00FB14E6" w:rsidRDefault="007F0F88" w:rsidP="007F0F88">
      <w:pPr>
        <w:pStyle w:val="a5"/>
        <w:numPr>
          <w:ilvl w:val="0"/>
          <w:numId w:val="13"/>
        </w:numPr>
        <w:ind w:leftChars="0"/>
        <w:rPr>
          <w:rFonts w:ascii="Century" w:hAnsi="Century"/>
          <w:sz w:val="18"/>
          <w:szCs w:val="18"/>
        </w:rPr>
      </w:pPr>
      <w:r w:rsidRPr="00FB14E6">
        <w:rPr>
          <w:rFonts w:ascii="Century" w:hAnsi="Century"/>
          <w:sz w:val="18"/>
          <w:szCs w:val="18"/>
        </w:rPr>
        <w:t xml:space="preserve"> Folk LA. Guide to Capillary </w:t>
      </w:r>
      <w:proofErr w:type="spellStart"/>
      <w:r w:rsidRPr="00FB14E6">
        <w:rPr>
          <w:rFonts w:ascii="Century" w:hAnsi="Century"/>
          <w:sz w:val="18"/>
          <w:szCs w:val="18"/>
        </w:rPr>
        <w:t>heelstick</w:t>
      </w:r>
      <w:proofErr w:type="spellEnd"/>
      <w:r w:rsidRPr="00FB14E6">
        <w:rPr>
          <w:rFonts w:ascii="Century" w:hAnsi="Century"/>
          <w:sz w:val="18"/>
          <w:szCs w:val="18"/>
        </w:rPr>
        <w:t xml:space="preserve"> blood sampling in infants. Adv Neonatal Care.2007;  </w:t>
      </w:r>
    </w:p>
    <w:p w:rsidR="007F0F88" w:rsidRDefault="007F0F88" w:rsidP="00277C49">
      <w:pPr>
        <w:pStyle w:val="a5"/>
        <w:ind w:leftChars="0" w:left="360" w:firstLineChars="50" w:firstLine="86"/>
        <w:rPr>
          <w:rFonts w:ascii="Century" w:hAnsi="Century"/>
          <w:sz w:val="18"/>
          <w:szCs w:val="18"/>
        </w:rPr>
      </w:pPr>
      <w:r w:rsidRPr="00FB14E6">
        <w:rPr>
          <w:rFonts w:ascii="Century" w:hAnsi="Century"/>
          <w:sz w:val="18"/>
          <w:szCs w:val="18"/>
        </w:rPr>
        <w:t>7(4):171-8.</w:t>
      </w:r>
    </w:p>
    <w:p w:rsidR="007F0F88" w:rsidRPr="00FB14E6" w:rsidRDefault="007F0F88" w:rsidP="007F0F88">
      <w:pPr>
        <w:pStyle w:val="a5"/>
        <w:numPr>
          <w:ilvl w:val="0"/>
          <w:numId w:val="13"/>
        </w:numPr>
        <w:ind w:leftChars="0"/>
        <w:rPr>
          <w:rFonts w:ascii="Century" w:hAnsi="Century"/>
          <w:sz w:val="18"/>
          <w:szCs w:val="18"/>
        </w:rPr>
      </w:pPr>
      <w:r w:rsidRPr="00FB14E6">
        <w:rPr>
          <w:rFonts w:ascii="Century" w:hAnsi="Century"/>
          <w:sz w:val="18"/>
          <w:szCs w:val="18"/>
        </w:rPr>
        <w:t>日本臨床検査標準協会・標準採血法検討委員会．標準採血法ガイドライン</w:t>
      </w:r>
      <w:r w:rsidRPr="00FB14E6">
        <w:rPr>
          <w:rFonts w:ascii="Century" w:hAnsi="Century"/>
          <w:sz w:val="18"/>
          <w:szCs w:val="18"/>
        </w:rPr>
        <w:t>GP4-A2</w:t>
      </w:r>
      <w:r w:rsidRPr="00FB14E6">
        <w:rPr>
          <w:rFonts w:ascii="Century" w:hAnsi="Century"/>
          <w:sz w:val="18"/>
          <w:szCs w:val="18"/>
        </w:rPr>
        <w:t>，</w:t>
      </w:r>
      <w:r w:rsidRPr="00FB14E6">
        <w:rPr>
          <w:rFonts w:ascii="Century" w:hAnsi="Century"/>
          <w:sz w:val="18"/>
          <w:szCs w:val="18"/>
        </w:rPr>
        <w:t>2011.</w:t>
      </w:r>
    </w:p>
    <w:p w:rsidR="007F0F88" w:rsidRPr="00FB14E6" w:rsidRDefault="007F0F88" w:rsidP="007F0F88">
      <w:pPr>
        <w:pStyle w:val="a5"/>
        <w:numPr>
          <w:ilvl w:val="0"/>
          <w:numId w:val="13"/>
        </w:numPr>
        <w:ind w:leftChars="0"/>
        <w:rPr>
          <w:rFonts w:ascii="Century" w:hAnsi="Century"/>
          <w:sz w:val="18"/>
          <w:szCs w:val="18"/>
        </w:rPr>
      </w:pPr>
      <w:r w:rsidRPr="00FB14E6">
        <w:rPr>
          <w:rFonts w:ascii="Century" w:hAnsi="Century"/>
          <w:sz w:val="18"/>
          <w:szCs w:val="18"/>
        </w:rPr>
        <w:t xml:space="preserve"> Pillai Riddell RR, Racine NM, Turcotte K, </w:t>
      </w:r>
      <w:proofErr w:type="spellStart"/>
      <w:r w:rsidRPr="00FB14E6">
        <w:rPr>
          <w:rFonts w:ascii="Century" w:hAnsi="Century"/>
          <w:sz w:val="18"/>
          <w:szCs w:val="18"/>
        </w:rPr>
        <w:t>Uman</w:t>
      </w:r>
      <w:proofErr w:type="spellEnd"/>
      <w:r w:rsidRPr="00FB14E6">
        <w:rPr>
          <w:rFonts w:ascii="Century" w:hAnsi="Century"/>
          <w:sz w:val="18"/>
          <w:szCs w:val="18"/>
        </w:rPr>
        <w:t xml:space="preserve"> LS, Horton RE, </w:t>
      </w:r>
      <w:proofErr w:type="spellStart"/>
      <w:r w:rsidRPr="00FB14E6">
        <w:rPr>
          <w:rFonts w:ascii="Century" w:hAnsi="Century"/>
          <w:sz w:val="18"/>
          <w:szCs w:val="18"/>
        </w:rPr>
        <w:t>Ahola</w:t>
      </w:r>
      <w:proofErr w:type="spellEnd"/>
      <w:r w:rsidRPr="00FB14E6">
        <w:rPr>
          <w:rFonts w:ascii="Century" w:hAnsi="Century"/>
          <w:sz w:val="18"/>
          <w:szCs w:val="18"/>
        </w:rPr>
        <w:t xml:space="preserve"> Kohut S,  </w:t>
      </w:r>
    </w:p>
    <w:p w:rsidR="007F0F88" w:rsidRPr="00FB14E6" w:rsidRDefault="007F0F88" w:rsidP="00277C49">
      <w:pPr>
        <w:pStyle w:val="a5"/>
        <w:ind w:leftChars="200" w:left="403"/>
        <w:rPr>
          <w:rFonts w:ascii="Century" w:hAnsi="Century"/>
          <w:sz w:val="18"/>
          <w:szCs w:val="18"/>
        </w:rPr>
      </w:pPr>
      <w:r w:rsidRPr="00FB14E6">
        <w:rPr>
          <w:rFonts w:ascii="Century" w:hAnsi="Century"/>
          <w:sz w:val="18"/>
          <w:szCs w:val="18"/>
        </w:rPr>
        <w:t xml:space="preserve">Hillgrove Stuart J, Stevens B, </w:t>
      </w:r>
      <w:proofErr w:type="spellStart"/>
      <w:r w:rsidRPr="00FB14E6">
        <w:rPr>
          <w:rFonts w:ascii="Century" w:hAnsi="Century"/>
          <w:sz w:val="18"/>
          <w:szCs w:val="18"/>
        </w:rPr>
        <w:t>LIsi</w:t>
      </w:r>
      <w:proofErr w:type="spellEnd"/>
      <w:r w:rsidRPr="00FB14E6">
        <w:rPr>
          <w:rFonts w:ascii="Century" w:hAnsi="Century"/>
          <w:sz w:val="18"/>
          <w:szCs w:val="18"/>
        </w:rPr>
        <w:t xml:space="preserve"> DM. Non-pharmacological management of infant and young child procedural pain (Review).Cochrane Database Syst Rev. 2015 Issue12. </w:t>
      </w:r>
    </w:p>
    <w:p w:rsidR="007F0F88" w:rsidRPr="00FB14E6" w:rsidRDefault="007F0F88" w:rsidP="00277C49">
      <w:pPr>
        <w:ind w:leftChars="200" w:left="403"/>
        <w:rPr>
          <w:rFonts w:ascii="Century" w:hAnsi="Century"/>
          <w:sz w:val="18"/>
          <w:szCs w:val="18"/>
        </w:rPr>
        <w:sectPr w:rsidR="007F0F88" w:rsidRPr="00FB14E6" w:rsidSect="00DA7132">
          <w:pgSz w:w="11906" w:h="16838" w:code="9"/>
          <w:pgMar w:top="1134" w:right="1418" w:bottom="1134" w:left="1418" w:header="851" w:footer="992" w:gutter="0"/>
          <w:cols w:space="425"/>
          <w:docGrid w:type="linesAndChars" w:linePitch="316" w:charSpace="-1730"/>
        </w:sectPr>
      </w:pPr>
      <w:r w:rsidRPr="00FB14E6">
        <w:rPr>
          <w:rFonts w:ascii="Century" w:hAnsi="Century"/>
          <w:sz w:val="18"/>
          <w:szCs w:val="18"/>
        </w:rPr>
        <w:t>DOI:10.1002/14651858.CD0006275.pub3.</w:t>
      </w:r>
    </w:p>
    <w:p w:rsidR="007F0F88" w:rsidRPr="00A65FD7" w:rsidRDefault="007F0F88" w:rsidP="007F0F88">
      <w:pPr>
        <w:jc w:val="left"/>
        <w:rPr>
          <w:rFonts w:ascii="Century" w:hAnsi="Century"/>
          <w:b/>
          <w:sz w:val="24"/>
          <w:szCs w:val="24"/>
        </w:rPr>
      </w:pPr>
      <w:r w:rsidRPr="00A65FD7">
        <w:rPr>
          <w:rFonts w:ascii="Century" w:hAnsi="Century"/>
          <w:b/>
          <w:sz w:val="24"/>
          <w:szCs w:val="24"/>
        </w:rPr>
        <w:lastRenderedPageBreak/>
        <w:t>CQ7</w:t>
      </w:r>
      <w:r w:rsidRPr="00A65FD7">
        <w:rPr>
          <w:rFonts w:ascii="Century" w:hAnsi="Century" w:hint="eastAsia"/>
          <w:b/>
          <w:sz w:val="24"/>
          <w:szCs w:val="24"/>
        </w:rPr>
        <w:t>．</w:t>
      </w:r>
      <w:r w:rsidRPr="00A65FD7">
        <w:rPr>
          <w:rFonts w:ascii="Century" w:hAnsi="Century"/>
          <w:b/>
          <w:sz w:val="24"/>
          <w:szCs w:val="24"/>
        </w:rPr>
        <w:t>ベッドサイド処置に伴う痛み緩和をできるのはどのような非薬理的方法か？</w:t>
      </w:r>
      <w:r w:rsidRPr="00A65FD7">
        <w:rPr>
          <w:rFonts w:ascii="Century" w:hAnsi="Century"/>
          <w:b/>
          <w:sz w:val="24"/>
          <w:szCs w:val="24"/>
        </w:rPr>
        <w:t xml:space="preserve"> </w:t>
      </w:r>
    </w:p>
    <w:p w:rsidR="007F0F88" w:rsidRPr="00A65FD7" w:rsidRDefault="007F0F88" w:rsidP="007F0F88">
      <w:pPr>
        <w:rPr>
          <w:rFonts w:ascii="Century" w:hAnsi="Century"/>
        </w:rPr>
      </w:pPr>
    </w:p>
    <w:tbl>
      <w:tblPr>
        <w:tblStyle w:val="a6"/>
        <w:tblW w:w="0" w:type="auto"/>
        <w:tblLook w:val="04A0" w:firstRow="1" w:lastRow="0" w:firstColumn="1" w:lastColumn="0" w:noHBand="0" w:noVBand="1"/>
      </w:tblPr>
      <w:tblGrid>
        <w:gridCol w:w="811"/>
        <w:gridCol w:w="8249"/>
      </w:tblGrid>
      <w:tr w:rsidR="00A65FD7" w:rsidRPr="00A65FD7" w:rsidTr="002D18CD">
        <w:trPr>
          <w:trHeight w:val="680"/>
        </w:trPr>
        <w:tc>
          <w:tcPr>
            <w:tcW w:w="817" w:type="dxa"/>
            <w:vAlign w:val="center"/>
          </w:tcPr>
          <w:p w:rsidR="007F0F88" w:rsidRPr="00A65FD7" w:rsidRDefault="007F0F88" w:rsidP="002D18CD">
            <w:pPr>
              <w:jc w:val="center"/>
              <w:rPr>
                <w:rFonts w:ascii="Century" w:hAnsi="Century"/>
              </w:rPr>
            </w:pPr>
            <w:r w:rsidRPr="00A65FD7">
              <w:rPr>
                <w:rFonts w:ascii="Century" w:hAnsi="Century"/>
              </w:rPr>
              <w:t>１Ｃ</w:t>
            </w:r>
          </w:p>
        </w:tc>
        <w:tc>
          <w:tcPr>
            <w:tcW w:w="8363" w:type="dxa"/>
            <w:vAlign w:val="center"/>
          </w:tcPr>
          <w:p w:rsidR="007F0F88" w:rsidRPr="00A65FD7" w:rsidRDefault="007F0F88" w:rsidP="002D18CD">
            <w:pPr>
              <w:rPr>
                <w:rFonts w:ascii="Century" w:hAnsi="Century"/>
              </w:rPr>
            </w:pPr>
            <w:r w:rsidRPr="00A65FD7">
              <w:rPr>
                <w:rFonts w:ascii="Century" w:hAnsi="Century"/>
                <w:szCs w:val="21"/>
              </w:rPr>
              <w:t xml:space="preserve">環境調整を推奨する　</w:t>
            </w:r>
          </w:p>
        </w:tc>
      </w:tr>
      <w:tr w:rsidR="00A65FD7" w:rsidRPr="00A65FD7" w:rsidTr="002D18CD">
        <w:trPr>
          <w:trHeight w:val="783"/>
        </w:trPr>
        <w:tc>
          <w:tcPr>
            <w:tcW w:w="817" w:type="dxa"/>
            <w:vAlign w:val="center"/>
          </w:tcPr>
          <w:p w:rsidR="007F0F88" w:rsidRPr="00A65FD7" w:rsidRDefault="007F0F88" w:rsidP="002D18CD">
            <w:pPr>
              <w:jc w:val="center"/>
              <w:rPr>
                <w:rFonts w:ascii="Century" w:hAnsi="Century"/>
              </w:rPr>
            </w:pPr>
            <w:r w:rsidRPr="00A65FD7">
              <w:rPr>
                <w:rFonts w:ascii="Century" w:hAnsi="Century"/>
              </w:rPr>
              <w:t>１Ａ</w:t>
            </w:r>
          </w:p>
        </w:tc>
        <w:tc>
          <w:tcPr>
            <w:tcW w:w="8363" w:type="dxa"/>
            <w:vAlign w:val="center"/>
          </w:tcPr>
          <w:p w:rsidR="007F0F88" w:rsidRPr="00A65FD7" w:rsidRDefault="007F0F88" w:rsidP="002D18CD">
            <w:pPr>
              <w:rPr>
                <w:rFonts w:ascii="Century" w:hAnsi="Century"/>
                <w:szCs w:val="21"/>
              </w:rPr>
            </w:pPr>
            <w:r w:rsidRPr="00A65FD7">
              <w:rPr>
                <w:rFonts w:ascii="Century" w:hAnsi="Century"/>
                <w:szCs w:val="21"/>
              </w:rPr>
              <w:t>Swaddling</w:t>
            </w:r>
            <w:r w:rsidRPr="00A65FD7">
              <w:rPr>
                <w:rFonts w:ascii="Century" w:hAnsi="Century"/>
                <w:szCs w:val="21"/>
              </w:rPr>
              <w:t>（スワドリング・包み込み）や</w:t>
            </w:r>
            <w:r w:rsidRPr="00A65FD7">
              <w:rPr>
                <w:rFonts w:ascii="Century" w:hAnsi="Century" w:cs="AGaramond-Regular"/>
                <w:kern w:val="0"/>
                <w:szCs w:val="21"/>
              </w:rPr>
              <w:t>Facilitated Tucking</w:t>
            </w:r>
            <w:r w:rsidRPr="00A65FD7">
              <w:rPr>
                <w:rFonts w:ascii="Century" w:hAnsi="Century" w:cs="AGaramond-Regular"/>
                <w:kern w:val="0"/>
                <w:szCs w:val="21"/>
              </w:rPr>
              <w:t>（</w:t>
            </w:r>
            <w:r w:rsidRPr="00A65FD7">
              <w:rPr>
                <w:rFonts w:ascii="Century" w:hAnsi="Century" w:cs="AGaramond-Regular"/>
                <w:kern w:val="0"/>
                <w:szCs w:val="21"/>
              </w:rPr>
              <w:t>FT</w:t>
            </w:r>
            <w:r w:rsidRPr="00A65FD7">
              <w:rPr>
                <w:rFonts w:ascii="Century" w:hAnsi="Century" w:cs="AGaramond-Regular"/>
                <w:kern w:val="0"/>
                <w:szCs w:val="21"/>
              </w:rPr>
              <w:t>，ファシリテイテイッド・タッキング）</w:t>
            </w:r>
            <w:r w:rsidRPr="00A65FD7">
              <w:rPr>
                <w:rFonts w:ascii="Century" w:hAnsi="Century"/>
                <w:szCs w:val="21"/>
              </w:rPr>
              <w:t>を推奨する</w:t>
            </w:r>
          </w:p>
        </w:tc>
      </w:tr>
      <w:tr w:rsidR="00A65FD7" w:rsidRPr="00A65FD7" w:rsidTr="002D18CD">
        <w:trPr>
          <w:trHeight w:val="783"/>
        </w:trPr>
        <w:tc>
          <w:tcPr>
            <w:tcW w:w="817" w:type="dxa"/>
            <w:vAlign w:val="center"/>
          </w:tcPr>
          <w:p w:rsidR="007F0F88" w:rsidRPr="00A65FD7" w:rsidRDefault="007F0F88" w:rsidP="002D18CD">
            <w:pPr>
              <w:jc w:val="center"/>
              <w:rPr>
                <w:rFonts w:ascii="Century" w:hAnsi="Century"/>
              </w:rPr>
            </w:pPr>
            <w:r w:rsidRPr="00A65FD7">
              <w:rPr>
                <w:rFonts w:ascii="Century" w:hAnsi="Century"/>
              </w:rPr>
              <w:t>１Ｂ</w:t>
            </w:r>
          </w:p>
        </w:tc>
        <w:tc>
          <w:tcPr>
            <w:tcW w:w="8363" w:type="dxa"/>
            <w:vAlign w:val="center"/>
          </w:tcPr>
          <w:p w:rsidR="007F0F88" w:rsidRPr="00A65FD7" w:rsidRDefault="007F0F88" w:rsidP="002D18CD">
            <w:pPr>
              <w:rPr>
                <w:rFonts w:ascii="Century" w:hAnsi="Century"/>
                <w:szCs w:val="21"/>
              </w:rPr>
            </w:pPr>
            <w:r w:rsidRPr="00A65FD7">
              <w:rPr>
                <w:rFonts w:ascii="Century" w:hAnsi="Century"/>
                <w:szCs w:val="21"/>
              </w:rPr>
              <w:t xml:space="preserve">直接母乳授乳や搾母乳の使用を推奨する。実施に際しては親の同意を得る　</w:t>
            </w:r>
          </w:p>
        </w:tc>
      </w:tr>
      <w:tr w:rsidR="00A65FD7" w:rsidRPr="00A65FD7" w:rsidTr="002D18CD">
        <w:trPr>
          <w:trHeight w:val="783"/>
        </w:trPr>
        <w:tc>
          <w:tcPr>
            <w:tcW w:w="817" w:type="dxa"/>
            <w:vAlign w:val="center"/>
          </w:tcPr>
          <w:p w:rsidR="007F0F88" w:rsidRPr="00A65FD7" w:rsidRDefault="007F0F88" w:rsidP="002D18CD">
            <w:pPr>
              <w:jc w:val="center"/>
              <w:rPr>
                <w:rFonts w:ascii="Century" w:hAnsi="Century"/>
              </w:rPr>
            </w:pPr>
            <w:r w:rsidRPr="00A65FD7">
              <w:rPr>
                <w:rFonts w:ascii="Century" w:hAnsi="Century"/>
              </w:rPr>
              <w:t>１Ａ</w:t>
            </w:r>
          </w:p>
        </w:tc>
        <w:tc>
          <w:tcPr>
            <w:tcW w:w="8363" w:type="dxa"/>
            <w:vAlign w:val="center"/>
          </w:tcPr>
          <w:p w:rsidR="007F0F88" w:rsidRPr="00A65FD7" w:rsidRDefault="007F0F88" w:rsidP="002D18CD">
            <w:pPr>
              <w:rPr>
                <w:rFonts w:ascii="Century" w:hAnsi="Century"/>
                <w:szCs w:val="21"/>
              </w:rPr>
            </w:pPr>
            <w:r w:rsidRPr="00A65FD7">
              <w:rPr>
                <w:rFonts w:ascii="Century" w:hAnsi="Century"/>
                <w:szCs w:val="21"/>
              </w:rPr>
              <w:t>Non-nutritive-sucking</w:t>
            </w:r>
            <w:r w:rsidRPr="00A65FD7">
              <w:rPr>
                <w:rFonts w:ascii="Century" w:hAnsi="Century"/>
                <w:szCs w:val="21"/>
              </w:rPr>
              <w:t>（</w:t>
            </w:r>
            <w:r w:rsidRPr="00A65FD7">
              <w:rPr>
                <w:rFonts w:ascii="Century" w:hAnsi="Century"/>
                <w:szCs w:val="21"/>
              </w:rPr>
              <w:t>NNS</w:t>
            </w:r>
            <w:r w:rsidRPr="00A65FD7">
              <w:rPr>
                <w:rFonts w:ascii="Century" w:hAnsi="Century"/>
                <w:szCs w:val="21"/>
              </w:rPr>
              <w:t xml:space="preserve">，栄養に関係のない吸啜）を推奨する。実施に際しては親の同意を得る　</w:t>
            </w:r>
          </w:p>
        </w:tc>
      </w:tr>
      <w:tr w:rsidR="007F0F88" w:rsidRPr="00A65FD7" w:rsidTr="002D18CD">
        <w:trPr>
          <w:trHeight w:val="783"/>
        </w:trPr>
        <w:tc>
          <w:tcPr>
            <w:tcW w:w="817" w:type="dxa"/>
            <w:vAlign w:val="center"/>
          </w:tcPr>
          <w:p w:rsidR="007F0F88" w:rsidRPr="00A65FD7" w:rsidRDefault="007F0F88" w:rsidP="002D18CD">
            <w:pPr>
              <w:jc w:val="center"/>
              <w:rPr>
                <w:rFonts w:ascii="Century" w:hAnsi="Century"/>
              </w:rPr>
            </w:pPr>
            <w:r w:rsidRPr="00A65FD7">
              <w:rPr>
                <w:rFonts w:ascii="Century" w:hAnsi="Century"/>
              </w:rPr>
              <w:t>１Ａ</w:t>
            </w:r>
          </w:p>
        </w:tc>
        <w:tc>
          <w:tcPr>
            <w:tcW w:w="8363" w:type="dxa"/>
            <w:vAlign w:val="center"/>
          </w:tcPr>
          <w:p w:rsidR="007F0F88" w:rsidRPr="00A65FD7" w:rsidRDefault="007F0F88" w:rsidP="002D18CD">
            <w:pPr>
              <w:rPr>
                <w:rFonts w:ascii="Century" w:hAnsi="Century"/>
                <w:szCs w:val="21"/>
              </w:rPr>
            </w:pPr>
            <w:r w:rsidRPr="00A65FD7">
              <w:rPr>
                <w:rFonts w:ascii="Century" w:hAnsi="Century"/>
                <w:szCs w:val="21"/>
              </w:rPr>
              <w:t>Skin-to-skin contact</w:t>
            </w:r>
            <w:r w:rsidRPr="00A65FD7">
              <w:rPr>
                <w:rFonts w:ascii="Century" w:hAnsi="Century"/>
                <w:szCs w:val="21"/>
              </w:rPr>
              <w:t>（</w:t>
            </w:r>
            <w:r w:rsidRPr="00A65FD7">
              <w:rPr>
                <w:rFonts w:ascii="Century" w:hAnsi="Century"/>
                <w:szCs w:val="21"/>
              </w:rPr>
              <w:t>SSC</w:t>
            </w:r>
            <w:r w:rsidRPr="00A65FD7">
              <w:rPr>
                <w:rFonts w:ascii="Century" w:hAnsi="Century"/>
                <w:szCs w:val="21"/>
              </w:rPr>
              <w:t xml:space="preserve">，スキン・トウ・スキン・コンタクト）やカンガルーケアを推奨する。実施に際しては親の同意を得る　</w:t>
            </w:r>
          </w:p>
        </w:tc>
      </w:tr>
    </w:tbl>
    <w:p w:rsidR="007F0F88" w:rsidRPr="00A65FD7" w:rsidRDefault="007F0F88" w:rsidP="007F0F88">
      <w:pPr>
        <w:rPr>
          <w:rFonts w:ascii="Century" w:hAnsi="Century"/>
          <w:b/>
        </w:rPr>
      </w:pPr>
    </w:p>
    <w:p w:rsidR="007F0F88" w:rsidRPr="00A65FD7" w:rsidRDefault="007F0F88" w:rsidP="00DA7132">
      <w:pPr>
        <w:ind w:firstLineChars="100" w:firstLine="202"/>
        <w:rPr>
          <w:rFonts w:ascii="Century" w:hAnsi="Century" w:cs="ＭＳ Ｐゴシック"/>
          <w:kern w:val="0"/>
          <w:szCs w:val="21"/>
        </w:rPr>
      </w:pPr>
      <w:r w:rsidRPr="00A65FD7">
        <w:rPr>
          <w:rFonts w:ascii="Century" w:hAnsi="Century"/>
          <w:szCs w:val="21"/>
        </w:rPr>
        <w:t>非薬理的介入による痛みの緩和効果に関するコクラン・レビュー</w:t>
      </w:r>
      <w:r w:rsidRPr="00A65FD7">
        <w:rPr>
          <w:rFonts w:ascii="Century" w:hAnsi="Century"/>
          <w:szCs w:val="21"/>
          <w:vertAlign w:val="superscript"/>
        </w:rPr>
        <w:t>1)</w:t>
      </w:r>
      <w:r w:rsidRPr="00A65FD7">
        <w:rPr>
          <w:rFonts w:ascii="Century" w:hAnsi="Century"/>
          <w:szCs w:val="21"/>
        </w:rPr>
        <w:t>では、</w:t>
      </w:r>
      <w:r w:rsidRPr="00A65FD7">
        <w:rPr>
          <w:rFonts w:ascii="Century" w:hAnsi="Century" w:cs="Times New Roman"/>
          <w:kern w:val="0"/>
          <w:szCs w:val="21"/>
        </w:rPr>
        <w:t>Environmental strategies</w:t>
      </w:r>
      <w:r w:rsidRPr="00A65FD7">
        <w:rPr>
          <w:rFonts w:ascii="Century" w:hAnsi="Century"/>
          <w:szCs w:val="21"/>
        </w:rPr>
        <w:t>（痛みの反応を低くするための環境調整）、</w:t>
      </w:r>
      <w:r w:rsidRPr="00A65FD7">
        <w:rPr>
          <w:rFonts w:ascii="Century" w:hAnsi="Century"/>
          <w:szCs w:val="21"/>
        </w:rPr>
        <w:t>Cognitive strategies</w:t>
      </w:r>
      <w:r w:rsidRPr="00A65FD7">
        <w:rPr>
          <w:rFonts w:ascii="Century" w:hAnsi="Century"/>
          <w:szCs w:val="21"/>
        </w:rPr>
        <w:t>（おもちゃやビデオなどで痛みから逸らす）、</w:t>
      </w:r>
      <w:r w:rsidRPr="00A65FD7">
        <w:rPr>
          <w:rFonts w:ascii="Century" w:hAnsi="Century"/>
          <w:szCs w:val="21"/>
        </w:rPr>
        <w:t>Behavioral strategies</w:t>
      </w:r>
      <w:r w:rsidRPr="00A65FD7">
        <w:rPr>
          <w:rFonts w:ascii="Century" w:hAnsi="Century"/>
          <w:szCs w:val="21"/>
        </w:rPr>
        <w:t>（乳児の身体にケア提供者が直接的・間接的に触れる）という</w:t>
      </w:r>
      <w:r w:rsidRPr="00A65FD7">
        <w:rPr>
          <w:rFonts w:ascii="Century" w:hAnsi="Century"/>
          <w:szCs w:val="21"/>
        </w:rPr>
        <w:t>3</w:t>
      </w:r>
      <w:r w:rsidRPr="00A65FD7">
        <w:rPr>
          <w:rFonts w:ascii="Century" w:hAnsi="Century"/>
          <w:szCs w:val="21"/>
        </w:rPr>
        <w:t>つの側面に含まれる種々の介入について、「</w:t>
      </w:r>
      <w:r w:rsidRPr="00A65FD7">
        <w:rPr>
          <w:rFonts w:ascii="Century" w:hAnsi="Century" w:cs="ＭＳ Ｐゴシック"/>
          <w:kern w:val="0"/>
          <w:szCs w:val="21"/>
        </w:rPr>
        <w:t>痛み刺激に対する即座の反応（</w:t>
      </w:r>
      <w:r w:rsidRPr="00A65FD7">
        <w:rPr>
          <w:rFonts w:ascii="Century" w:hAnsi="Century" w:cs="ＭＳ Ｐゴシック"/>
          <w:kern w:val="0"/>
          <w:szCs w:val="21"/>
        </w:rPr>
        <w:t>pain reactivity</w:t>
      </w:r>
      <w:r w:rsidRPr="00A65FD7">
        <w:rPr>
          <w:rFonts w:ascii="Century" w:hAnsi="Century" w:cs="ＭＳ Ｐゴシック"/>
          <w:kern w:val="0"/>
          <w:szCs w:val="21"/>
        </w:rPr>
        <w:t>）」と「痛み刺激から回復する間の反応（</w:t>
      </w:r>
      <w:r w:rsidRPr="00A65FD7">
        <w:rPr>
          <w:rFonts w:ascii="Century" w:hAnsi="Century" w:cs="ＭＳ Ｐゴシック"/>
          <w:kern w:val="0"/>
          <w:szCs w:val="21"/>
        </w:rPr>
        <w:t>immediate pain regulation</w:t>
      </w:r>
      <w:r w:rsidRPr="00A65FD7">
        <w:rPr>
          <w:rFonts w:ascii="Century" w:hAnsi="Century" w:cs="ＭＳ Ｐゴシック"/>
          <w:kern w:val="0"/>
          <w:szCs w:val="21"/>
        </w:rPr>
        <w:t>）」から検討されている。</w:t>
      </w:r>
    </w:p>
    <w:p w:rsidR="007F0F88" w:rsidRPr="00A65FD7" w:rsidRDefault="007F0F88" w:rsidP="007F0F88">
      <w:pPr>
        <w:rPr>
          <w:rFonts w:ascii="Century" w:hAnsi="Century"/>
          <w:b/>
          <w:u w:val="single"/>
        </w:rPr>
      </w:pPr>
    </w:p>
    <w:p w:rsidR="007F0F88" w:rsidRPr="00A65FD7" w:rsidRDefault="007F0F88" w:rsidP="007F0F88">
      <w:pPr>
        <w:rPr>
          <w:rFonts w:ascii="Century" w:hAnsi="Century"/>
          <w:b/>
          <w:sz w:val="24"/>
          <w:szCs w:val="24"/>
        </w:rPr>
      </w:pPr>
      <w:r w:rsidRPr="00A65FD7">
        <w:rPr>
          <w:rFonts w:ascii="Century" w:hAnsi="Century" w:hint="eastAsia"/>
          <w:b/>
          <w:sz w:val="24"/>
          <w:szCs w:val="24"/>
        </w:rPr>
        <w:t>■</w:t>
      </w:r>
      <w:r w:rsidRPr="00A65FD7">
        <w:rPr>
          <w:rFonts w:ascii="Century" w:hAnsi="Century"/>
          <w:b/>
          <w:sz w:val="24"/>
          <w:szCs w:val="24"/>
        </w:rPr>
        <w:t>環境調整</w:t>
      </w:r>
    </w:p>
    <w:p w:rsidR="007F0F88" w:rsidRPr="00A65FD7" w:rsidRDefault="007F0F88" w:rsidP="007F0F88">
      <w:pPr>
        <w:rPr>
          <w:rFonts w:ascii="Century" w:hAnsi="Century" w:cs="Times New Roman"/>
          <w:b/>
          <w:szCs w:val="21"/>
        </w:rPr>
      </w:pPr>
      <w:r w:rsidRPr="00A65FD7">
        <w:rPr>
          <w:rFonts w:ascii="Century" w:hAnsi="Century" w:cs="Times New Roman"/>
          <w:b/>
          <w:szCs w:val="21"/>
        </w:rPr>
        <w:t>〇科学的根拠</w:t>
      </w:r>
    </w:p>
    <w:p w:rsidR="007F0F88" w:rsidRPr="00A65FD7" w:rsidRDefault="007F0F88" w:rsidP="007F0F88">
      <w:pPr>
        <w:ind w:firstLine="200"/>
        <w:rPr>
          <w:rFonts w:ascii="Century" w:hAnsi="Century"/>
          <w:szCs w:val="21"/>
        </w:rPr>
      </w:pPr>
      <w:r w:rsidRPr="00A65FD7">
        <w:rPr>
          <w:rFonts w:ascii="Century" w:hAnsi="Century"/>
          <w:szCs w:val="21"/>
        </w:rPr>
        <w:t>「環境調整」については、本ガイドラインが対象と</w:t>
      </w:r>
      <w:r w:rsidR="00607B11">
        <w:rPr>
          <w:rFonts w:ascii="Century" w:hAnsi="Century" w:hint="eastAsia"/>
          <w:szCs w:val="21"/>
        </w:rPr>
        <w:t>している</w:t>
      </w:r>
      <w:r w:rsidRPr="00A65FD7">
        <w:rPr>
          <w:rFonts w:ascii="Century" w:hAnsi="Century"/>
          <w:szCs w:val="21"/>
        </w:rPr>
        <w:t>処置ではないが、体重測定やおむつ交換における「</w:t>
      </w:r>
      <w:r w:rsidRPr="00A65FD7">
        <w:rPr>
          <w:rFonts w:ascii="Century" w:hAnsi="Century" w:cs="ＭＳ Ｐゴシック"/>
          <w:kern w:val="0"/>
          <w:szCs w:val="21"/>
        </w:rPr>
        <w:t>痛み刺激に対する即座の反応」が</w:t>
      </w:r>
      <w:r w:rsidRPr="00A65FD7">
        <w:rPr>
          <w:rFonts w:ascii="Century" w:hAnsi="Century"/>
          <w:szCs w:val="21"/>
        </w:rPr>
        <w:t>2</w:t>
      </w:r>
      <w:r w:rsidRPr="00A65FD7">
        <w:rPr>
          <w:rFonts w:ascii="Century" w:hAnsi="Century"/>
          <w:szCs w:val="21"/>
        </w:rPr>
        <w:t>編の早産児のクロスオーバー研究（</w:t>
      </w:r>
      <w:r w:rsidRPr="00A65FD7">
        <w:rPr>
          <w:rFonts w:ascii="Century" w:hAnsi="Century"/>
          <w:szCs w:val="21"/>
        </w:rPr>
        <w:t xml:space="preserve">n=45 </w:t>
      </w:r>
      <w:r w:rsidRPr="00A65FD7">
        <w:rPr>
          <w:rFonts w:ascii="Century" w:hAnsi="Century"/>
          <w:szCs w:val="21"/>
        </w:rPr>
        <w:t>在胎</w:t>
      </w:r>
      <w:r w:rsidRPr="00A65FD7">
        <w:rPr>
          <w:rFonts w:ascii="Century" w:hAnsi="Century"/>
          <w:szCs w:val="21"/>
        </w:rPr>
        <w:t>34.5±0.1</w:t>
      </w:r>
      <w:r w:rsidRPr="00A65FD7">
        <w:rPr>
          <w:rFonts w:ascii="Century" w:hAnsi="Century"/>
          <w:szCs w:val="21"/>
        </w:rPr>
        <w:t>週；</w:t>
      </w:r>
      <w:r w:rsidRPr="00A65FD7">
        <w:rPr>
          <w:rFonts w:ascii="Century" w:hAnsi="Century"/>
          <w:szCs w:val="21"/>
        </w:rPr>
        <w:t xml:space="preserve">n=19 </w:t>
      </w:r>
      <w:r w:rsidRPr="00A65FD7">
        <w:rPr>
          <w:rFonts w:ascii="Century" w:hAnsi="Century"/>
          <w:szCs w:val="21"/>
        </w:rPr>
        <w:t>在胎</w:t>
      </w:r>
      <w:r w:rsidRPr="00A65FD7">
        <w:rPr>
          <w:rFonts w:ascii="Century" w:hAnsi="Century"/>
          <w:szCs w:val="21"/>
        </w:rPr>
        <w:t>29±1.8</w:t>
      </w:r>
      <w:r w:rsidRPr="00A65FD7">
        <w:rPr>
          <w:rFonts w:ascii="Century" w:hAnsi="Century"/>
          <w:szCs w:val="21"/>
        </w:rPr>
        <w:t>週）によって検討されている。その結果、「</w:t>
      </w:r>
      <w:r w:rsidRPr="00A65FD7">
        <w:rPr>
          <w:rFonts w:ascii="Century" w:hAnsi="Century" w:cs="Arial"/>
          <w:kern w:val="0"/>
          <w:szCs w:val="21"/>
        </w:rPr>
        <w:t>光や音を少なくし、側臥位にして把持や吸啜ができるようにする」という</w:t>
      </w:r>
      <w:r w:rsidRPr="00A65FD7">
        <w:rPr>
          <w:rFonts w:ascii="Century" w:hAnsi="Century" w:cs="ＭＳ Ｐゴシック"/>
          <w:kern w:val="0"/>
          <w:szCs w:val="21"/>
        </w:rPr>
        <w:t>同じ環境調整の方法であるにも関わらず、効果に著しい違いがあ</w:t>
      </w:r>
      <w:r w:rsidR="00607B11">
        <w:rPr>
          <w:rFonts w:ascii="Century" w:hAnsi="Century" w:cs="ＭＳ Ｐゴシック" w:hint="eastAsia"/>
          <w:kern w:val="0"/>
          <w:szCs w:val="21"/>
        </w:rPr>
        <w:t>り</w:t>
      </w:r>
      <w:r w:rsidRPr="00A65FD7">
        <w:rPr>
          <w:rFonts w:ascii="Century" w:hAnsi="Century"/>
          <w:szCs w:val="21"/>
        </w:rPr>
        <w:t>有効性</w:t>
      </w:r>
      <w:r w:rsidR="00607B11">
        <w:rPr>
          <w:rFonts w:ascii="Century" w:hAnsi="Century" w:hint="eastAsia"/>
          <w:szCs w:val="21"/>
        </w:rPr>
        <w:t>を</w:t>
      </w:r>
      <w:r w:rsidRPr="00A65FD7">
        <w:rPr>
          <w:rFonts w:ascii="Century" w:hAnsi="Century"/>
          <w:szCs w:val="21"/>
        </w:rPr>
        <w:t>見いだせ</w:t>
      </w:r>
      <w:r w:rsidR="00607B11">
        <w:rPr>
          <w:rFonts w:ascii="Century" w:hAnsi="Century" w:hint="eastAsia"/>
          <w:szCs w:val="21"/>
        </w:rPr>
        <w:t>なかった。しかしながら、結果に対して、</w:t>
      </w:r>
      <w:r w:rsidRPr="00A65FD7">
        <w:rPr>
          <w:rFonts w:ascii="Century" w:hAnsi="Century"/>
          <w:szCs w:val="21"/>
        </w:rPr>
        <w:t>解釈は慎重でなくてはならないとされてい</w:t>
      </w:r>
      <w:r w:rsidRPr="00A65FD7">
        <w:rPr>
          <w:rFonts w:ascii="Century" w:hAnsi="Century" w:hint="eastAsia"/>
          <w:szCs w:val="21"/>
        </w:rPr>
        <w:t>た</w:t>
      </w:r>
      <w:r w:rsidRPr="00A65FD7">
        <w:rPr>
          <w:rFonts w:ascii="Century" w:hAnsi="Century"/>
          <w:szCs w:val="21"/>
        </w:rPr>
        <w:t>。</w:t>
      </w:r>
    </w:p>
    <w:p w:rsidR="007F0F88" w:rsidRPr="00A65FD7" w:rsidRDefault="007F0F88" w:rsidP="007F0F88">
      <w:pPr>
        <w:ind w:firstLine="210"/>
        <w:rPr>
          <w:rFonts w:ascii="Century" w:hAnsi="Century"/>
          <w:szCs w:val="21"/>
        </w:rPr>
      </w:pPr>
      <w:r w:rsidRPr="00A65FD7">
        <w:rPr>
          <w:rFonts w:ascii="Century" w:hAnsi="Century"/>
          <w:szCs w:val="21"/>
        </w:rPr>
        <w:t>また、「</w:t>
      </w:r>
      <w:r w:rsidRPr="00A65FD7">
        <w:rPr>
          <w:rFonts w:ascii="Century" w:hAnsi="Century" w:cs="ＭＳ Ｐゴシック"/>
          <w:kern w:val="0"/>
          <w:szCs w:val="21"/>
        </w:rPr>
        <w:t>痛み刺激から回復する間の反応」</w:t>
      </w:r>
      <w:r w:rsidRPr="00A65FD7">
        <w:rPr>
          <w:rFonts w:ascii="Century" w:hAnsi="Century"/>
          <w:szCs w:val="21"/>
        </w:rPr>
        <w:t>に関しては、</w:t>
      </w:r>
      <w:r w:rsidR="00C347F0">
        <w:rPr>
          <w:rFonts w:ascii="Century" w:hAnsi="Century" w:hint="eastAsia"/>
          <w:szCs w:val="21"/>
        </w:rPr>
        <w:t>体重測定において、</w:t>
      </w:r>
      <w:r w:rsidRPr="00A65FD7">
        <w:rPr>
          <w:rFonts w:ascii="Century" w:hAnsi="Century"/>
          <w:szCs w:val="21"/>
        </w:rPr>
        <w:t>早産児を対象</w:t>
      </w:r>
      <w:r w:rsidR="00607B11">
        <w:rPr>
          <w:rFonts w:ascii="Century" w:hAnsi="Century" w:hint="eastAsia"/>
          <w:szCs w:val="21"/>
        </w:rPr>
        <w:t>者</w:t>
      </w:r>
      <w:r w:rsidRPr="00A65FD7">
        <w:rPr>
          <w:rFonts w:ascii="Century" w:hAnsi="Century"/>
          <w:szCs w:val="21"/>
        </w:rPr>
        <w:t>とした小規模のクロスオーバー研究（</w:t>
      </w:r>
      <w:r w:rsidRPr="00A65FD7">
        <w:rPr>
          <w:rFonts w:ascii="Century" w:hAnsi="Century"/>
          <w:szCs w:val="21"/>
        </w:rPr>
        <w:t xml:space="preserve">n=45 </w:t>
      </w:r>
      <w:r w:rsidRPr="00A65FD7">
        <w:rPr>
          <w:rFonts w:ascii="Century" w:hAnsi="Century"/>
          <w:szCs w:val="21"/>
        </w:rPr>
        <w:t>在胎</w:t>
      </w:r>
      <w:r w:rsidRPr="00A65FD7">
        <w:rPr>
          <w:rFonts w:ascii="Century" w:hAnsi="Century"/>
          <w:szCs w:val="21"/>
        </w:rPr>
        <w:t>34.5±1.0</w:t>
      </w:r>
      <w:r w:rsidRPr="00A65FD7">
        <w:rPr>
          <w:rFonts w:ascii="Century" w:hAnsi="Century"/>
          <w:szCs w:val="21"/>
        </w:rPr>
        <w:t>週）が分析され</w:t>
      </w:r>
      <w:r w:rsidR="00C347F0">
        <w:rPr>
          <w:rFonts w:ascii="Century" w:hAnsi="Century" w:hint="eastAsia"/>
          <w:szCs w:val="21"/>
        </w:rPr>
        <w:t>ており</w:t>
      </w:r>
      <w:r w:rsidRPr="00A65FD7">
        <w:rPr>
          <w:rFonts w:ascii="Century" w:hAnsi="Century"/>
          <w:szCs w:val="21"/>
        </w:rPr>
        <w:t>、</w:t>
      </w:r>
      <w:r w:rsidRPr="00A65FD7">
        <w:rPr>
          <w:rFonts w:ascii="Century" w:hAnsi="Century" w:cs="Arial"/>
          <w:kern w:val="0"/>
          <w:szCs w:val="21"/>
        </w:rPr>
        <w:t>「ドアを閉め光や音を少なくし、保育器にカバーをかけ、側臥位にして頭を背中と足を囲い込み、把持や吸啜ができるようにする」</w:t>
      </w:r>
      <w:r w:rsidRPr="00A65FD7">
        <w:rPr>
          <w:rFonts w:ascii="Century" w:hAnsi="Century"/>
          <w:szCs w:val="21"/>
        </w:rPr>
        <w:t>環境調整群は、「光や音への配慮を行わず、仰臥位で、包むこともどんなポジショニングもしない」対照群に比べ、痛み反応の減弱に有効であったと</w:t>
      </w:r>
      <w:r w:rsidR="00C347F0">
        <w:rPr>
          <w:rFonts w:ascii="Century" w:hAnsi="Century" w:hint="eastAsia"/>
          <w:szCs w:val="21"/>
        </w:rPr>
        <w:t>報告されている</w:t>
      </w:r>
      <w:r w:rsidRPr="00A65FD7">
        <w:rPr>
          <w:rFonts w:ascii="Century" w:hAnsi="Century"/>
          <w:szCs w:val="21"/>
        </w:rPr>
        <w:t>。</w:t>
      </w:r>
    </w:p>
    <w:p w:rsidR="007F0F88" w:rsidRPr="00A65FD7" w:rsidRDefault="007F0F88" w:rsidP="007F0F88">
      <w:pPr>
        <w:ind w:firstLine="210"/>
        <w:rPr>
          <w:rFonts w:ascii="Century" w:hAnsi="Century"/>
          <w:szCs w:val="21"/>
        </w:rPr>
      </w:pPr>
    </w:p>
    <w:p w:rsidR="007F0F88" w:rsidRPr="00A65FD7" w:rsidRDefault="007F0F88" w:rsidP="007F0F88">
      <w:pPr>
        <w:rPr>
          <w:rFonts w:ascii="Century" w:hAnsi="Century"/>
          <w:b/>
          <w:szCs w:val="21"/>
        </w:rPr>
      </w:pPr>
      <w:r w:rsidRPr="00A65FD7">
        <w:rPr>
          <w:rFonts w:ascii="Century" w:hAnsi="Century"/>
          <w:b/>
          <w:szCs w:val="21"/>
        </w:rPr>
        <w:t>〇推奨に至るまでの検討事項</w:t>
      </w:r>
    </w:p>
    <w:p w:rsidR="007F0F88" w:rsidRPr="00A65FD7" w:rsidRDefault="007F0F88" w:rsidP="00DA7132">
      <w:pPr>
        <w:ind w:firstLineChars="100" w:firstLine="202"/>
        <w:rPr>
          <w:rFonts w:ascii="Century" w:hAnsi="Century"/>
          <w:szCs w:val="21"/>
        </w:rPr>
      </w:pPr>
      <w:r w:rsidRPr="00A65FD7">
        <w:rPr>
          <w:rFonts w:ascii="Century" w:hAnsi="Century"/>
          <w:szCs w:val="21"/>
        </w:rPr>
        <w:t>科学的根拠として得られた文献は、新生児でのシステマティック・レビューが存在するものの、「</w:t>
      </w:r>
      <w:r w:rsidRPr="00A65FD7">
        <w:rPr>
          <w:rFonts w:ascii="Century" w:hAnsi="Century" w:cs="ＭＳ Ｐゴシック"/>
          <w:kern w:val="0"/>
          <w:szCs w:val="21"/>
        </w:rPr>
        <w:t>痛み刺激に対する即座の反応」における</w:t>
      </w:r>
      <w:r w:rsidRPr="00A65FD7">
        <w:rPr>
          <w:rFonts w:ascii="Century" w:hAnsi="Century"/>
          <w:szCs w:val="21"/>
        </w:rPr>
        <w:t>有効性は見いだせず、有効とした「</w:t>
      </w:r>
      <w:r w:rsidRPr="00A65FD7">
        <w:rPr>
          <w:rFonts w:ascii="Century" w:hAnsi="Century" w:cs="ＭＳ Ｐゴシック"/>
          <w:kern w:val="0"/>
          <w:szCs w:val="21"/>
        </w:rPr>
        <w:t>痛み刺激から回復する間の反応」</w:t>
      </w:r>
      <w:r w:rsidRPr="00A65FD7">
        <w:rPr>
          <w:rFonts w:ascii="Century" w:hAnsi="Century"/>
          <w:szCs w:val="21"/>
        </w:rPr>
        <w:t>に関しても、早産児に対する体重測定（本ガイドラインが対象と</w:t>
      </w:r>
      <w:r w:rsidR="00C347F0">
        <w:rPr>
          <w:rFonts w:ascii="Century" w:hAnsi="Century" w:hint="eastAsia"/>
          <w:szCs w:val="21"/>
        </w:rPr>
        <w:t>している</w:t>
      </w:r>
      <w:r w:rsidRPr="00A65FD7">
        <w:rPr>
          <w:rFonts w:ascii="Century" w:hAnsi="Century"/>
          <w:szCs w:val="21"/>
        </w:rPr>
        <w:t>処置ではない）におけるクロスオーバー研究</w:t>
      </w:r>
      <w:r w:rsidRPr="00A65FD7">
        <w:rPr>
          <w:rFonts w:ascii="Century" w:hAnsi="Century"/>
          <w:szCs w:val="21"/>
        </w:rPr>
        <w:t>1</w:t>
      </w:r>
      <w:r w:rsidRPr="00A65FD7">
        <w:rPr>
          <w:rFonts w:ascii="Century" w:hAnsi="Century"/>
          <w:szCs w:val="21"/>
        </w:rPr>
        <w:t>編によるもので</w:t>
      </w:r>
      <w:r w:rsidRPr="00A65FD7">
        <w:rPr>
          <w:rFonts w:ascii="Century" w:hAnsi="Century" w:hint="eastAsia"/>
          <w:szCs w:val="21"/>
        </w:rPr>
        <w:t>あった</w:t>
      </w:r>
      <w:r w:rsidRPr="00A65FD7">
        <w:rPr>
          <w:rFonts w:ascii="Century" w:hAnsi="Century"/>
          <w:szCs w:val="21"/>
        </w:rPr>
        <w:t>。また正期産児に関しての根拠はない。これらの点から、エビデンスの強さを</w:t>
      </w:r>
      <w:r w:rsidRPr="00A65FD7">
        <w:rPr>
          <w:rFonts w:ascii="Century" w:hAnsi="Century"/>
          <w:szCs w:val="21"/>
        </w:rPr>
        <w:t>C</w:t>
      </w:r>
      <w:r w:rsidRPr="00A65FD7">
        <w:rPr>
          <w:rFonts w:ascii="Century" w:hAnsi="Century"/>
          <w:szCs w:val="21"/>
        </w:rPr>
        <w:t>とした</w:t>
      </w:r>
      <w:r w:rsidRPr="00A65FD7">
        <w:rPr>
          <w:rFonts w:ascii="Century" w:hAnsi="Century" w:hint="eastAsia"/>
          <w:szCs w:val="21"/>
        </w:rPr>
        <w:t>（承認：</w:t>
      </w:r>
      <w:r w:rsidRPr="00A65FD7">
        <w:rPr>
          <w:rFonts w:ascii="Century" w:hAnsi="Century" w:hint="eastAsia"/>
          <w:szCs w:val="21"/>
        </w:rPr>
        <w:t>12</w:t>
      </w:r>
      <w:r w:rsidRPr="00A65FD7">
        <w:rPr>
          <w:rFonts w:ascii="Century" w:hAnsi="Century" w:hint="eastAsia"/>
          <w:szCs w:val="21"/>
        </w:rPr>
        <w:t>名中</w:t>
      </w:r>
      <w:r w:rsidRPr="00A65FD7">
        <w:rPr>
          <w:rFonts w:ascii="Century" w:hAnsi="Century" w:hint="eastAsia"/>
          <w:szCs w:val="21"/>
        </w:rPr>
        <w:t>12</w:t>
      </w:r>
      <w:r w:rsidRPr="00A65FD7">
        <w:rPr>
          <w:rFonts w:ascii="Century" w:hAnsi="Century" w:hint="eastAsia"/>
          <w:szCs w:val="21"/>
        </w:rPr>
        <w:t>名）。</w:t>
      </w:r>
    </w:p>
    <w:p w:rsidR="007F0F88" w:rsidRPr="00A65FD7" w:rsidRDefault="007F0F88" w:rsidP="00DA7132">
      <w:pPr>
        <w:ind w:firstLineChars="100" w:firstLine="202"/>
        <w:rPr>
          <w:rFonts w:ascii="Century" w:hAnsi="Century"/>
          <w:szCs w:val="21"/>
        </w:rPr>
      </w:pPr>
      <w:r w:rsidRPr="00A65FD7">
        <w:rPr>
          <w:rFonts w:ascii="Century" w:hAnsi="Century"/>
          <w:szCs w:val="21"/>
        </w:rPr>
        <w:t>王立オーストララシア医学協会（</w:t>
      </w:r>
      <w:r w:rsidRPr="00A65FD7">
        <w:rPr>
          <w:rFonts w:ascii="Century" w:hAnsi="Century"/>
          <w:szCs w:val="21"/>
        </w:rPr>
        <w:t>RACP</w:t>
      </w:r>
      <w:r w:rsidRPr="00A65FD7">
        <w:rPr>
          <w:rFonts w:ascii="Century" w:hAnsi="Century"/>
          <w:szCs w:val="21"/>
        </w:rPr>
        <w:t>）のガイドライン</w:t>
      </w:r>
      <w:r w:rsidRPr="00A65FD7">
        <w:rPr>
          <w:rFonts w:ascii="Century" w:hAnsi="Century"/>
          <w:szCs w:val="21"/>
          <w:vertAlign w:val="superscript"/>
        </w:rPr>
        <w:t>2)</w:t>
      </w:r>
      <w:r w:rsidRPr="00A65FD7">
        <w:rPr>
          <w:rFonts w:ascii="Century" w:hAnsi="Century"/>
          <w:szCs w:val="21"/>
        </w:rPr>
        <w:t>では、痛みの予防とマネジメントの一般原則として、聴覚・視覚などへの不必要な侵害刺激を避けることが挙げられている。また、イタリアのガイドライン</w:t>
      </w:r>
      <w:r w:rsidRPr="00A65FD7">
        <w:rPr>
          <w:rFonts w:ascii="Century" w:hAnsi="Century"/>
          <w:szCs w:val="21"/>
          <w:vertAlign w:val="superscript"/>
        </w:rPr>
        <w:t>3)</w:t>
      </w:r>
      <w:r w:rsidRPr="00A65FD7">
        <w:rPr>
          <w:rFonts w:ascii="Century" w:hAnsi="Century"/>
          <w:szCs w:val="21"/>
        </w:rPr>
        <w:t>においては、光や音刺激をできるだけ調整することを推奨している。</w:t>
      </w:r>
    </w:p>
    <w:p w:rsidR="007F0F88" w:rsidRPr="00A65FD7" w:rsidRDefault="007F0F88" w:rsidP="00DA7132">
      <w:pPr>
        <w:ind w:leftChars="100" w:left="202"/>
        <w:rPr>
          <w:rFonts w:ascii="Century" w:hAnsi="Century"/>
          <w:szCs w:val="21"/>
        </w:rPr>
      </w:pPr>
      <w:r w:rsidRPr="00A65FD7">
        <w:rPr>
          <w:rFonts w:ascii="Century" w:hAnsi="Century"/>
          <w:szCs w:val="21"/>
        </w:rPr>
        <w:lastRenderedPageBreak/>
        <w:t>わが国の</w:t>
      </w:r>
      <w:r w:rsidRPr="00A65FD7">
        <w:rPr>
          <w:rFonts w:ascii="Century" w:hAnsi="Century"/>
          <w:szCs w:val="21"/>
        </w:rPr>
        <w:t>NICU</w:t>
      </w:r>
      <w:r w:rsidRPr="00A65FD7">
        <w:rPr>
          <w:rFonts w:ascii="Century" w:hAnsi="Century"/>
          <w:szCs w:val="21"/>
        </w:rPr>
        <w:t>においても、デベロップメンタルケアの一環として、騒音防止や照度の調整な</w:t>
      </w:r>
    </w:p>
    <w:p w:rsidR="007F0F88" w:rsidRPr="00A65FD7" w:rsidRDefault="007F0F88" w:rsidP="007F0F88">
      <w:pPr>
        <w:rPr>
          <w:rFonts w:ascii="Century" w:hAnsi="Century"/>
          <w:szCs w:val="21"/>
        </w:rPr>
      </w:pPr>
      <w:r w:rsidRPr="00A65FD7">
        <w:rPr>
          <w:rFonts w:ascii="Century" w:hAnsi="Century"/>
          <w:szCs w:val="21"/>
        </w:rPr>
        <w:t>ど環境調整には力を入れてきている。わが国の総合周産期母子医療センターおよび地域周産期母子医療センターに所属する新生児部</w:t>
      </w:r>
      <w:r w:rsidRPr="00A65FD7">
        <w:rPr>
          <w:rFonts w:ascii="Century" w:hAnsi="Century"/>
          <w:kern w:val="0"/>
          <w:szCs w:val="21"/>
        </w:rPr>
        <w:t>門の医師の</w:t>
      </w:r>
      <w:r w:rsidRPr="00A65FD7">
        <w:rPr>
          <w:rFonts w:ascii="Century" w:hAnsi="Century"/>
          <w:szCs w:val="21"/>
        </w:rPr>
        <w:t>管理者（</w:t>
      </w:r>
      <w:r w:rsidRPr="00A65FD7">
        <w:rPr>
          <w:rFonts w:ascii="Century" w:hAnsi="Century"/>
          <w:szCs w:val="21"/>
        </w:rPr>
        <w:t>172</w:t>
      </w:r>
      <w:r w:rsidRPr="00A65FD7">
        <w:rPr>
          <w:rFonts w:ascii="Century" w:hAnsi="Century"/>
          <w:szCs w:val="21"/>
        </w:rPr>
        <w:t>名）および</w:t>
      </w:r>
      <w:r w:rsidRPr="00A65FD7">
        <w:rPr>
          <w:rFonts w:ascii="Century" w:hAnsi="Century" w:cs="Times New Roman"/>
          <w:szCs w:val="21"/>
        </w:rPr>
        <w:t>NICU</w:t>
      </w:r>
      <w:r w:rsidRPr="00A65FD7">
        <w:rPr>
          <w:rFonts w:ascii="Century" w:hAnsi="Century"/>
          <w:szCs w:val="21"/>
        </w:rPr>
        <w:t>看護師の管理者（</w:t>
      </w:r>
      <w:r w:rsidRPr="00A65FD7">
        <w:rPr>
          <w:rFonts w:ascii="Century" w:hAnsi="Century"/>
          <w:szCs w:val="21"/>
        </w:rPr>
        <w:t>220</w:t>
      </w:r>
      <w:r w:rsidRPr="00A65FD7">
        <w:rPr>
          <w:rFonts w:ascii="Century" w:hAnsi="Century"/>
          <w:szCs w:val="21"/>
        </w:rPr>
        <w:t>名）を対象とした質問紙調査</w:t>
      </w:r>
      <w:r w:rsidRPr="00A65FD7">
        <w:rPr>
          <w:rFonts w:ascii="Century" w:hAnsi="Century"/>
          <w:szCs w:val="21"/>
          <w:vertAlign w:val="superscript"/>
        </w:rPr>
        <w:t>4)</w:t>
      </w:r>
      <w:r w:rsidRPr="00A65FD7">
        <w:rPr>
          <w:rFonts w:ascii="Century" w:hAnsi="Century"/>
          <w:szCs w:val="21"/>
        </w:rPr>
        <w:t>では、医師の</w:t>
      </w:r>
      <w:r w:rsidRPr="00A65FD7">
        <w:rPr>
          <w:rFonts w:ascii="Century" w:hAnsi="Century"/>
          <w:szCs w:val="21"/>
        </w:rPr>
        <w:t>61%</w:t>
      </w:r>
      <w:r w:rsidRPr="00A65FD7">
        <w:rPr>
          <w:rFonts w:ascii="Century" w:hAnsi="Century"/>
          <w:szCs w:val="21"/>
        </w:rPr>
        <w:t>、看護師の</w:t>
      </w:r>
      <w:r w:rsidRPr="00A65FD7">
        <w:rPr>
          <w:rFonts w:ascii="Century" w:hAnsi="Century"/>
          <w:szCs w:val="21"/>
        </w:rPr>
        <w:t>66%</w:t>
      </w:r>
      <w:r w:rsidRPr="00A65FD7">
        <w:rPr>
          <w:rFonts w:ascii="Century" w:hAnsi="Century"/>
          <w:szCs w:val="21"/>
        </w:rPr>
        <w:t>が環境調整を実施していると回答してい</w:t>
      </w:r>
      <w:r w:rsidRPr="00A65FD7">
        <w:rPr>
          <w:rFonts w:ascii="Century" w:hAnsi="Century" w:hint="eastAsia"/>
          <w:szCs w:val="21"/>
        </w:rPr>
        <w:t>た</w:t>
      </w:r>
      <w:r w:rsidRPr="00A65FD7">
        <w:rPr>
          <w:rFonts w:ascii="Century" w:hAnsi="Century"/>
          <w:szCs w:val="21"/>
        </w:rPr>
        <w:t>。</w:t>
      </w:r>
    </w:p>
    <w:p w:rsidR="007F0F88" w:rsidRPr="00A65FD7" w:rsidRDefault="007F0F88" w:rsidP="00DA7132">
      <w:pPr>
        <w:ind w:firstLineChars="100" w:firstLine="202"/>
        <w:rPr>
          <w:rFonts w:ascii="Century" w:hAnsi="Century"/>
          <w:szCs w:val="21"/>
        </w:rPr>
      </w:pPr>
    </w:p>
    <w:p w:rsidR="007F0F88" w:rsidRPr="00A65FD7" w:rsidRDefault="007F0F88" w:rsidP="007F0F88">
      <w:pPr>
        <w:rPr>
          <w:rFonts w:ascii="Century" w:hAnsi="Century"/>
          <w:b/>
          <w:szCs w:val="21"/>
        </w:rPr>
      </w:pPr>
      <w:r w:rsidRPr="00A65FD7">
        <w:rPr>
          <w:rFonts w:ascii="Century" w:hAnsi="Century"/>
          <w:b/>
          <w:szCs w:val="21"/>
        </w:rPr>
        <w:t>〇結論</w:t>
      </w:r>
    </w:p>
    <w:p w:rsidR="007F0F88" w:rsidRPr="00A65FD7" w:rsidRDefault="007F0F88" w:rsidP="00DA7132">
      <w:pPr>
        <w:ind w:firstLineChars="100" w:firstLine="202"/>
        <w:rPr>
          <w:rFonts w:ascii="Century" w:hAnsi="Century"/>
          <w:szCs w:val="21"/>
        </w:rPr>
      </w:pPr>
      <w:r w:rsidRPr="00A65FD7">
        <w:rPr>
          <w:rFonts w:ascii="Century" w:hAnsi="Century"/>
          <w:szCs w:val="21"/>
        </w:rPr>
        <w:t>科学的根拠、諸外国での推奨、わが国の現状から、痛みを伴う処置を行う際には環境調整が有効かつ実践可能であると考える。</w:t>
      </w:r>
    </w:p>
    <w:p w:rsidR="007F0F88" w:rsidRPr="00A65FD7" w:rsidRDefault="007F0F88" w:rsidP="00DA7132">
      <w:pPr>
        <w:ind w:firstLineChars="100" w:firstLine="202"/>
        <w:rPr>
          <w:rFonts w:ascii="Century" w:hAnsi="Century"/>
          <w:szCs w:val="21"/>
        </w:rPr>
      </w:pPr>
      <w:r w:rsidRPr="00A65FD7">
        <w:rPr>
          <w:rFonts w:ascii="Century" w:hAnsi="Century"/>
          <w:szCs w:val="21"/>
        </w:rPr>
        <w:t>得られたエビデンスの強さ、有効性と安全性のバランス、新生児の立場を推測しての好みの幅、医療経済的側面について、ガイドライン委員会メンバーにおいて討議し、以上の推奨となった</w:t>
      </w:r>
      <w:r w:rsidRPr="00A65FD7">
        <w:rPr>
          <w:rFonts w:ascii="Century" w:hAnsi="Century"/>
        </w:rPr>
        <w:t>（投票</w:t>
      </w:r>
      <w:r w:rsidRPr="00A65FD7">
        <w:rPr>
          <w:rFonts w:ascii="Century" w:hAnsi="Century" w:hint="eastAsia"/>
        </w:rPr>
        <w:t>12</w:t>
      </w:r>
      <w:r w:rsidRPr="00A65FD7">
        <w:rPr>
          <w:rFonts w:ascii="Century" w:hAnsi="Century"/>
        </w:rPr>
        <w:t>名、承認</w:t>
      </w:r>
      <w:r w:rsidRPr="00A65FD7">
        <w:rPr>
          <w:rFonts w:ascii="Century" w:hAnsi="Century" w:hint="eastAsia"/>
        </w:rPr>
        <w:t>12</w:t>
      </w:r>
      <w:r w:rsidRPr="00A65FD7">
        <w:rPr>
          <w:rFonts w:ascii="Century" w:hAnsi="Century"/>
        </w:rPr>
        <w:t>名・</w:t>
      </w:r>
      <w:r w:rsidRPr="00A65FD7">
        <w:rPr>
          <w:rFonts w:ascii="Century" w:hAnsi="Century" w:hint="eastAsia"/>
        </w:rPr>
        <w:t>100</w:t>
      </w:r>
      <w:r w:rsidRPr="00A65FD7">
        <w:rPr>
          <w:rFonts w:ascii="Century" w:hAnsi="Century"/>
        </w:rPr>
        <w:t>％）</w:t>
      </w:r>
      <w:r w:rsidRPr="00A65FD7">
        <w:rPr>
          <w:rFonts w:ascii="Century" w:hAnsi="Century"/>
          <w:szCs w:val="21"/>
        </w:rPr>
        <w:t>。</w:t>
      </w:r>
    </w:p>
    <w:p w:rsidR="007F0F88" w:rsidRPr="00A65FD7" w:rsidRDefault="007F0F88" w:rsidP="007F0F88">
      <w:pPr>
        <w:rPr>
          <w:rFonts w:ascii="Century" w:hAnsi="Century"/>
          <w:szCs w:val="21"/>
        </w:rPr>
      </w:pPr>
    </w:p>
    <w:p w:rsidR="007F0F88" w:rsidRPr="00A65FD7" w:rsidRDefault="007F0F88" w:rsidP="007F0F88">
      <w:pPr>
        <w:rPr>
          <w:rFonts w:ascii="Century" w:hAnsi="Century"/>
          <w:szCs w:val="21"/>
        </w:rPr>
      </w:pPr>
    </w:p>
    <w:p w:rsidR="007F0F88" w:rsidRPr="00A65FD7" w:rsidRDefault="007F0F88" w:rsidP="007F0F88">
      <w:pPr>
        <w:rPr>
          <w:rFonts w:ascii="Century" w:hAnsi="Century"/>
          <w:b/>
          <w:sz w:val="24"/>
          <w:szCs w:val="24"/>
        </w:rPr>
      </w:pPr>
      <w:r w:rsidRPr="00A65FD7">
        <w:rPr>
          <w:rFonts w:ascii="Century" w:hAnsi="Century" w:hint="eastAsia"/>
          <w:b/>
          <w:sz w:val="24"/>
          <w:szCs w:val="24"/>
        </w:rPr>
        <w:t>■</w:t>
      </w:r>
      <w:r w:rsidRPr="00A65FD7">
        <w:rPr>
          <w:rFonts w:ascii="Century" w:hAnsi="Century"/>
          <w:b/>
          <w:sz w:val="24"/>
          <w:szCs w:val="24"/>
        </w:rPr>
        <w:t>Swaddling</w:t>
      </w:r>
      <w:r w:rsidRPr="00A65FD7">
        <w:rPr>
          <w:rFonts w:ascii="Century" w:hAnsi="Century"/>
          <w:b/>
          <w:sz w:val="24"/>
          <w:szCs w:val="24"/>
        </w:rPr>
        <w:t>（包み込み）や</w:t>
      </w:r>
      <w:r w:rsidRPr="00A65FD7">
        <w:rPr>
          <w:rFonts w:ascii="Century" w:hAnsi="Century" w:cs="AGaramond-Regular"/>
          <w:b/>
          <w:kern w:val="0"/>
          <w:sz w:val="24"/>
          <w:szCs w:val="24"/>
        </w:rPr>
        <w:t>Facilitated Tucking</w:t>
      </w:r>
      <w:r w:rsidRPr="00A65FD7">
        <w:rPr>
          <w:rFonts w:ascii="Century" w:hAnsi="Century" w:cs="AGaramond-Regular"/>
          <w:b/>
          <w:kern w:val="0"/>
          <w:sz w:val="24"/>
          <w:szCs w:val="24"/>
        </w:rPr>
        <w:t>（</w:t>
      </w:r>
      <w:r w:rsidRPr="00A65FD7">
        <w:rPr>
          <w:rFonts w:ascii="Century" w:hAnsi="Century" w:cs="AGaramond-Regular"/>
          <w:b/>
          <w:kern w:val="0"/>
          <w:sz w:val="24"/>
          <w:szCs w:val="24"/>
        </w:rPr>
        <w:t>FT</w:t>
      </w:r>
      <w:r w:rsidRPr="00A65FD7">
        <w:rPr>
          <w:rFonts w:ascii="Century" w:hAnsi="Century"/>
          <w:b/>
          <w:sz w:val="24"/>
          <w:szCs w:val="24"/>
        </w:rPr>
        <w:t>）</w:t>
      </w:r>
    </w:p>
    <w:p w:rsidR="00DA7132" w:rsidRDefault="00DA7132" w:rsidP="00DA7132">
      <w:pPr>
        <w:ind w:leftChars="200" w:left="403"/>
        <w:rPr>
          <w:rFonts w:ascii="Century" w:hAnsi="Century"/>
          <w:sz w:val="20"/>
          <w:szCs w:val="20"/>
        </w:rPr>
      </w:pPr>
      <w:r>
        <w:rPr>
          <w:rFonts w:ascii="Century" w:hAnsi="Century" w:hint="eastAsia"/>
          <w:sz w:val="20"/>
          <w:szCs w:val="20"/>
        </w:rPr>
        <w:t>・</w:t>
      </w:r>
      <w:r w:rsidR="007F0F88" w:rsidRPr="00DA7132">
        <w:rPr>
          <w:rFonts w:ascii="Century" w:hAnsi="Century"/>
          <w:sz w:val="20"/>
          <w:szCs w:val="20"/>
        </w:rPr>
        <w:t>Swaddling</w:t>
      </w:r>
      <w:r>
        <w:rPr>
          <w:rFonts w:ascii="Century" w:hAnsi="Century" w:hint="eastAsia"/>
          <w:sz w:val="20"/>
          <w:szCs w:val="20"/>
        </w:rPr>
        <w:t>：</w:t>
      </w:r>
      <w:r w:rsidR="007F0F88" w:rsidRPr="00DA7132">
        <w:rPr>
          <w:rFonts w:ascii="Century" w:hAnsi="Century"/>
          <w:sz w:val="20"/>
          <w:szCs w:val="20"/>
        </w:rPr>
        <w:t>「乳児の四肢が過度に動くことを防ぐために、ブランケットでしっかり包み込むこと」</w:t>
      </w:r>
    </w:p>
    <w:p w:rsidR="00DA7132" w:rsidRDefault="00DA7132" w:rsidP="00DA7132">
      <w:pPr>
        <w:ind w:leftChars="200" w:left="403"/>
        <w:rPr>
          <w:rFonts w:ascii="Century" w:hAnsi="Century"/>
          <w:sz w:val="20"/>
          <w:szCs w:val="20"/>
        </w:rPr>
      </w:pPr>
      <w:r>
        <w:rPr>
          <w:rFonts w:ascii="Century" w:hAnsi="Century" w:hint="eastAsia"/>
          <w:sz w:val="20"/>
          <w:szCs w:val="20"/>
        </w:rPr>
        <w:t>・</w:t>
      </w:r>
      <w:r w:rsidR="007F0F88" w:rsidRPr="00DA7132">
        <w:rPr>
          <w:rFonts w:ascii="Century" w:hAnsi="Century"/>
          <w:sz w:val="20"/>
          <w:szCs w:val="20"/>
        </w:rPr>
        <w:t>FT</w:t>
      </w:r>
      <w:r>
        <w:rPr>
          <w:rFonts w:ascii="Century" w:hAnsi="Century" w:hint="eastAsia"/>
          <w:sz w:val="20"/>
          <w:szCs w:val="20"/>
        </w:rPr>
        <w:t>：</w:t>
      </w:r>
      <w:r w:rsidR="007F0F88" w:rsidRPr="00DA7132">
        <w:rPr>
          <w:rFonts w:ascii="Century" w:hAnsi="Century"/>
          <w:sz w:val="20"/>
          <w:szCs w:val="20"/>
        </w:rPr>
        <w:t>「ケア提供者の両手を使い、片方の手で乳児の頭部、もう片方の手で四肢を屈曲させて、胎児</w:t>
      </w:r>
    </w:p>
    <w:p w:rsidR="007F0F88" w:rsidRPr="00DA7132" w:rsidRDefault="007F0F88" w:rsidP="00DA7132">
      <w:pPr>
        <w:ind w:leftChars="200" w:left="403" w:firstLineChars="100" w:firstLine="192"/>
        <w:rPr>
          <w:rFonts w:ascii="Century" w:hAnsi="Century" w:cs="AGaramond-Regular"/>
          <w:kern w:val="0"/>
          <w:sz w:val="20"/>
          <w:szCs w:val="20"/>
        </w:rPr>
      </w:pPr>
      <w:r w:rsidRPr="00DA7132">
        <w:rPr>
          <w:rFonts w:ascii="Century" w:hAnsi="Century"/>
          <w:sz w:val="20"/>
          <w:szCs w:val="20"/>
        </w:rPr>
        <w:t>姿勢のように包み込むこと」で、わが国では「</w:t>
      </w:r>
      <w:r w:rsidRPr="00DA7132">
        <w:rPr>
          <w:rFonts w:ascii="Century" w:hAnsi="Century" w:cs="AGaramond-Regular"/>
          <w:kern w:val="0"/>
          <w:sz w:val="20"/>
          <w:szCs w:val="20"/>
        </w:rPr>
        <w:t>ホールデイング」と呼ばれている</w:t>
      </w:r>
    </w:p>
    <w:p w:rsidR="007F0F88" w:rsidRPr="00A65FD7" w:rsidRDefault="00FB14E6" w:rsidP="00FB14E6">
      <w:pPr>
        <w:rPr>
          <w:rFonts w:ascii="Century" w:hAnsi="Century"/>
          <w:b/>
          <w:szCs w:val="21"/>
        </w:rPr>
      </w:pPr>
      <w:r>
        <w:rPr>
          <w:rFonts w:ascii="Century" w:hAnsi="Century" w:hint="eastAsia"/>
          <w:b/>
          <w:szCs w:val="21"/>
        </w:rPr>
        <w:t>〇</w:t>
      </w:r>
      <w:r w:rsidR="007F0F88" w:rsidRPr="00A65FD7">
        <w:rPr>
          <w:rFonts w:ascii="Century" w:hAnsi="Century"/>
          <w:b/>
          <w:szCs w:val="21"/>
        </w:rPr>
        <w:t>科学的根拠</w:t>
      </w:r>
    </w:p>
    <w:p w:rsidR="007F0F88" w:rsidRPr="00A65FD7" w:rsidRDefault="007F0F88" w:rsidP="00DA7132">
      <w:pPr>
        <w:ind w:firstLineChars="100" w:firstLine="202"/>
        <w:rPr>
          <w:rFonts w:ascii="Century" w:hAnsi="Century" w:cs="Times New Roman"/>
          <w:kern w:val="0"/>
          <w:szCs w:val="21"/>
        </w:rPr>
      </w:pPr>
      <w:r w:rsidRPr="00A65FD7">
        <w:rPr>
          <w:rFonts w:ascii="Century" w:hAnsi="Century"/>
          <w:szCs w:val="21"/>
        </w:rPr>
        <w:t>Swaddling</w:t>
      </w:r>
      <w:r w:rsidRPr="00A65FD7">
        <w:rPr>
          <w:rFonts w:ascii="Century" w:hAnsi="Century"/>
          <w:szCs w:val="21"/>
        </w:rPr>
        <w:t>や</w:t>
      </w:r>
      <w:r w:rsidRPr="00A65FD7">
        <w:rPr>
          <w:rFonts w:ascii="Century" w:hAnsi="Century"/>
          <w:szCs w:val="21"/>
        </w:rPr>
        <w:t>FT</w:t>
      </w:r>
      <w:r w:rsidRPr="00A65FD7">
        <w:rPr>
          <w:rFonts w:ascii="Century" w:hAnsi="Century"/>
          <w:szCs w:val="21"/>
        </w:rPr>
        <w:t>の痛みの緩和効果については、</w:t>
      </w:r>
      <w:r w:rsidRPr="00A65FD7">
        <w:rPr>
          <w:rFonts w:ascii="Century" w:hAnsi="Century"/>
          <w:szCs w:val="21"/>
        </w:rPr>
        <w:t>2</w:t>
      </w:r>
      <w:r w:rsidRPr="00A65FD7">
        <w:rPr>
          <w:rFonts w:ascii="Century" w:hAnsi="Century"/>
          <w:szCs w:val="21"/>
        </w:rPr>
        <w:t>件のシステマティック・レビューがある。</w:t>
      </w:r>
      <w:r w:rsidRPr="00A65FD7">
        <w:rPr>
          <w:rFonts w:ascii="Century" w:hAnsi="Century"/>
          <w:szCs w:val="21"/>
        </w:rPr>
        <w:t>1</w:t>
      </w:r>
      <w:r w:rsidRPr="00A65FD7">
        <w:rPr>
          <w:rFonts w:ascii="Century" w:hAnsi="Century"/>
          <w:szCs w:val="21"/>
        </w:rPr>
        <w:t>件目は「環境調整」で扱ったコクラン・レビュー</w:t>
      </w:r>
      <w:r w:rsidRPr="00A65FD7">
        <w:rPr>
          <w:rFonts w:ascii="Century" w:hAnsi="Century"/>
          <w:szCs w:val="21"/>
          <w:vertAlign w:val="superscript"/>
        </w:rPr>
        <w:t>1)</w:t>
      </w:r>
      <w:r w:rsidRPr="00A65FD7">
        <w:rPr>
          <w:rFonts w:ascii="Century" w:hAnsi="Century"/>
          <w:szCs w:val="21"/>
        </w:rPr>
        <w:t>であり、実施された処置は足底穿刺が中心である。早産児の「</w:t>
      </w:r>
      <w:r w:rsidRPr="00A65FD7">
        <w:rPr>
          <w:rFonts w:ascii="Century" w:hAnsi="Century" w:cs="ＭＳ Ｐゴシック"/>
          <w:kern w:val="0"/>
          <w:szCs w:val="21"/>
        </w:rPr>
        <w:t>痛み刺激に対する即座の反応」に関する</w:t>
      </w:r>
      <w:r w:rsidRPr="00A65FD7">
        <w:rPr>
          <w:rFonts w:ascii="Century" w:hAnsi="Century"/>
          <w:szCs w:val="21"/>
        </w:rPr>
        <w:t>論文は</w:t>
      </w:r>
      <w:r w:rsidRPr="00A65FD7">
        <w:rPr>
          <w:rFonts w:ascii="Century" w:hAnsi="Century"/>
          <w:szCs w:val="21"/>
        </w:rPr>
        <w:t>8</w:t>
      </w:r>
      <w:r w:rsidRPr="00A65FD7">
        <w:rPr>
          <w:rFonts w:ascii="Century" w:hAnsi="Century"/>
          <w:szCs w:val="21"/>
        </w:rPr>
        <w:t>編（</w:t>
      </w:r>
      <w:r w:rsidRPr="00A65FD7">
        <w:rPr>
          <w:rFonts w:ascii="Century" w:hAnsi="Century"/>
          <w:szCs w:val="21"/>
        </w:rPr>
        <w:t>n=363</w:t>
      </w:r>
      <w:r w:rsidRPr="00A65FD7">
        <w:rPr>
          <w:rFonts w:ascii="Century" w:hAnsi="Century"/>
          <w:szCs w:val="21"/>
        </w:rPr>
        <w:t>）で、</w:t>
      </w:r>
      <w:r w:rsidRPr="00A65FD7">
        <w:rPr>
          <w:rFonts w:ascii="Century" w:hAnsi="Century"/>
          <w:szCs w:val="21"/>
        </w:rPr>
        <w:t>swaddling</w:t>
      </w:r>
      <w:r w:rsidRPr="00A65FD7">
        <w:rPr>
          <w:rFonts w:ascii="Century" w:hAnsi="Century"/>
          <w:szCs w:val="21"/>
        </w:rPr>
        <w:t>や</w:t>
      </w:r>
      <w:r w:rsidRPr="00A65FD7">
        <w:rPr>
          <w:rFonts w:ascii="Century" w:hAnsi="Century"/>
          <w:szCs w:val="21"/>
        </w:rPr>
        <w:t>FT</w:t>
      </w:r>
      <w:r w:rsidRPr="00A65FD7">
        <w:rPr>
          <w:rFonts w:ascii="Century" w:hAnsi="Century" w:cs="AGaramond-Regular"/>
          <w:kern w:val="0"/>
          <w:szCs w:val="21"/>
        </w:rPr>
        <w:t>は</w:t>
      </w:r>
      <w:r w:rsidRPr="00A65FD7">
        <w:rPr>
          <w:rFonts w:ascii="Century" w:hAnsi="Century"/>
          <w:szCs w:val="21"/>
        </w:rPr>
        <w:t>、結果にばらつきがあるものの、痛みの緩和に有効であると結論付けている。早産児の「</w:t>
      </w:r>
      <w:r w:rsidRPr="00A65FD7">
        <w:rPr>
          <w:rFonts w:ascii="Century" w:hAnsi="Century" w:cs="ＭＳ Ｐゴシック"/>
          <w:kern w:val="0"/>
          <w:szCs w:val="21"/>
        </w:rPr>
        <w:t>痛み刺激から回復する間の反応」</w:t>
      </w:r>
      <w:r w:rsidRPr="00A65FD7">
        <w:rPr>
          <w:rFonts w:ascii="Century" w:hAnsi="Century"/>
          <w:szCs w:val="21"/>
        </w:rPr>
        <w:t>については</w:t>
      </w:r>
      <w:r w:rsidRPr="00A65FD7">
        <w:rPr>
          <w:rFonts w:ascii="Century" w:hAnsi="Century"/>
          <w:szCs w:val="21"/>
        </w:rPr>
        <w:t>5</w:t>
      </w:r>
      <w:r w:rsidRPr="00A65FD7">
        <w:rPr>
          <w:rFonts w:ascii="Century" w:hAnsi="Century"/>
          <w:szCs w:val="21"/>
        </w:rPr>
        <w:t>編（</w:t>
      </w:r>
      <w:r w:rsidRPr="00A65FD7">
        <w:rPr>
          <w:rFonts w:ascii="Century" w:hAnsi="Century"/>
          <w:szCs w:val="21"/>
        </w:rPr>
        <w:t>n=119</w:t>
      </w:r>
      <w:r w:rsidRPr="00A65FD7">
        <w:rPr>
          <w:rFonts w:ascii="Century" w:hAnsi="Century"/>
          <w:szCs w:val="21"/>
        </w:rPr>
        <w:t>）がレビューされており、</w:t>
      </w:r>
      <w:r w:rsidRPr="00A65FD7">
        <w:rPr>
          <w:rFonts w:ascii="Century" w:hAnsi="Century" w:cs="AGaramond-Regular"/>
          <w:kern w:val="0"/>
          <w:szCs w:val="21"/>
        </w:rPr>
        <w:t>FT</w:t>
      </w:r>
      <w:r w:rsidRPr="00A65FD7">
        <w:rPr>
          <w:rFonts w:ascii="Century" w:hAnsi="Century"/>
          <w:szCs w:val="21"/>
        </w:rPr>
        <w:t>の有効性を述べている。また正期産児の「</w:t>
      </w:r>
      <w:r w:rsidRPr="00A65FD7">
        <w:rPr>
          <w:rFonts w:ascii="Century" w:hAnsi="Century" w:cs="ＭＳ Ｐゴシック"/>
          <w:kern w:val="0"/>
          <w:szCs w:val="21"/>
        </w:rPr>
        <w:t>痛み刺激に対する即座の反応」に関する</w:t>
      </w:r>
      <w:r w:rsidRPr="00A65FD7">
        <w:rPr>
          <w:rFonts w:ascii="Century" w:hAnsi="Century"/>
          <w:szCs w:val="21"/>
        </w:rPr>
        <w:t>論文は</w:t>
      </w:r>
      <w:r w:rsidRPr="00A65FD7">
        <w:rPr>
          <w:rFonts w:ascii="Century" w:hAnsi="Century"/>
          <w:szCs w:val="21"/>
        </w:rPr>
        <w:t>1</w:t>
      </w:r>
      <w:r w:rsidRPr="00A65FD7">
        <w:rPr>
          <w:rFonts w:ascii="Century" w:hAnsi="Century"/>
          <w:szCs w:val="21"/>
        </w:rPr>
        <w:t>編（</w:t>
      </w:r>
      <w:r w:rsidRPr="00A65FD7">
        <w:rPr>
          <w:rFonts w:ascii="Century" w:hAnsi="Century"/>
          <w:szCs w:val="21"/>
        </w:rPr>
        <w:t>n=42</w:t>
      </w:r>
      <w:r w:rsidRPr="00A65FD7">
        <w:rPr>
          <w:rFonts w:ascii="Century" w:hAnsi="Century"/>
          <w:szCs w:val="21"/>
        </w:rPr>
        <w:t>）で</w:t>
      </w:r>
      <w:r w:rsidRPr="00A65FD7">
        <w:rPr>
          <w:rFonts w:ascii="Century" w:hAnsi="Century" w:cs="Times New Roman"/>
          <w:kern w:val="0"/>
          <w:szCs w:val="21"/>
        </w:rPr>
        <w:t>Swaddling/tucking</w:t>
      </w:r>
      <w:r w:rsidRPr="00A65FD7">
        <w:rPr>
          <w:rFonts w:ascii="Century" w:hAnsi="Century" w:cs="Times New Roman"/>
          <w:kern w:val="0"/>
          <w:szCs w:val="21"/>
        </w:rPr>
        <w:t>は有効であったと結論付けている。</w:t>
      </w:r>
    </w:p>
    <w:p w:rsidR="007F0F88" w:rsidRPr="00A65FD7" w:rsidRDefault="007F0F88" w:rsidP="007F0F88">
      <w:pPr>
        <w:rPr>
          <w:rFonts w:ascii="Century" w:hAnsi="Century"/>
          <w:szCs w:val="21"/>
        </w:rPr>
      </w:pPr>
      <w:r w:rsidRPr="00A65FD7">
        <w:rPr>
          <w:rFonts w:ascii="Century" w:hAnsi="Century" w:cs="Times New Roman"/>
          <w:kern w:val="0"/>
          <w:szCs w:val="21"/>
        </w:rPr>
        <w:t xml:space="preserve">　</w:t>
      </w:r>
      <w:r w:rsidRPr="00A65FD7">
        <w:rPr>
          <w:rFonts w:ascii="Century" w:hAnsi="Century" w:cs="Times New Roman"/>
          <w:kern w:val="0"/>
          <w:szCs w:val="21"/>
        </w:rPr>
        <w:t>2</w:t>
      </w:r>
      <w:r w:rsidRPr="00A65FD7">
        <w:rPr>
          <w:rFonts w:ascii="Century" w:hAnsi="Century" w:cs="Times New Roman"/>
          <w:kern w:val="0"/>
          <w:szCs w:val="21"/>
        </w:rPr>
        <w:t>件目は早産児</w:t>
      </w:r>
      <w:r w:rsidRPr="00A65FD7">
        <w:rPr>
          <w:rFonts w:ascii="Century" w:hAnsi="Century" w:cs="Times New Roman"/>
          <w:kern w:val="0"/>
          <w:szCs w:val="21"/>
        </w:rPr>
        <w:t>14</w:t>
      </w:r>
      <w:r w:rsidRPr="00A65FD7">
        <w:rPr>
          <w:rFonts w:ascii="Century" w:hAnsi="Century" w:cs="Times New Roman"/>
          <w:kern w:val="0"/>
          <w:szCs w:val="21"/>
        </w:rPr>
        <w:t>編（</w:t>
      </w:r>
      <w:r w:rsidRPr="00A65FD7">
        <w:rPr>
          <w:rFonts w:ascii="Century" w:hAnsi="Century" w:cs="Times New Roman"/>
          <w:kern w:val="0"/>
          <w:szCs w:val="21"/>
        </w:rPr>
        <w:t>n=889</w:t>
      </w:r>
      <w:r w:rsidRPr="00A65FD7">
        <w:rPr>
          <w:rFonts w:ascii="Century" w:hAnsi="Century" w:cs="Times New Roman"/>
          <w:kern w:val="0"/>
          <w:szCs w:val="21"/>
        </w:rPr>
        <w:t>）のシステマティック・レビュー</w:t>
      </w:r>
      <w:r w:rsidRPr="00A65FD7">
        <w:rPr>
          <w:rFonts w:ascii="Century" w:hAnsi="Century" w:cs="Times New Roman"/>
          <w:kern w:val="0"/>
          <w:szCs w:val="21"/>
          <w:vertAlign w:val="superscript"/>
        </w:rPr>
        <w:t>5)</w:t>
      </w:r>
      <w:r w:rsidRPr="00A65FD7">
        <w:rPr>
          <w:rFonts w:ascii="Century" w:hAnsi="Century" w:cs="Times New Roman"/>
          <w:kern w:val="0"/>
          <w:szCs w:val="21"/>
        </w:rPr>
        <w:t>である。</w:t>
      </w:r>
      <w:r w:rsidRPr="00A65FD7">
        <w:rPr>
          <w:rFonts w:ascii="Century" w:hAnsi="Century"/>
          <w:szCs w:val="21"/>
        </w:rPr>
        <w:t>足底採血、</w:t>
      </w:r>
      <w:r w:rsidRPr="00A65FD7">
        <w:rPr>
          <w:rFonts w:ascii="Century" w:hAnsi="Century"/>
          <w:szCs w:val="21"/>
        </w:rPr>
        <w:t>23G</w:t>
      </w:r>
      <w:r w:rsidRPr="00A65FD7">
        <w:rPr>
          <w:rFonts w:ascii="Century" w:hAnsi="Century"/>
          <w:szCs w:val="21"/>
        </w:rPr>
        <w:t>針での静脈穿刺、気管内吸引、</w:t>
      </w:r>
      <w:r w:rsidRPr="00A65FD7">
        <w:rPr>
          <w:rFonts w:ascii="Century" w:hAnsi="Century"/>
          <w:szCs w:val="21"/>
        </w:rPr>
        <w:t>ROP</w:t>
      </w:r>
      <w:r w:rsidRPr="00A65FD7">
        <w:rPr>
          <w:rFonts w:ascii="Century" w:hAnsi="Century"/>
          <w:szCs w:val="21"/>
        </w:rPr>
        <w:t>レーザー治療に対する痛みを伴う処置に際して、</w:t>
      </w:r>
      <w:r w:rsidRPr="00A65FD7">
        <w:rPr>
          <w:rFonts w:ascii="Century" w:hAnsi="Century"/>
          <w:szCs w:val="21"/>
        </w:rPr>
        <w:t>FT</w:t>
      </w:r>
      <w:r w:rsidRPr="00A65FD7">
        <w:rPr>
          <w:rFonts w:ascii="Century" w:hAnsi="Century"/>
          <w:szCs w:val="21"/>
        </w:rPr>
        <w:t>は単独でも他の行動・環境介入を組み合わせても痛みスケールを低下させたとしている。</w:t>
      </w:r>
    </w:p>
    <w:p w:rsidR="007F0F88" w:rsidRPr="00A65FD7" w:rsidRDefault="007F0F88" w:rsidP="007F0F88">
      <w:pPr>
        <w:rPr>
          <w:rFonts w:ascii="Century" w:hAnsi="Century"/>
          <w:szCs w:val="21"/>
        </w:rPr>
      </w:pPr>
    </w:p>
    <w:p w:rsidR="007F0F88" w:rsidRPr="00A65FD7" w:rsidRDefault="00FB14E6" w:rsidP="00FB14E6">
      <w:pPr>
        <w:rPr>
          <w:rFonts w:ascii="Century" w:hAnsi="Century"/>
          <w:b/>
          <w:szCs w:val="21"/>
        </w:rPr>
      </w:pPr>
      <w:r>
        <w:rPr>
          <w:rFonts w:ascii="Century" w:hAnsi="Century" w:hint="eastAsia"/>
          <w:b/>
          <w:szCs w:val="21"/>
        </w:rPr>
        <w:t>〇</w:t>
      </w:r>
      <w:r w:rsidR="007F0F88" w:rsidRPr="00A65FD7">
        <w:rPr>
          <w:rFonts w:ascii="Century" w:hAnsi="Century"/>
          <w:b/>
          <w:szCs w:val="21"/>
        </w:rPr>
        <w:t>推奨に至るまでの検討事項</w:t>
      </w:r>
    </w:p>
    <w:p w:rsidR="007F0F88" w:rsidRPr="00A65FD7" w:rsidRDefault="007F0F88" w:rsidP="00DA7132">
      <w:pPr>
        <w:ind w:firstLineChars="100" w:firstLine="202"/>
        <w:rPr>
          <w:rFonts w:ascii="Century" w:hAnsi="Century"/>
          <w:szCs w:val="21"/>
        </w:rPr>
      </w:pPr>
      <w:r w:rsidRPr="00A65FD7">
        <w:rPr>
          <w:rFonts w:ascii="Century" w:hAnsi="Century"/>
          <w:szCs w:val="21"/>
        </w:rPr>
        <w:t>科学的根拠として得られた文献はコクラン・レビューを含む</w:t>
      </w:r>
      <w:r w:rsidRPr="00A65FD7">
        <w:rPr>
          <w:rFonts w:ascii="Century" w:hAnsi="Century"/>
          <w:szCs w:val="21"/>
        </w:rPr>
        <w:t>2</w:t>
      </w:r>
      <w:r w:rsidRPr="00A65FD7">
        <w:rPr>
          <w:rFonts w:ascii="Century" w:hAnsi="Century"/>
          <w:szCs w:val="21"/>
        </w:rPr>
        <w:t>件のシステマティック・レビューであり、足底採血や吸引、未熟児網膜症のレーザー治療などの痛みを伴う処置に対して</w:t>
      </w:r>
      <w:r w:rsidRPr="00A65FD7">
        <w:rPr>
          <w:rFonts w:ascii="Century" w:hAnsi="Century"/>
          <w:szCs w:val="21"/>
        </w:rPr>
        <w:t>Swaddling</w:t>
      </w:r>
      <w:r w:rsidRPr="00A65FD7">
        <w:rPr>
          <w:rFonts w:ascii="Century" w:hAnsi="Century"/>
          <w:szCs w:val="21"/>
        </w:rPr>
        <w:t>や</w:t>
      </w:r>
      <w:r w:rsidRPr="00A65FD7">
        <w:rPr>
          <w:rFonts w:ascii="Century" w:hAnsi="Century"/>
          <w:szCs w:val="21"/>
        </w:rPr>
        <w:t>FT</w:t>
      </w:r>
      <w:r w:rsidRPr="00A65FD7">
        <w:rPr>
          <w:rFonts w:ascii="Century" w:hAnsi="Century"/>
          <w:szCs w:val="21"/>
        </w:rPr>
        <w:t>の痛み緩和効果を支持するものであるため、エビデンスレベルを</w:t>
      </w:r>
      <w:r w:rsidRPr="00A65FD7">
        <w:rPr>
          <w:rFonts w:ascii="Century" w:hAnsi="Century"/>
          <w:szCs w:val="21"/>
        </w:rPr>
        <w:t>A</w:t>
      </w:r>
      <w:r w:rsidRPr="00A65FD7">
        <w:rPr>
          <w:rFonts w:ascii="Century" w:hAnsi="Century"/>
          <w:szCs w:val="21"/>
        </w:rPr>
        <w:t>とした</w:t>
      </w:r>
      <w:r w:rsidRPr="00A65FD7">
        <w:rPr>
          <w:rFonts w:ascii="Century" w:hAnsi="Century" w:hint="eastAsia"/>
          <w:szCs w:val="21"/>
        </w:rPr>
        <w:t>（承認：</w:t>
      </w:r>
      <w:r w:rsidRPr="00A65FD7">
        <w:rPr>
          <w:rFonts w:ascii="Century" w:hAnsi="Century" w:hint="eastAsia"/>
          <w:szCs w:val="21"/>
        </w:rPr>
        <w:t>12</w:t>
      </w:r>
      <w:r w:rsidRPr="00A65FD7">
        <w:rPr>
          <w:rFonts w:ascii="Century" w:hAnsi="Century" w:hint="eastAsia"/>
          <w:szCs w:val="21"/>
        </w:rPr>
        <w:t>名中</w:t>
      </w:r>
      <w:r w:rsidRPr="00A65FD7">
        <w:rPr>
          <w:rFonts w:ascii="Century" w:hAnsi="Century" w:hint="eastAsia"/>
          <w:szCs w:val="21"/>
        </w:rPr>
        <w:t>12</w:t>
      </w:r>
      <w:r w:rsidRPr="00A65FD7">
        <w:rPr>
          <w:rFonts w:ascii="Century" w:hAnsi="Century" w:hint="eastAsia"/>
          <w:szCs w:val="21"/>
        </w:rPr>
        <w:t>名）。</w:t>
      </w:r>
    </w:p>
    <w:p w:rsidR="007F0F88" w:rsidRPr="00A65FD7" w:rsidRDefault="007F0F88" w:rsidP="00DA7132">
      <w:pPr>
        <w:ind w:firstLineChars="100" w:firstLine="202"/>
        <w:rPr>
          <w:rFonts w:ascii="Century" w:hAnsi="Century"/>
          <w:szCs w:val="21"/>
        </w:rPr>
      </w:pPr>
      <w:r w:rsidRPr="00A65FD7">
        <w:rPr>
          <w:rFonts w:ascii="Century" w:hAnsi="Century"/>
          <w:szCs w:val="21"/>
        </w:rPr>
        <w:t>米国新生児看護協会（</w:t>
      </w:r>
      <w:r w:rsidRPr="00A65FD7">
        <w:rPr>
          <w:rFonts w:ascii="Century" w:hAnsi="Century"/>
          <w:szCs w:val="21"/>
        </w:rPr>
        <w:t>NANN</w:t>
      </w:r>
      <w:r w:rsidRPr="00A65FD7">
        <w:rPr>
          <w:rFonts w:ascii="Century" w:hAnsi="Century"/>
          <w:szCs w:val="21"/>
        </w:rPr>
        <w:t>）のガイドライン</w:t>
      </w:r>
      <w:r w:rsidRPr="00A65FD7">
        <w:rPr>
          <w:rFonts w:ascii="Century" w:hAnsi="Century"/>
          <w:szCs w:val="21"/>
          <w:vertAlign w:val="superscript"/>
        </w:rPr>
        <w:t>6)</w:t>
      </w:r>
      <w:r w:rsidRPr="00A65FD7">
        <w:rPr>
          <w:rFonts w:ascii="Century" w:hAnsi="Century"/>
          <w:szCs w:val="21"/>
        </w:rPr>
        <w:t>では、「正中屈曲位を保ち、手を口に持っていきやすい方法として、囲い込み（</w:t>
      </w:r>
      <w:r w:rsidRPr="00A65FD7">
        <w:rPr>
          <w:rFonts w:ascii="Century" w:hAnsi="Century"/>
          <w:szCs w:val="21"/>
        </w:rPr>
        <w:t>containment</w:t>
      </w:r>
      <w:r w:rsidRPr="00A65FD7">
        <w:rPr>
          <w:rFonts w:ascii="Century" w:hAnsi="Century"/>
          <w:szCs w:val="21"/>
        </w:rPr>
        <w:t>）やポジショニングを用いること」を推奨している。また、イタリアのガイドライン</w:t>
      </w:r>
      <w:r w:rsidRPr="00A65FD7">
        <w:rPr>
          <w:rFonts w:ascii="Century" w:hAnsi="Century"/>
          <w:szCs w:val="21"/>
          <w:vertAlign w:val="superscript"/>
        </w:rPr>
        <w:t>3)</w:t>
      </w:r>
      <w:r w:rsidRPr="00A65FD7">
        <w:rPr>
          <w:rFonts w:ascii="Century" w:hAnsi="Century"/>
          <w:szCs w:val="21"/>
        </w:rPr>
        <w:t>では</w:t>
      </w:r>
      <w:r w:rsidR="00C347F0">
        <w:rPr>
          <w:rFonts w:ascii="Century" w:hAnsi="Century" w:hint="eastAsia"/>
          <w:szCs w:val="21"/>
        </w:rPr>
        <w:t>「</w:t>
      </w:r>
      <w:r w:rsidRPr="00A65FD7">
        <w:rPr>
          <w:rFonts w:ascii="Century" w:hAnsi="Century"/>
          <w:szCs w:val="21"/>
        </w:rPr>
        <w:t>暖かいシーツでの囲い込み</w:t>
      </w:r>
      <w:r w:rsidR="00C347F0">
        <w:rPr>
          <w:rFonts w:ascii="Century" w:hAnsi="Century" w:hint="eastAsia"/>
          <w:szCs w:val="21"/>
        </w:rPr>
        <w:t>」</w:t>
      </w:r>
      <w:r w:rsidRPr="00A65FD7">
        <w:rPr>
          <w:rFonts w:ascii="Century" w:hAnsi="Century"/>
          <w:szCs w:val="21"/>
        </w:rPr>
        <w:t>、王立オーストララシア医学協会（</w:t>
      </w:r>
      <w:r w:rsidRPr="00A65FD7">
        <w:rPr>
          <w:rFonts w:ascii="Century" w:hAnsi="Century"/>
          <w:szCs w:val="21"/>
        </w:rPr>
        <w:t>RACP</w:t>
      </w:r>
      <w:r w:rsidRPr="00A65FD7">
        <w:rPr>
          <w:rFonts w:ascii="Century" w:hAnsi="Century"/>
          <w:szCs w:val="21"/>
        </w:rPr>
        <w:t>）のガイドライン</w:t>
      </w:r>
      <w:r w:rsidRPr="00A65FD7">
        <w:rPr>
          <w:rFonts w:ascii="Century" w:hAnsi="Century"/>
          <w:szCs w:val="21"/>
          <w:vertAlign w:val="superscript"/>
        </w:rPr>
        <w:t>2)</w:t>
      </w:r>
      <w:r w:rsidRPr="00A65FD7">
        <w:rPr>
          <w:rFonts w:ascii="Century" w:hAnsi="Century"/>
          <w:szCs w:val="21"/>
        </w:rPr>
        <w:t>でも</w:t>
      </w:r>
      <w:r w:rsidR="00C347F0">
        <w:rPr>
          <w:rFonts w:ascii="Century" w:hAnsi="Century" w:hint="eastAsia"/>
          <w:szCs w:val="21"/>
        </w:rPr>
        <w:t>「</w:t>
      </w:r>
      <w:r w:rsidRPr="00A65FD7">
        <w:rPr>
          <w:rFonts w:ascii="Century" w:hAnsi="Century"/>
          <w:szCs w:val="21"/>
        </w:rPr>
        <w:t>swaddling</w:t>
      </w:r>
      <w:r w:rsidRPr="00A65FD7">
        <w:rPr>
          <w:rFonts w:ascii="Century" w:hAnsi="Century"/>
          <w:szCs w:val="21"/>
        </w:rPr>
        <w:t>や囲い込み</w:t>
      </w:r>
      <w:r w:rsidR="00C347F0">
        <w:rPr>
          <w:rFonts w:ascii="Century" w:hAnsi="Century" w:hint="eastAsia"/>
          <w:szCs w:val="21"/>
        </w:rPr>
        <w:t>」</w:t>
      </w:r>
      <w:r w:rsidRPr="00A65FD7">
        <w:rPr>
          <w:rFonts w:ascii="Century" w:hAnsi="Century"/>
          <w:szCs w:val="21"/>
        </w:rPr>
        <w:t>を推奨している。さらに、アメリカ小児科学会（</w:t>
      </w:r>
      <w:r w:rsidRPr="00A65FD7">
        <w:rPr>
          <w:rFonts w:ascii="Century" w:hAnsi="Century"/>
          <w:szCs w:val="21"/>
        </w:rPr>
        <w:t>AAP</w:t>
      </w:r>
      <w:r w:rsidRPr="00A65FD7">
        <w:rPr>
          <w:rFonts w:ascii="Century" w:hAnsi="Century"/>
          <w:szCs w:val="21"/>
        </w:rPr>
        <w:t>）は新生児の処置痛の予防と管理に関する</w:t>
      </w:r>
      <w:r w:rsidRPr="00A65FD7">
        <w:rPr>
          <w:rFonts w:ascii="Century" w:hAnsi="Century"/>
          <w:szCs w:val="21"/>
        </w:rPr>
        <w:t>Policy Statement</w:t>
      </w:r>
      <w:r w:rsidRPr="00A65FD7">
        <w:rPr>
          <w:rFonts w:ascii="Century" w:hAnsi="Century"/>
          <w:szCs w:val="21"/>
          <w:vertAlign w:val="superscript"/>
        </w:rPr>
        <w:t>7)</w:t>
      </w:r>
      <w:r w:rsidRPr="00A65FD7">
        <w:rPr>
          <w:rFonts w:ascii="Century" w:hAnsi="Century"/>
          <w:szCs w:val="21"/>
        </w:rPr>
        <w:t>において、</w:t>
      </w:r>
      <w:r w:rsidRPr="00A65FD7">
        <w:rPr>
          <w:rFonts w:ascii="Century" w:hAnsi="Century"/>
          <w:szCs w:val="21"/>
        </w:rPr>
        <w:t>FT</w:t>
      </w:r>
      <w:r w:rsidRPr="00A65FD7">
        <w:rPr>
          <w:rFonts w:ascii="Century" w:hAnsi="Century"/>
          <w:szCs w:val="21"/>
        </w:rPr>
        <w:t>は軽度から中等度の処置痛の痛みスコアを減弱する効果があり、一貫して使用するべきであると推奨されている。</w:t>
      </w:r>
    </w:p>
    <w:p w:rsidR="007F0F88" w:rsidRPr="00A65FD7" w:rsidRDefault="007F0F88" w:rsidP="00DA7132">
      <w:pPr>
        <w:ind w:leftChars="100" w:left="202"/>
        <w:rPr>
          <w:rFonts w:ascii="Century" w:hAnsi="Century"/>
          <w:szCs w:val="21"/>
        </w:rPr>
      </w:pPr>
      <w:r w:rsidRPr="00A65FD7">
        <w:rPr>
          <w:rFonts w:ascii="Century" w:hAnsi="Century"/>
          <w:szCs w:val="21"/>
        </w:rPr>
        <w:t>わが国においても、「屈曲位を保てるようポジショニングを行う」「手のひらで包み込む」「手の</w:t>
      </w:r>
    </w:p>
    <w:p w:rsidR="007F0F88" w:rsidRPr="00A65FD7" w:rsidRDefault="007F0F88" w:rsidP="007F0F88">
      <w:pPr>
        <w:rPr>
          <w:rFonts w:ascii="Century" w:hAnsi="Century"/>
          <w:szCs w:val="21"/>
        </w:rPr>
      </w:pPr>
      <w:r w:rsidRPr="00A65FD7">
        <w:rPr>
          <w:rFonts w:ascii="Century" w:hAnsi="Century"/>
          <w:szCs w:val="21"/>
        </w:rPr>
        <w:t>ひらで覆う」ことが多くの施設で実施され</w:t>
      </w:r>
      <w:r w:rsidR="00C347F0">
        <w:rPr>
          <w:rFonts w:ascii="Century" w:hAnsi="Century" w:hint="eastAsia"/>
          <w:szCs w:val="21"/>
        </w:rPr>
        <w:t>ている</w:t>
      </w:r>
      <w:r w:rsidRPr="00A65FD7">
        <w:rPr>
          <w:rFonts w:ascii="Century" w:hAnsi="Century"/>
          <w:szCs w:val="21"/>
          <w:vertAlign w:val="superscript"/>
        </w:rPr>
        <w:t>8)</w:t>
      </w:r>
      <w:r w:rsidR="00C347F0">
        <w:rPr>
          <w:rFonts w:ascii="Century" w:hAnsi="Century" w:hint="eastAsia"/>
          <w:szCs w:val="21"/>
        </w:rPr>
        <w:t>。また、</w:t>
      </w:r>
      <w:r w:rsidRPr="00A65FD7">
        <w:rPr>
          <w:rFonts w:ascii="Century" w:hAnsi="Century"/>
          <w:szCs w:val="21"/>
        </w:rPr>
        <w:t>わが国の総合周産期母子医療センターおよび地域周産期母子医療センターに所属する新生児部</w:t>
      </w:r>
      <w:r w:rsidRPr="00A65FD7">
        <w:rPr>
          <w:rFonts w:ascii="Century" w:hAnsi="Century"/>
          <w:kern w:val="0"/>
          <w:szCs w:val="21"/>
        </w:rPr>
        <w:t>門の医師の</w:t>
      </w:r>
      <w:r w:rsidRPr="00A65FD7">
        <w:rPr>
          <w:rFonts w:ascii="Century" w:hAnsi="Century"/>
          <w:szCs w:val="21"/>
        </w:rPr>
        <w:t>管理者（</w:t>
      </w:r>
      <w:r w:rsidRPr="00A65FD7">
        <w:rPr>
          <w:rFonts w:ascii="Century" w:hAnsi="Century"/>
          <w:szCs w:val="21"/>
        </w:rPr>
        <w:t>172</w:t>
      </w:r>
      <w:r w:rsidRPr="00A65FD7">
        <w:rPr>
          <w:rFonts w:ascii="Century" w:hAnsi="Century"/>
          <w:szCs w:val="21"/>
        </w:rPr>
        <w:t>名）および</w:t>
      </w:r>
      <w:r w:rsidRPr="00A65FD7">
        <w:rPr>
          <w:rFonts w:ascii="Century" w:hAnsi="Century" w:cs="Times New Roman"/>
          <w:szCs w:val="21"/>
        </w:rPr>
        <w:t>NICU</w:t>
      </w:r>
      <w:r w:rsidRPr="00A65FD7">
        <w:rPr>
          <w:rFonts w:ascii="Century" w:hAnsi="Century"/>
          <w:szCs w:val="21"/>
        </w:rPr>
        <w:t>看護師の管理者（</w:t>
      </w:r>
      <w:r w:rsidRPr="00A65FD7">
        <w:rPr>
          <w:rFonts w:ascii="Century" w:hAnsi="Century"/>
          <w:szCs w:val="21"/>
        </w:rPr>
        <w:t>220</w:t>
      </w:r>
      <w:r w:rsidRPr="00A65FD7">
        <w:rPr>
          <w:rFonts w:ascii="Century" w:hAnsi="Century"/>
          <w:szCs w:val="21"/>
        </w:rPr>
        <w:t>名）を対象とした質問紙調査</w:t>
      </w:r>
      <w:r w:rsidRPr="00A65FD7">
        <w:rPr>
          <w:rFonts w:ascii="Century" w:hAnsi="Century"/>
          <w:szCs w:val="21"/>
          <w:vertAlign w:val="superscript"/>
        </w:rPr>
        <w:t>4)</w:t>
      </w:r>
      <w:r w:rsidRPr="00A65FD7">
        <w:rPr>
          <w:rFonts w:ascii="Century" w:hAnsi="Century"/>
          <w:szCs w:val="21"/>
        </w:rPr>
        <w:t>では、医師の</w:t>
      </w:r>
      <w:r w:rsidRPr="00A65FD7">
        <w:rPr>
          <w:rFonts w:ascii="Century" w:hAnsi="Century"/>
          <w:szCs w:val="21"/>
        </w:rPr>
        <w:t>58%</w:t>
      </w:r>
      <w:r w:rsidRPr="00A65FD7">
        <w:rPr>
          <w:rFonts w:ascii="Century" w:hAnsi="Century"/>
          <w:szCs w:val="21"/>
        </w:rPr>
        <w:t>、看護師の</w:t>
      </w:r>
      <w:r w:rsidRPr="00A65FD7">
        <w:rPr>
          <w:rFonts w:ascii="Century" w:hAnsi="Century"/>
          <w:szCs w:val="21"/>
        </w:rPr>
        <w:t>68%</w:t>
      </w:r>
      <w:r w:rsidRPr="00A65FD7">
        <w:rPr>
          <w:rFonts w:ascii="Century" w:hAnsi="Century"/>
          <w:szCs w:val="21"/>
        </w:rPr>
        <w:t>が</w:t>
      </w:r>
      <w:r w:rsidRPr="00A65FD7">
        <w:rPr>
          <w:rFonts w:ascii="Century" w:hAnsi="Century"/>
          <w:szCs w:val="21"/>
        </w:rPr>
        <w:t>swaddling</w:t>
      </w:r>
      <w:r w:rsidRPr="00A65FD7">
        <w:rPr>
          <w:rFonts w:ascii="Century" w:hAnsi="Century"/>
          <w:szCs w:val="21"/>
        </w:rPr>
        <w:t>や</w:t>
      </w:r>
      <w:r w:rsidRPr="00A65FD7">
        <w:rPr>
          <w:rFonts w:ascii="Century" w:hAnsi="Century"/>
          <w:szCs w:val="21"/>
        </w:rPr>
        <w:t>FT</w:t>
      </w:r>
      <w:r w:rsidRPr="00A65FD7">
        <w:rPr>
          <w:rFonts w:ascii="Century" w:hAnsi="Century"/>
          <w:szCs w:val="21"/>
        </w:rPr>
        <w:t>を実践していると回答している。</w:t>
      </w:r>
    </w:p>
    <w:p w:rsidR="007F0F88" w:rsidRPr="00A65FD7" w:rsidRDefault="007F0F88" w:rsidP="007F0F88">
      <w:pPr>
        <w:rPr>
          <w:rFonts w:ascii="Century" w:hAnsi="Century"/>
          <w:b/>
          <w:szCs w:val="21"/>
        </w:rPr>
      </w:pPr>
      <w:r w:rsidRPr="00A65FD7">
        <w:rPr>
          <w:rFonts w:ascii="Century" w:hAnsi="Century"/>
          <w:b/>
          <w:szCs w:val="21"/>
        </w:rPr>
        <w:lastRenderedPageBreak/>
        <w:t>〇結論</w:t>
      </w:r>
    </w:p>
    <w:p w:rsidR="007F0F88" w:rsidRPr="00A65FD7" w:rsidRDefault="007F0F88" w:rsidP="00DA7132">
      <w:pPr>
        <w:ind w:firstLineChars="100" w:firstLine="202"/>
        <w:rPr>
          <w:rFonts w:ascii="Century" w:hAnsi="Century"/>
          <w:szCs w:val="21"/>
        </w:rPr>
      </w:pPr>
      <w:r w:rsidRPr="00A65FD7">
        <w:rPr>
          <w:rFonts w:ascii="Century" w:hAnsi="Century"/>
          <w:szCs w:val="21"/>
        </w:rPr>
        <w:t>科学的根拠、諸外国での推奨、わが国の現状から、痛みを伴う処置に際して</w:t>
      </w:r>
      <w:r w:rsidRPr="00A65FD7">
        <w:rPr>
          <w:rFonts w:ascii="Century" w:hAnsi="Century"/>
          <w:szCs w:val="21"/>
        </w:rPr>
        <w:t>swaddling</w:t>
      </w:r>
      <w:r w:rsidRPr="00A65FD7">
        <w:rPr>
          <w:rFonts w:ascii="Century" w:hAnsi="Century"/>
          <w:szCs w:val="21"/>
        </w:rPr>
        <w:t>や</w:t>
      </w:r>
      <w:r w:rsidRPr="00A65FD7">
        <w:rPr>
          <w:rFonts w:ascii="Century" w:hAnsi="Century" w:cs="AGaramond-Regular"/>
          <w:kern w:val="0"/>
          <w:szCs w:val="21"/>
        </w:rPr>
        <w:t xml:space="preserve">FT </w:t>
      </w:r>
      <w:r w:rsidRPr="00A65FD7">
        <w:rPr>
          <w:rFonts w:ascii="Century" w:hAnsi="Century" w:cs="AGaramond-Regular"/>
          <w:kern w:val="0"/>
          <w:szCs w:val="21"/>
        </w:rPr>
        <w:t>を行うことが</w:t>
      </w:r>
      <w:r w:rsidRPr="00A65FD7">
        <w:rPr>
          <w:rFonts w:ascii="Century" w:hAnsi="Century"/>
          <w:szCs w:val="21"/>
        </w:rPr>
        <w:t>適切と考える。</w:t>
      </w:r>
    </w:p>
    <w:p w:rsidR="007F0F88" w:rsidRPr="00A65FD7" w:rsidRDefault="007F0F88" w:rsidP="00DA7132">
      <w:pPr>
        <w:ind w:firstLineChars="100" w:firstLine="202"/>
        <w:rPr>
          <w:rFonts w:ascii="Century" w:hAnsi="Century"/>
          <w:szCs w:val="21"/>
        </w:rPr>
      </w:pPr>
      <w:r w:rsidRPr="00A65FD7">
        <w:rPr>
          <w:rFonts w:ascii="Century" w:hAnsi="Century"/>
          <w:szCs w:val="21"/>
        </w:rPr>
        <w:t>得られたエビデンスの強さ、有効性と安全性のバランス、新生児の立場を推測しての好みの幅、医療経済的側面について、ガイドライン委員会メンバーにおいて討議し、以上の推奨となった</w:t>
      </w:r>
      <w:r w:rsidRPr="00A65FD7">
        <w:rPr>
          <w:rFonts w:ascii="Century" w:hAnsi="Century"/>
        </w:rPr>
        <w:t>（投票</w:t>
      </w:r>
      <w:r w:rsidRPr="00A65FD7">
        <w:rPr>
          <w:rFonts w:ascii="Century" w:hAnsi="Century" w:hint="eastAsia"/>
        </w:rPr>
        <w:t>12</w:t>
      </w:r>
      <w:r w:rsidRPr="00A65FD7">
        <w:rPr>
          <w:rFonts w:ascii="Century" w:hAnsi="Century"/>
        </w:rPr>
        <w:t>名、承認</w:t>
      </w:r>
      <w:r w:rsidRPr="00A65FD7">
        <w:rPr>
          <w:rFonts w:ascii="Century" w:hAnsi="Century" w:hint="eastAsia"/>
        </w:rPr>
        <w:t>12</w:t>
      </w:r>
      <w:r w:rsidRPr="00A65FD7">
        <w:rPr>
          <w:rFonts w:ascii="Century" w:hAnsi="Century"/>
        </w:rPr>
        <w:t>名・</w:t>
      </w:r>
      <w:r w:rsidRPr="00A65FD7">
        <w:rPr>
          <w:rFonts w:ascii="Century" w:hAnsi="Century" w:hint="eastAsia"/>
        </w:rPr>
        <w:t>100</w:t>
      </w:r>
      <w:r w:rsidRPr="00A65FD7">
        <w:rPr>
          <w:rFonts w:ascii="Century" w:hAnsi="Century"/>
        </w:rPr>
        <w:t>％）</w:t>
      </w:r>
      <w:r w:rsidRPr="00A65FD7">
        <w:rPr>
          <w:rFonts w:ascii="Century" w:hAnsi="Century"/>
          <w:szCs w:val="21"/>
        </w:rPr>
        <w:t>。</w:t>
      </w:r>
    </w:p>
    <w:p w:rsidR="007F0F88" w:rsidRPr="00A65FD7" w:rsidRDefault="007F0F88" w:rsidP="007F0F88">
      <w:pPr>
        <w:rPr>
          <w:rFonts w:ascii="Century" w:hAnsi="Century"/>
          <w:szCs w:val="21"/>
          <w:shd w:val="pct15" w:color="auto" w:fill="FFFFFF"/>
        </w:rPr>
      </w:pPr>
    </w:p>
    <w:p w:rsidR="007F0F88" w:rsidRPr="00A65FD7" w:rsidRDefault="007F0F88" w:rsidP="007F0F88">
      <w:pPr>
        <w:rPr>
          <w:rFonts w:ascii="Century" w:hAnsi="Century"/>
          <w:b/>
          <w:szCs w:val="21"/>
          <w:shd w:val="pct15" w:color="auto" w:fill="FFFFFF"/>
        </w:rPr>
      </w:pPr>
    </w:p>
    <w:p w:rsidR="007F0F88" w:rsidRPr="00A65FD7" w:rsidRDefault="007F0F88" w:rsidP="007F0F88">
      <w:pPr>
        <w:rPr>
          <w:rFonts w:ascii="Century" w:hAnsi="Century"/>
          <w:b/>
          <w:sz w:val="24"/>
          <w:szCs w:val="24"/>
        </w:rPr>
      </w:pPr>
      <w:r w:rsidRPr="00A65FD7">
        <w:rPr>
          <w:rFonts w:ascii="Century" w:hAnsi="Century" w:hint="eastAsia"/>
          <w:b/>
          <w:sz w:val="24"/>
          <w:szCs w:val="24"/>
        </w:rPr>
        <w:t>■</w:t>
      </w:r>
      <w:r w:rsidRPr="00A65FD7">
        <w:rPr>
          <w:rFonts w:ascii="Century" w:hAnsi="Century"/>
          <w:b/>
          <w:sz w:val="24"/>
          <w:szCs w:val="24"/>
        </w:rPr>
        <w:t>直接母乳授乳（直母）や搾母乳の使用</w:t>
      </w:r>
    </w:p>
    <w:p w:rsidR="007F0F88" w:rsidRPr="00A65FD7" w:rsidRDefault="00FB14E6" w:rsidP="00FB14E6">
      <w:pPr>
        <w:rPr>
          <w:rFonts w:ascii="Century" w:hAnsi="Century"/>
          <w:b/>
          <w:szCs w:val="21"/>
        </w:rPr>
      </w:pPr>
      <w:r>
        <w:rPr>
          <w:rFonts w:ascii="Century" w:hAnsi="Century" w:hint="eastAsia"/>
          <w:b/>
          <w:szCs w:val="21"/>
        </w:rPr>
        <w:t>〇</w:t>
      </w:r>
      <w:r w:rsidR="007F0F88" w:rsidRPr="00A65FD7">
        <w:rPr>
          <w:rFonts w:ascii="Century" w:hAnsi="Century"/>
          <w:b/>
          <w:szCs w:val="21"/>
        </w:rPr>
        <w:t>科学的根拠</w:t>
      </w:r>
    </w:p>
    <w:p w:rsidR="007F0F88" w:rsidRPr="00A65FD7" w:rsidRDefault="007F0F88" w:rsidP="00DA7132">
      <w:pPr>
        <w:ind w:firstLineChars="100" w:firstLine="202"/>
        <w:rPr>
          <w:rFonts w:ascii="Century" w:hAnsi="Century"/>
          <w:szCs w:val="21"/>
        </w:rPr>
      </w:pPr>
      <w:r w:rsidRPr="00A65FD7">
        <w:rPr>
          <w:rFonts w:ascii="Century" w:hAnsi="Century"/>
          <w:szCs w:val="21"/>
        </w:rPr>
        <w:t>直接母乳授乳や搾母乳の使用による処置に伴う痛みの緩和効果は、コクランのシステマティック・レビュー</w:t>
      </w:r>
      <w:r w:rsidRPr="00A65FD7">
        <w:rPr>
          <w:rFonts w:ascii="Century" w:hAnsi="Century"/>
          <w:szCs w:val="21"/>
          <w:vertAlign w:val="superscript"/>
        </w:rPr>
        <w:t>9)</w:t>
      </w:r>
      <w:r w:rsidRPr="00A65FD7">
        <w:rPr>
          <w:rFonts w:ascii="Century" w:hAnsi="Century"/>
          <w:szCs w:val="21"/>
        </w:rPr>
        <w:t>において検討されている。コクラン・レビューでは、直接母乳授乳と搾母乳の使用が各々</w:t>
      </w:r>
      <w:r w:rsidRPr="00A65FD7">
        <w:rPr>
          <w:rFonts w:ascii="Century" w:hAnsi="Century"/>
          <w:szCs w:val="21"/>
        </w:rPr>
        <w:t>10</w:t>
      </w:r>
      <w:r w:rsidRPr="00A65FD7">
        <w:rPr>
          <w:rFonts w:ascii="Century" w:hAnsi="Century"/>
          <w:szCs w:val="21"/>
        </w:rPr>
        <w:t>編で、実施された処置は足底穿刺</w:t>
      </w:r>
      <w:r w:rsidRPr="00A65FD7">
        <w:rPr>
          <w:rFonts w:ascii="Century" w:hAnsi="Century"/>
          <w:szCs w:val="21"/>
        </w:rPr>
        <w:t>16</w:t>
      </w:r>
      <w:r w:rsidRPr="00A65FD7">
        <w:rPr>
          <w:rFonts w:ascii="Century" w:hAnsi="Century"/>
          <w:szCs w:val="21"/>
        </w:rPr>
        <w:t>編、静脈穿刺</w:t>
      </w:r>
      <w:r w:rsidRPr="00A65FD7">
        <w:rPr>
          <w:rFonts w:ascii="Century" w:hAnsi="Century"/>
          <w:szCs w:val="21"/>
        </w:rPr>
        <w:t>4</w:t>
      </w:r>
      <w:r w:rsidRPr="00A65FD7">
        <w:rPr>
          <w:rFonts w:ascii="Century" w:hAnsi="Century"/>
          <w:szCs w:val="21"/>
        </w:rPr>
        <w:t>編である。</w:t>
      </w:r>
      <w:r w:rsidRPr="00A65FD7">
        <w:rPr>
          <w:rFonts w:ascii="Century" w:hAnsi="Century"/>
          <w:szCs w:val="21"/>
        </w:rPr>
        <w:t>20</w:t>
      </w:r>
      <w:r w:rsidRPr="00A65FD7">
        <w:rPr>
          <w:rFonts w:ascii="Century" w:hAnsi="Century"/>
          <w:szCs w:val="21"/>
        </w:rPr>
        <w:t>編が健常もしくは状態の安定した正期産児を対象</w:t>
      </w:r>
      <w:r w:rsidR="00C347F0">
        <w:rPr>
          <w:rFonts w:ascii="Century" w:hAnsi="Century" w:hint="eastAsia"/>
          <w:szCs w:val="21"/>
        </w:rPr>
        <w:t>者</w:t>
      </w:r>
      <w:r w:rsidRPr="00A65FD7">
        <w:rPr>
          <w:rFonts w:ascii="Century" w:hAnsi="Century"/>
          <w:szCs w:val="21"/>
        </w:rPr>
        <w:t>としたものである</w:t>
      </w:r>
      <w:r w:rsidR="00C347F0">
        <w:rPr>
          <w:rFonts w:ascii="Century" w:hAnsi="Century" w:hint="eastAsia"/>
          <w:szCs w:val="21"/>
        </w:rPr>
        <w:t>。</w:t>
      </w:r>
      <w:r w:rsidRPr="00A65FD7">
        <w:rPr>
          <w:rFonts w:ascii="Century" w:hAnsi="Century"/>
          <w:szCs w:val="21"/>
        </w:rPr>
        <w:t>その内の</w:t>
      </w:r>
      <w:r w:rsidRPr="00A65FD7">
        <w:rPr>
          <w:rFonts w:ascii="Century" w:hAnsi="Century"/>
          <w:szCs w:val="21"/>
        </w:rPr>
        <w:t>1</w:t>
      </w:r>
      <w:r w:rsidRPr="00A65FD7">
        <w:rPr>
          <w:rFonts w:ascii="Century" w:hAnsi="Century"/>
          <w:szCs w:val="21"/>
        </w:rPr>
        <w:t>編には早産児（在胎</w:t>
      </w:r>
      <w:r w:rsidRPr="00A65FD7">
        <w:rPr>
          <w:rFonts w:ascii="Century" w:hAnsi="Century"/>
          <w:szCs w:val="21"/>
        </w:rPr>
        <w:t>35.5±2.3</w:t>
      </w:r>
      <w:r w:rsidRPr="00A65FD7">
        <w:rPr>
          <w:rFonts w:ascii="Century" w:hAnsi="Century"/>
          <w:szCs w:val="21"/>
        </w:rPr>
        <w:t>週）が含まれ、搾母乳が使用されているが、早産児と正期産児を区別した分析は行われていない。</w:t>
      </w:r>
    </w:p>
    <w:p w:rsidR="007F0F88" w:rsidRPr="00A65FD7" w:rsidRDefault="007F0F88" w:rsidP="00DA7132">
      <w:pPr>
        <w:ind w:firstLineChars="100" w:firstLine="202"/>
        <w:rPr>
          <w:rFonts w:ascii="Century" w:hAnsi="Century"/>
          <w:szCs w:val="21"/>
        </w:rPr>
      </w:pPr>
      <w:r w:rsidRPr="00A65FD7">
        <w:rPr>
          <w:rFonts w:ascii="Century" w:hAnsi="Century"/>
          <w:szCs w:val="21"/>
        </w:rPr>
        <w:t>直接母乳授乳での検討では、比較した介入や測定ツールにばらつきはあるものの、直接母乳授乳は、ポジショニング（包み込みをしてベッドに寝かせる）群、母親の腕に抱く群、プラセボ（蒸留水などの摂取）群、おしゃぶり群、ショ糖群、コントロール（介入なし）群と比較して、有意に心拍数の上昇が少なく、啼泣時間が短かった。</w:t>
      </w:r>
      <w:r w:rsidRPr="00A65FD7">
        <w:rPr>
          <w:rFonts w:ascii="Century" w:hAnsi="Century"/>
          <w:szCs w:val="21"/>
        </w:rPr>
        <w:t>PIPP</w:t>
      </w:r>
      <w:r w:rsidRPr="00A65FD7">
        <w:rPr>
          <w:rFonts w:ascii="Century" w:hAnsi="Century"/>
          <w:szCs w:val="21"/>
        </w:rPr>
        <w:t>スコアを用いた場合は、これらの各介入群に比べ直接母乳授乳の方が有意に低値であったが、コントロール群との間では有意な違いは認められなかった。</w:t>
      </w:r>
      <w:r w:rsidRPr="00A65FD7">
        <w:rPr>
          <w:rFonts w:ascii="Century" w:hAnsi="Century"/>
          <w:szCs w:val="21"/>
        </w:rPr>
        <w:t>DAN</w:t>
      </w:r>
      <w:r w:rsidRPr="00A65FD7">
        <w:rPr>
          <w:rFonts w:ascii="Century" w:hAnsi="Century"/>
          <w:szCs w:val="21"/>
        </w:rPr>
        <w:t>（</w:t>
      </w:r>
      <w:proofErr w:type="spellStart"/>
      <w:r w:rsidRPr="00A65FD7">
        <w:rPr>
          <w:rFonts w:ascii="Century" w:hAnsi="Century"/>
          <w:szCs w:val="21"/>
        </w:rPr>
        <w:t>Douleur</w:t>
      </w:r>
      <w:proofErr w:type="spellEnd"/>
      <w:r w:rsidRPr="00A65FD7">
        <w:rPr>
          <w:rFonts w:ascii="Century" w:hAnsi="Century"/>
          <w:szCs w:val="21"/>
        </w:rPr>
        <w:t xml:space="preserve"> </w:t>
      </w:r>
      <w:proofErr w:type="spellStart"/>
      <w:r w:rsidRPr="00A65FD7">
        <w:rPr>
          <w:rFonts w:ascii="Century" w:hAnsi="Century"/>
          <w:szCs w:val="21"/>
        </w:rPr>
        <w:t>Aigu</w:t>
      </w:r>
      <w:r w:rsidRPr="00A65FD7">
        <w:rPr>
          <w:rFonts w:ascii="Century" w:hAnsi="Century" w:cs="Arial"/>
          <w:szCs w:val="21"/>
        </w:rPr>
        <w:t>ë</w:t>
      </w:r>
      <w:proofErr w:type="spellEnd"/>
      <w:r w:rsidRPr="00A65FD7">
        <w:rPr>
          <w:rFonts w:ascii="Century" w:hAnsi="Century"/>
          <w:szCs w:val="21"/>
        </w:rPr>
        <w:t xml:space="preserve"> du Nouveau-n</w:t>
      </w:r>
      <w:r w:rsidRPr="00A65FD7">
        <w:rPr>
          <w:rFonts w:ascii="Century" w:hAnsi="Century" w:cs="Arial"/>
          <w:bCs/>
          <w:szCs w:val="21"/>
        </w:rPr>
        <w:t>é</w:t>
      </w:r>
      <w:r w:rsidRPr="00A65FD7">
        <w:rPr>
          <w:rFonts w:ascii="Century" w:hAnsi="Century"/>
          <w:szCs w:val="21"/>
        </w:rPr>
        <w:t xml:space="preserve"> </w:t>
      </w:r>
      <w:r w:rsidRPr="00A65FD7">
        <w:rPr>
          <w:rFonts w:ascii="Century" w:hAnsi="Century"/>
          <w:szCs w:val="21"/>
        </w:rPr>
        <w:t>）スコアの場合は、母親の腕に抱く群やプラセボ群に比べ直接母乳授乳の方が有意に低値であった。</w:t>
      </w:r>
      <w:r w:rsidRPr="00A65FD7">
        <w:rPr>
          <w:rFonts w:ascii="Century" w:hAnsi="Century"/>
          <w:szCs w:val="21"/>
        </w:rPr>
        <w:t>NIPS</w:t>
      </w:r>
      <w:r w:rsidRPr="00A65FD7">
        <w:rPr>
          <w:rFonts w:ascii="Century" w:hAnsi="Century"/>
          <w:szCs w:val="21"/>
        </w:rPr>
        <w:t>では、コントロール群よりも有意に低値であったが、ショ糖との間に有意な違いは認められなかった。</w:t>
      </w:r>
      <w:r w:rsidRPr="00A65FD7">
        <w:rPr>
          <w:rFonts w:ascii="Century" w:hAnsi="Century"/>
          <w:szCs w:val="21"/>
        </w:rPr>
        <w:t>NFCS</w:t>
      </w:r>
      <w:r w:rsidRPr="00A65FD7">
        <w:rPr>
          <w:rFonts w:ascii="Century" w:hAnsi="Century"/>
          <w:szCs w:val="21"/>
        </w:rPr>
        <w:t>では、グルコースの経口投与群、おしゃぶり群、母親が抱く群に比べ、いずれも直接母乳授乳群が有意に低かったが、人工乳授乳群との間には有意な違いは認められなかった。</w:t>
      </w:r>
    </w:p>
    <w:p w:rsidR="007F0F88" w:rsidRPr="00A65FD7" w:rsidRDefault="007F0F88" w:rsidP="00DA7132">
      <w:pPr>
        <w:ind w:firstLineChars="100" w:firstLine="202"/>
        <w:rPr>
          <w:rFonts w:ascii="Century" w:hAnsi="Century"/>
          <w:szCs w:val="21"/>
        </w:rPr>
      </w:pPr>
      <w:r w:rsidRPr="00A65FD7">
        <w:rPr>
          <w:rFonts w:ascii="Century" w:hAnsi="Century"/>
          <w:szCs w:val="21"/>
        </w:rPr>
        <w:t>搾母乳の使用は、大部分がショ糖などとの比較研究であり、</w:t>
      </w:r>
      <w:r w:rsidRPr="00A65FD7">
        <w:rPr>
          <w:rFonts w:ascii="Century" w:hAnsi="Century"/>
          <w:szCs w:val="21"/>
        </w:rPr>
        <w:t>1ml</w:t>
      </w:r>
      <w:r w:rsidRPr="00A65FD7">
        <w:rPr>
          <w:rFonts w:ascii="Century" w:hAnsi="Century"/>
          <w:szCs w:val="21"/>
        </w:rPr>
        <w:t>もしくは</w:t>
      </w:r>
      <w:r w:rsidRPr="00A65FD7">
        <w:rPr>
          <w:rFonts w:ascii="Century" w:hAnsi="Century"/>
          <w:szCs w:val="21"/>
        </w:rPr>
        <w:t>2ml</w:t>
      </w:r>
      <w:r w:rsidRPr="00A65FD7">
        <w:rPr>
          <w:rFonts w:ascii="Century" w:hAnsi="Century"/>
          <w:szCs w:val="21"/>
        </w:rPr>
        <w:t>の搾母乳を注射器で口腔内（舌上）に注入、あるいは栄養カテーテル（経口・経鼻）から注入するという方法である。搾母乳使用群は、プラセボ群と比較し、心拍数の上昇、啼泣時間、</w:t>
      </w:r>
      <w:r w:rsidRPr="00A65FD7">
        <w:rPr>
          <w:rFonts w:ascii="Century" w:hAnsi="Century"/>
          <w:szCs w:val="21"/>
        </w:rPr>
        <w:t>DAN</w:t>
      </w:r>
      <w:r w:rsidRPr="00A65FD7">
        <w:rPr>
          <w:rFonts w:ascii="Century" w:hAnsi="Century"/>
          <w:szCs w:val="21"/>
        </w:rPr>
        <w:t>、</w:t>
      </w:r>
      <w:r w:rsidRPr="00A65FD7">
        <w:rPr>
          <w:rFonts w:ascii="Century" w:hAnsi="Century"/>
          <w:szCs w:val="21"/>
        </w:rPr>
        <w:t>NIPS</w:t>
      </w:r>
      <w:r w:rsidRPr="00A65FD7">
        <w:rPr>
          <w:rFonts w:ascii="Century" w:hAnsi="Century"/>
          <w:szCs w:val="21"/>
        </w:rPr>
        <w:t>、</w:t>
      </w:r>
      <w:r w:rsidRPr="00A65FD7">
        <w:rPr>
          <w:rFonts w:ascii="Century" w:hAnsi="Century"/>
          <w:szCs w:val="21"/>
        </w:rPr>
        <w:t>NFCS</w:t>
      </w:r>
      <w:r w:rsidRPr="00A65FD7">
        <w:rPr>
          <w:rFonts w:ascii="Century" w:hAnsi="Century"/>
          <w:szCs w:val="21"/>
        </w:rPr>
        <w:t>において、有効であることが示された。しかし、ショ糖投与群と比較すると、</w:t>
      </w:r>
      <w:r w:rsidRPr="00A65FD7">
        <w:rPr>
          <w:rFonts w:ascii="Century" w:hAnsi="Century"/>
          <w:szCs w:val="21"/>
        </w:rPr>
        <w:t>DAN</w:t>
      </w:r>
      <w:r w:rsidRPr="00A65FD7">
        <w:rPr>
          <w:rFonts w:ascii="Century" w:hAnsi="Century"/>
          <w:szCs w:val="21"/>
        </w:rPr>
        <w:t>、</w:t>
      </w:r>
      <w:r w:rsidRPr="00A65FD7">
        <w:rPr>
          <w:rFonts w:ascii="Century" w:hAnsi="Century"/>
          <w:szCs w:val="21"/>
        </w:rPr>
        <w:t>NIPS</w:t>
      </w:r>
      <w:r w:rsidRPr="00A65FD7">
        <w:rPr>
          <w:rFonts w:ascii="Century" w:hAnsi="Century"/>
          <w:szCs w:val="21"/>
        </w:rPr>
        <w:t>、</w:t>
      </w:r>
      <w:r w:rsidRPr="00A65FD7">
        <w:rPr>
          <w:rFonts w:ascii="Century" w:hAnsi="Century"/>
          <w:szCs w:val="21"/>
        </w:rPr>
        <w:t>NFCS</w:t>
      </w:r>
      <w:r w:rsidRPr="00A65FD7">
        <w:rPr>
          <w:rFonts w:ascii="Century" w:hAnsi="Century"/>
          <w:szCs w:val="21"/>
        </w:rPr>
        <w:t>には有意な違いが認められなかったが、心拍数には有意な上昇を認めた。おしゃぶり群、コントロール群、</w:t>
      </w:r>
      <w:r w:rsidR="00C347F0">
        <w:rPr>
          <w:rFonts w:ascii="Century" w:hAnsi="Century" w:hint="eastAsia"/>
          <w:szCs w:val="21"/>
        </w:rPr>
        <w:t>グリシン</w:t>
      </w:r>
      <w:r w:rsidRPr="00A65FD7">
        <w:rPr>
          <w:rFonts w:ascii="Century" w:hAnsi="Century"/>
          <w:szCs w:val="21"/>
        </w:rPr>
        <w:t>群、ロッキング</w:t>
      </w:r>
      <w:r w:rsidR="00C347F0">
        <w:rPr>
          <w:rFonts w:ascii="Century" w:hAnsi="Century" w:hint="eastAsia"/>
          <w:szCs w:val="21"/>
        </w:rPr>
        <w:t>群</w:t>
      </w:r>
      <w:r w:rsidR="00C347F0">
        <w:rPr>
          <w:rFonts w:ascii="Century" w:hAnsi="Century"/>
          <w:szCs w:val="21"/>
        </w:rPr>
        <w:t>（ケア提供者が乳児を抱き、前後または上下に優しく揺らす）</w:t>
      </w:r>
      <w:r w:rsidRPr="00A65FD7">
        <w:rPr>
          <w:rFonts w:ascii="Century" w:hAnsi="Century"/>
          <w:szCs w:val="21"/>
        </w:rPr>
        <w:t>との比較においては、いずれにおいても搾母乳使用群における啼泣時間が有意に少なかった。</w:t>
      </w:r>
    </w:p>
    <w:p w:rsidR="007F0F88" w:rsidRPr="00A65FD7" w:rsidRDefault="007F0F88" w:rsidP="007F0F88">
      <w:pPr>
        <w:ind w:firstLine="210"/>
        <w:rPr>
          <w:rFonts w:ascii="Century" w:hAnsi="Century"/>
          <w:szCs w:val="21"/>
        </w:rPr>
      </w:pPr>
      <w:r w:rsidRPr="00A65FD7">
        <w:rPr>
          <w:rFonts w:ascii="Century" w:hAnsi="Century"/>
          <w:szCs w:val="21"/>
        </w:rPr>
        <w:t>このようなことから、次のように結論されている：単独の痛みを伴う処置を行う場合には、新生児（正期産）の痛みを緩和するために「プラセボ」「ポジショニング」「介入なし」ということよりも、</w:t>
      </w:r>
      <w:r w:rsidR="00CD3B4E">
        <w:rPr>
          <w:rFonts w:ascii="Century" w:hAnsi="Century" w:hint="eastAsia"/>
          <w:szCs w:val="21"/>
        </w:rPr>
        <w:t>むしろ</w:t>
      </w:r>
      <w:r w:rsidRPr="00A65FD7">
        <w:rPr>
          <w:rFonts w:ascii="Century" w:hAnsi="Century"/>
          <w:szCs w:val="21"/>
        </w:rPr>
        <w:t>可能であれば直接母乳授乳や搾母乳使用を実施すべきである；痛みを伴う処置においてショ糖は直接母乳授乳と同じような痛みの緩</w:t>
      </w:r>
      <w:r w:rsidR="00CD3B4E">
        <w:rPr>
          <w:rFonts w:ascii="Century" w:hAnsi="Century"/>
          <w:szCs w:val="21"/>
        </w:rPr>
        <w:t>和効果がある；痛みを伴う処置に対する搾母乳使用の効果については</w:t>
      </w:r>
      <w:r w:rsidRPr="00A65FD7">
        <w:rPr>
          <w:rFonts w:ascii="Century" w:hAnsi="Century"/>
          <w:szCs w:val="21"/>
        </w:rPr>
        <w:t>文献数に限界があ</w:t>
      </w:r>
      <w:r w:rsidR="00CD3B4E">
        <w:rPr>
          <w:rFonts w:ascii="Century" w:hAnsi="Century" w:hint="eastAsia"/>
          <w:szCs w:val="21"/>
        </w:rPr>
        <w:t>る</w:t>
      </w:r>
      <w:r w:rsidRPr="00A65FD7">
        <w:rPr>
          <w:rFonts w:ascii="Century" w:hAnsi="Century"/>
          <w:szCs w:val="21"/>
        </w:rPr>
        <w:t>ため、早産児</w:t>
      </w:r>
      <w:r w:rsidR="00CD3B4E">
        <w:rPr>
          <w:rFonts w:ascii="Century" w:hAnsi="Century" w:hint="eastAsia"/>
          <w:szCs w:val="21"/>
        </w:rPr>
        <w:t>を対象者とした</w:t>
      </w:r>
      <w:r w:rsidRPr="00A65FD7">
        <w:rPr>
          <w:rFonts w:ascii="Century" w:hAnsi="Century"/>
          <w:szCs w:val="21"/>
        </w:rPr>
        <w:t>研究</w:t>
      </w:r>
      <w:r w:rsidR="00CD3B4E">
        <w:rPr>
          <w:rFonts w:ascii="Century" w:hAnsi="Century" w:hint="eastAsia"/>
          <w:szCs w:val="21"/>
        </w:rPr>
        <w:t>を</w:t>
      </w:r>
      <w:r w:rsidRPr="00A65FD7">
        <w:rPr>
          <w:rFonts w:ascii="Century" w:hAnsi="Century"/>
          <w:szCs w:val="21"/>
        </w:rPr>
        <w:t>すべきである。</w:t>
      </w:r>
    </w:p>
    <w:p w:rsidR="007F0F88" w:rsidRPr="00A65FD7" w:rsidRDefault="007F0F88" w:rsidP="007F0F88">
      <w:pPr>
        <w:ind w:firstLine="210"/>
        <w:rPr>
          <w:rFonts w:ascii="Century" w:hAnsi="Century"/>
          <w:szCs w:val="21"/>
        </w:rPr>
      </w:pPr>
      <w:r w:rsidRPr="00A65FD7">
        <w:rPr>
          <w:rFonts w:ascii="Century" w:hAnsi="Century"/>
          <w:szCs w:val="21"/>
        </w:rPr>
        <w:t>また、在胎</w:t>
      </w:r>
      <w:r w:rsidRPr="00A65FD7">
        <w:rPr>
          <w:rFonts w:ascii="Century" w:hAnsi="Century"/>
          <w:szCs w:val="21"/>
        </w:rPr>
        <w:t>30</w:t>
      </w:r>
      <w:r w:rsidRPr="00A65FD7">
        <w:rPr>
          <w:rFonts w:ascii="Century" w:hAnsi="Century"/>
          <w:szCs w:val="21"/>
        </w:rPr>
        <w:t>～</w:t>
      </w:r>
      <w:r w:rsidRPr="00A65FD7">
        <w:rPr>
          <w:rFonts w:ascii="Century" w:hAnsi="Century"/>
          <w:szCs w:val="21"/>
        </w:rPr>
        <w:t>36</w:t>
      </w:r>
      <w:r w:rsidRPr="00A65FD7">
        <w:rPr>
          <w:rFonts w:ascii="Century" w:hAnsi="Century"/>
          <w:szCs w:val="21"/>
        </w:rPr>
        <w:t>週の早産児</w:t>
      </w:r>
      <w:r w:rsidRPr="00A65FD7">
        <w:rPr>
          <w:rFonts w:ascii="Century" w:hAnsi="Century"/>
          <w:szCs w:val="21"/>
        </w:rPr>
        <w:t>57</w:t>
      </w:r>
      <w:r w:rsidRPr="00A65FD7">
        <w:rPr>
          <w:rFonts w:ascii="Century" w:hAnsi="Century"/>
          <w:szCs w:val="21"/>
        </w:rPr>
        <w:t>例を対象</w:t>
      </w:r>
      <w:r w:rsidR="00CD3B4E">
        <w:rPr>
          <w:rFonts w:ascii="Century" w:hAnsi="Century" w:hint="eastAsia"/>
          <w:szCs w:val="21"/>
        </w:rPr>
        <w:t>者</w:t>
      </w:r>
      <w:r w:rsidRPr="00A65FD7">
        <w:rPr>
          <w:rFonts w:ascii="Century" w:hAnsi="Century"/>
          <w:szCs w:val="21"/>
        </w:rPr>
        <w:t>とした</w:t>
      </w:r>
      <w:r w:rsidRPr="00A65FD7">
        <w:rPr>
          <w:rFonts w:ascii="Century" w:hAnsi="Century"/>
          <w:szCs w:val="21"/>
        </w:rPr>
        <w:t>RCT</w:t>
      </w:r>
      <w:r w:rsidRPr="00A65FD7">
        <w:rPr>
          <w:rFonts w:ascii="Century" w:hAnsi="Century"/>
          <w:szCs w:val="21"/>
          <w:vertAlign w:val="superscript"/>
        </w:rPr>
        <w:t>10)</w:t>
      </w:r>
      <w:r w:rsidRPr="00A65FD7">
        <w:rPr>
          <w:rFonts w:ascii="Century" w:hAnsi="Century"/>
          <w:szCs w:val="21"/>
        </w:rPr>
        <w:t>では、</w:t>
      </w:r>
      <w:r w:rsidRPr="00A65FD7">
        <w:rPr>
          <w:rFonts w:ascii="Century" w:hAnsi="Century"/>
          <w:szCs w:val="21"/>
        </w:rPr>
        <w:t>BIIP</w:t>
      </w:r>
      <w:r w:rsidRPr="00A65FD7">
        <w:rPr>
          <w:rFonts w:ascii="Century" w:hAnsi="Century"/>
          <w:szCs w:val="21"/>
        </w:rPr>
        <w:t>（</w:t>
      </w:r>
      <w:r w:rsidRPr="00A65FD7">
        <w:rPr>
          <w:rFonts w:ascii="Century" w:hAnsi="Century"/>
          <w:szCs w:val="21"/>
        </w:rPr>
        <w:t>Behavioral Indicators of Infant Pain</w:t>
      </w:r>
      <w:r w:rsidR="00CD3B4E">
        <w:rPr>
          <w:rFonts w:ascii="Century" w:hAnsi="Century"/>
          <w:szCs w:val="21"/>
        </w:rPr>
        <w:t>）による</w:t>
      </w:r>
      <w:r w:rsidRPr="00A65FD7">
        <w:rPr>
          <w:rFonts w:ascii="Century" w:hAnsi="Century"/>
          <w:szCs w:val="21"/>
        </w:rPr>
        <w:t>処置前、穿刺・搾り、回復期の評価において、採血時の直接母乳授乳は、痛みの緩和に効果的とは言えず、吸啜や探索がより確立した新生児（</w:t>
      </w:r>
      <w:r w:rsidRPr="00A65FD7">
        <w:rPr>
          <w:rFonts w:ascii="Century" w:hAnsi="Century"/>
          <w:szCs w:val="21"/>
        </w:rPr>
        <w:t>Premature Infant Breastfeeding Behavior Scale</w:t>
      </w:r>
      <w:r w:rsidRPr="00A65FD7">
        <w:rPr>
          <w:rFonts w:ascii="Century" w:hAnsi="Century"/>
          <w:szCs w:val="21"/>
        </w:rPr>
        <w:t>で評価）にのみ有効であると結論づけられている。一方、在胎</w:t>
      </w:r>
      <w:r w:rsidRPr="00A65FD7">
        <w:rPr>
          <w:rFonts w:ascii="Century" w:hAnsi="Century"/>
          <w:szCs w:val="21"/>
        </w:rPr>
        <w:t>29-37</w:t>
      </w:r>
      <w:r w:rsidRPr="00A65FD7">
        <w:rPr>
          <w:rFonts w:ascii="Century" w:hAnsi="Century"/>
          <w:szCs w:val="21"/>
        </w:rPr>
        <w:t>週の早産児</w:t>
      </w:r>
      <w:r w:rsidRPr="00A65FD7">
        <w:rPr>
          <w:rFonts w:ascii="Century" w:hAnsi="Century"/>
          <w:szCs w:val="21"/>
        </w:rPr>
        <w:t>109</w:t>
      </w:r>
      <w:r w:rsidRPr="00A65FD7">
        <w:rPr>
          <w:rFonts w:ascii="Century" w:hAnsi="Century"/>
          <w:szCs w:val="21"/>
        </w:rPr>
        <w:t>例を対象</w:t>
      </w:r>
      <w:r w:rsidR="00CD3B4E">
        <w:rPr>
          <w:rFonts w:ascii="Century" w:hAnsi="Century" w:hint="eastAsia"/>
          <w:szCs w:val="21"/>
        </w:rPr>
        <w:t>者</w:t>
      </w:r>
      <w:r w:rsidRPr="00A65FD7">
        <w:rPr>
          <w:rFonts w:ascii="Century" w:hAnsi="Century"/>
          <w:szCs w:val="21"/>
        </w:rPr>
        <w:t>とした</w:t>
      </w:r>
      <w:r w:rsidRPr="00A65FD7">
        <w:rPr>
          <w:rFonts w:ascii="Century" w:hAnsi="Century"/>
          <w:szCs w:val="21"/>
        </w:rPr>
        <w:t>RCT</w:t>
      </w:r>
      <w:r w:rsidRPr="00A65FD7">
        <w:rPr>
          <w:rFonts w:ascii="Century" w:hAnsi="Century"/>
          <w:szCs w:val="21"/>
          <w:vertAlign w:val="superscript"/>
        </w:rPr>
        <w:t>11)</w:t>
      </w:r>
      <w:r w:rsidRPr="00A65FD7">
        <w:rPr>
          <w:rFonts w:ascii="Century" w:hAnsi="Century"/>
          <w:szCs w:val="21"/>
        </w:rPr>
        <w:t>では、コントロール群、</w:t>
      </w:r>
      <w:r w:rsidRPr="00A65FD7">
        <w:rPr>
          <w:rFonts w:ascii="Century" w:hAnsi="Century"/>
          <w:szCs w:val="21"/>
        </w:rPr>
        <w:t>NNS</w:t>
      </w:r>
      <w:r w:rsidRPr="00A65FD7">
        <w:rPr>
          <w:rFonts w:ascii="Century" w:hAnsi="Century"/>
          <w:szCs w:val="21"/>
        </w:rPr>
        <w:t>・搾母乳群、</w:t>
      </w:r>
      <w:r w:rsidRPr="00A65FD7">
        <w:rPr>
          <w:rFonts w:ascii="Century" w:hAnsi="Century"/>
          <w:szCs w:val="21"/>
        </w:rPr>
        <w:t>NNS</w:t>
      </w:r>
      <w:r w:rsidRPr="00A65FD7">
        <w:rPr>
          <w:rFonts w:ascii="Century" w:hAnsi="Century"/>
          <w:szCs w:val="21"/>
        </w:rPr>
        <w:t>・搾母乳・</w:t>
      </w:r>
      <w:r w:rsidRPr="00A65FD7">
        <w:rPr>
          <w:rFonts w:ascii="Century" w:hAnsi="Century"/>
          <w:szCs w:val="21"/>
        </w:rPr>
        <w:t>FT</w:t>
      </w:r>
      <w:r w:rsidRPr="00A65FD7">
        <w:rPr>
          <w:rFonts w:ascii="Century" w:hAnsi="Century"/>
          <w:szCs w:val="21"/>
        </w:rPr>
        <w:t>群の</w:t>
      </w:r>
      <w:r w:rsidRPr="00A65FD7">
        <w:rPr>
          <w:rFonts w:ascii="Century" w:hAnsi="Century"/>
          <w:szCs w:val="21"/>
        </w:rPr>
        <w:t>3</w:t>
      </w:r>
      <w:r w:rsidRPr="00A65FD7">
        <w:rPr>
          <w:rFonts w:ascii="Century" w:hAnsi="Century"/>
          <w:szCs w:val="21"/>
        </w:rPr>
        <w:t>群間で足底採血時</w:t>
      </w:r>
      <w:r w:rsidR="00CD3B4E">
        <w:rPr>
          <w:rFonts w:ascii="Century" w:hAnsi="Century" w:hint="eastAsia"/>
          <w:szCs w:val="21"/>
        </w:rPr>
        <w:t>の</w:t>
      </w:r>
      <w:r w:rsidRPr="00A65FD7">
        <w:rPr>
          <w:rFonts w:ascii="Century" w:hAnsi="Century"/>
          <w:szCs w:val="21"/>
        </w:rPr>
        <w:t>PIPP</w:t>
      </w:r>
      <w:r w:rsidR="00CD3B4E">
        <w:rPr>
          <w:rFonts w:ascii="Century" w:hAnsi="Century"/>
          <w:szCs w:val="21"/>
        </w:rPr>
        <w:t>を比較し、搾母乳</w:t>
      </w:r>
      <w:r w:rsidRPr="00A65FD7">
        <w:rPr>
          <w:rFonts w:ascii="Century" w:hAnsi="Century"/>
          <w:szCs w:val="21"/>
        </w:rPr>
        <w:t>使用群は</w:t>
      </w:r>
      <w:r w:rsidRPr="00A65FD7">
        <w:rPr>
          <w:rFonts w:ascii="Century" w:hAnsi="Century" w:cs="Times New Roman"/>
          <w:kern w:val="0"/>
          <w:szCs w:val="21"/>
        </w:rPr>
        <w:t>コントロール群に比べ痛みを緩和できたとしている。</w:t>
      </w:r>
    </w:p>
    <w:p w:rsidR="007F0F88" w:rsidRDefault="007F0F88" w:rsidP="007F0F88">
      <w:pPr>
        <w:rPr>
          <w:rFonts w:ascii="Century" w:hAnsi="Century"/>
          <w:szCs w:val="21"/>
        </w:rPr>
      </w:pPr>
    </w:p>
    <w:p w:rsidR="00DA7132" w:rsidRPr="00A65FD7" w:rsidRDefault="00DA7132" w:rsidP="007F0F88">
      <w:pPr>
        <w:rPr>
          <w:rFonts w:ascii="Century" w:hAnsi="Century"/>
          <w:szCs w:val="21"/>
        </w:rPr>
      </w:pPr>
    </w:p>
    <w:p w:rsidR="007F0F88" w:rsidRPr="00A65FD7" w:rsidRDefault="00FB14E6" w:rsidP="00FB14E6">
      <w:pPr>
        <w:rPr>
          <w:rFonts w:ascii="Century" w:hAnsi="Century"/>
          <w:b/>
          <w:szCs w:val="21"/>
        </w:rPr>
      </w:pPr>
      <w:r>
        <w:rPr>
          <w:rFonts w:ascii="Century" w:hAnsi="Century" w:hint="eastAsia"/>
          <w:b/>
          <w:szCs w:val="21"/>
        </w:rPr>
        <w:lastRenderedPageBreak/>
        <w:t>〇</w:t>
      </w:r>
      <w:r w:rsidR="007F0F88" w:rsidRPr="00A65FD7">
        <w:rPr>
          <w:rFonts w:ascii="Century" w:hAnsi="Century"/>
          <w:b/>
          <w:szCs w:val="21"/>
        </w:rPr>
        <w:t>推奨に至るまでの検討事項</w:t>
      </w:r>
    </w:p>
    <w:p w:rsidR="007F0F88" w:rsidRPr="00A65FD7" w:rsidRDefault="007F0F88" w:rsidP="00DA7132">
      <w:pPr>
        <w:ind w:firstLineChars="100" w:firstLine="202"/>
        <w:rPr>
          <w:rFonts w:ascii="Century" w:hAnsi="Century"/>
          <w:szCs w:val="21"/>
        </w:rPr>
      </w:pPr>
      <w:r w:rsidRPr="00A65FD7">
        <w:rPr>
          <w:rFonts w:ascii="Century" w:hAnsi="Century"/>
          <w:szCs w:val="21"/>
        </w:rPr>
        <w:t>科学的根拠として得られた文献は、新生児のシステマティック・レビューでは正期産児を中心に直接母乳授乳と搾母乳の効果が証明されているが、早産児の場合は、</w:t>
      </w:r>
      <w:r w:rsidRPr="00A65FD7">
        <w:rPr>
          <w:rFonts w:ascii="Century" w:hAnsi="Century"/>
          <w:szCs w:val="21"/>
        </w:rPr>
        <w:t>30</w:t>
      </w:r>
      <w:r w:rsidRPr="00A65FD7">
        <w:rPr>
          <w:rFonts w:ascii="Century" w:hAnsi="Century"/>
          <w:szCs w:val="21"/>
        </w:rPr>
        <w:t>週未満の搾母乳の効果が明らかにされていないことから、エビデンスレベルを</w:t>
      </w:r>
      <w:r w:rsidRPr="00A65FD7">
        <w:rPr>
          <w:rFonts w:ascii="Century" w:hAnsi="Century"/>
          <w:szCs w:val="21"/>
        </w:rPr>
        <w:t>B</w:t>
      </w:r>
      <w:r w:rsidRPr="00A65FD7">
        <w:rPr>
          <w:rFonts w:ascii="Century" w:hAnsi="Century"/>
          <w:szCs w:val="21"/>
        </w:rPr>
        <w:t>とした</w:t>
      </w:r>
      <w:r w:rsidRPr="00A65FD7">
        <w:rPr>
          <w:rFonts w:ascii="Century" w:hAnsi="Century" w:hint="eastAsia"/>
          <w:szCs w:val="21"/>
        </w:rPr>
        <w:t>（承認：</w:t>
      </w:r>
      <w:r w:rsidRPr="00A65FD7">
        <w:rPr>
          <w:rFonts w:ascii="Century" w:hAnsi="Century" w:hint="eastAsia"/>
          <w:szCs w:val="21"/>
        </w:rPr>
        <w:t>12</w:t>
      </w:r>
      <w:r w:rsidRPr="00A65FD7">
        <w:rPr>
          <w:rFonts w:ascii="Century" w:hAnsi="Century" w:hint="eastAsia"/>
          <w:szCs w:val="21"/>
        </w:rPr>
        <w:t>名中</w:t>
      </w:r>
      <w:r w:rsidRPr="00A65FD7">
        <w:rPr>
          <w:rFonts w:ascii="Century" w:hAnsi="Century" w:hint="eastAsia"/>
          <w:szCs w:val="21"/>
        </w:rPr>
        <w:t>12</w:t>
      </w:r>
      <w:r w:rsidRPr="00A65FD7">
        <w:rPr>
          <w:rFonts w:ascii="Century" w:hAnsi="Century" w:hint="eastAsia"/>
          <w:szCs w:val="21"/>
        </w:rPr>
        <w:t>名）。</w:t>
      </w:r>
    </w:p>
    <w:p w:rsidR="007F0F88" w:rsidRPr="00A65FD7" w:rsidRDefault="007F0F88" w:rsidP="00DA7132">
      <w:pPr>
        <w:ind w:firstLineChars="100" w:firstLine="202"/>
        <w:rPr>
          <w:rFonts w:ascii="Century" w:hAnsi="Century"/>
          <w:szCs w:val="21"/>
        </w:rPr>
      </w:pPr>
      <w:r w:rsidRPr="00A65FD7">
        <w:rPr>
          <w:rFonts w:ascii="Century" w:hAnsi="Century"/>
          <w:szCs w:val="21"/>
        </w:rPr>
        <w:t>イタリアのガイドライン</w:t>
      </w:r>
      <w:r w:rsidRPr="00A65FD7">
        <w:rPr>
          <w:rFonts w:ascii="Century" w:hAnsi="Century"/>
          <w:szCs w:val="21"/>
          <w:vertAlign w:val="superscript"/>
        </w:rPr>
        <w:t>3)</w:t>
      </w:r>
      <w:r w:rsidRPr="00A65FD7">
        <w:rPr>
          <w:rFonts w:ascii="Century" w:hAnsi="Century"/>
          <w:szCs w:val="21"/>
        </w:rPr>
        <w:t>では足底採血や静脈穿刺などの痛みを伴う処置を行う場合に、米国新生児看護協会（</w:t>
      </w:r>
      <w:r w:rsidRPr="00A65FD7">
        <w:rPr>
          <w:rFonts w:ascii="Century" w:hAnsi="Century"/>
          <w:szCs w:val="21"/>
        </w:rPr>
        <w:t>NANN</w:t>
      </w:r>
      <w:r w:rsidRPr="00A65FD7">
        <w:rPr>
          <w:rFonts w:ascii="Century" w:hAnsi="Century"/>
          <w:szCs w:val="21"/>
        </w:rPr>
        <w:t>）のガイドライン</w:t>
      </w:r>
      <w:r w:rsidRPr="00A65FD7">
        <w:rPr>
          <w:rFonts w:ascii="Century" w:hAnsi="Century"/>
          <w:szCs w:val="21"/>
          <w:vertAlign w:val="superscript"/>
        </w:rPr>
        <w:t>6)</w:t>
      </w:r>
      <w:r w:rsidR="00CD3B4E">
        <w:rPr>
          <w:rFonts w:ascii="Century" w:hAnsi="Century"/>
          <w:szCs w:val="21"/>
        </w:rPr>
        <w:t>でも、直接母乳授乳や搾母乳の使用が強く推奨されている。さらに</w:t>
      </w:r>
      <w:r w:rsidRPr="00A65FD7">
        <w:rPr>
          <w:rFonts w:ascii="Century" w:hAnsi="Century"/>
          <w:szCs w:val="21"/>
        </w:rPr>
        <w:t>アメリカ小児科学会（</w:t>
      </w:r>
      <w:r w:rsidRPr="00A65FD7">
        <w:rPr>
          <w:rFonts w:ascii="Century" w:hAnsi="Century"/>
          <w:szCs w:val="21"/>
        </w:rPr>
        <w:t>AAP</w:t>
      </w:r>
      <w:r w:rsidRPr="00A65FD7">
        <w:rPr>
          <w:rFonts w:ascii="Century" w:hAnsi="Century"/>
          <w:szCs w:val="21"/>
        </w:rPr>
        <w:t>）は</w:t>
      </w:r>
      <w:r w:rsidR="00CD3B4E">
        <w:rPr>
          <w:rFonts w:ascii="Century" w:hAnsi="Century" w:hint="eastAsia"/>
          <w:szCs w:val="21"/>
        </w:rPr>
        <w:t>、</w:t>
      </w:r>
      <w:r w:rsidRPr="00A65FD7">
        <w:rPr>
          <w:rFonts w:ascii="Century" w:hAnsi="Century"/>
          <w:szCs w:val="21"/>
        </w:rPr>
        <w:t>新生児の処置痛の予防と管理に関する</w:t>
      </w:r>
      <w:r w:rsidRPr="00A65FD7">
        <w:rPr>
          <w:rFonts w:ascii="Century" w:hAnsi="Century"/>
          <w:szCs w:val="21"/>
        </w:rPr>
        <w:t>Policy Statement</w:t>
      </w:r>
      <w:r w:rsidRPr="00A65FD7">
        <w:rPr>
          <w:rFonts w:ascii="Century" w:hAnsi="Century"/>
          <w:szCs w:val="21"/>
          <w:vertAlign w:val="superscript"/>
        </w:rPr>
        <w:t>7)</w:t>
      </w:r>
      <w:r w:rsidRPr="00A65FD7">
        <w:rPr>
          <w:rFonts w:ascii="Century" w:hAnsi="Century"/>
          <w:szCs w:val="21"/>
        </w:rPr>
        <w:t>において、直接母乳授乳や搾母乳の使用は軽度から中等度の処置痛の痛みスコアを減弱する効果があ</w:t>
      </w:r>
      <w:r w:rsidR="00CD3B4E">
        <w:rPr>
          <w:rFonts w:ascii="Century" w:hAnsi="Century" w:hint="eastAsia"/>
          <w:szCs w:val="21"/>
        </w:rPr>
        <w:t>るので</w:t>
      </w:r>
      <w:r w:rsidRPr="00A65FD7">
        <w:rPr>
          <w:rFonts w:ascii="Century" w:hAnsi="Century"/>
          <w:szCs w:val="21"/>
        </w:rPr>
        <w:t>一貫して使用すべきであると推奨</w:t>
      </w:r>
      <w:r w:rsidR="00CD3B4E">
        <w:rPr>
          <w:rFonts w:ascii="Century" w:hAnsi="Century" w:hint="eastAsia"/>
          <w:szCs w:val="21"/>
        </w:rPr>
        <w:t>し</w:t>
      </w:r>
      <w:r w:rsidRPr="00A65FD7">
        <w:rPr>
          <w:rFonts w:ascii="Century" w:hAnsi="Century"/>
          <w:szCs w:val="21"/>
        </w:rPr>
        <w:t>ている。</w:t>
      </w:r>
    </w:p>
    <w:p w:rsidR="007F0F88" w:rsidRPr="00A65FD7" w:rsidRDefault="007F0F88" w:rsidP="00DA7132">
      <w:pPr>
        <w:ind w:firstLineChars="100" w:firstLine="202"/>
        <w:rPr>
          <w:rFonts w:ascii="Century" w:hAnsi="Century"/>
          <w:szCs w:val="21"/>
        </w:rPr>
      </w:pPr>
      <w:r w:rsidRPr="00A65FD7">
        <w:rPr>
          <w:rFonts w:ascii="Century" w:hAnsi="Century"/>
          <w:szCs w:val="21"/>
        </w:rPr>
        <w:t>第</w:t>
      </w:r>
      <w:r w:rsidRPr="00A65FD7">
        <w:rPr>
          <w:rFonts w:ascii="Century" w:hAnsi="Century"/>
          <w:szCs w:val="21"/>
        </w:rPr>
        <w:t>16</w:t>
      </w:r>
      <w:r w:rsidRPr="00A65FD7">
        <w:rPr>
          <w:rFonts w:ascii="Century" w:hAnsi="Century"/>
          <w:szCs w:val="21"/>
        </w:rPr>
        <w:t>回新生児呼吸療法モニタリングフォーラム（</w:t>
      </w:r>
      <w:r w:rsidRPr="00A65FD7">
        <w:rPr>
          <w:rFonts w:ascii="Century" w:hAnsi="Century"/>
          <w:szCs w:val="21"/>
        </w:rPr>
        <w:t>2014.2.15</w:t>
      </w:r>
      <w:r w:rsidRPr="00A65FD7">
        <w:rPr>
          <w:rFonts w:ascii="Century" w:hAnsi="Century"/>
          <w:szCs w:val="21"/>
        </w:rPr>
        <w:t>長野）企画セッション</w:t>
      </w:r>
      <w:r w:rsidRPr="00A65FD7">
        <w:rPr>
          <w:rFonts w:ascii="Century" w:hAnsi="Century"/>
          <w:szCs w:val="21"/>
        </w:rPr>
        <w:t>5</w:t>
      </w:r>
      <w:r w:rsidRPr="00A65FD7">
        <w:rPr>
          <w:rFonts w:ascii="Century" w:hAnsi="Century"/>
          <w:szCs w:val="21"/>
        </w:rPr>
        <w:t>「実践できる『痛みのガイドライン』を作成するために、現場の声を出しつくそう！」の討論においては、「直接母乳授乳中の男性医師による採血には抵抗がある」との意見が、子どもが</w:t>
      </w:r>
      <w:r w:rsidRPr="00A65FD7">
        <w:rPr>
          <w:rFonts w:ascii="Century" w:hAnsi="Century"/>
          <w:szCs w:val="21"/>
        </w:rPr>
        <w:t>NICU</w:t>
      </w:r>
      <w:r w:rsidRPr="00A65FD7">
        <w:rPr>
          <w:rFonts w:ascii="Century" w:hAnsi="Century"/>
          <w:szCs w:val="21"/>
        </w:rPr>
        <w:t>に入院した経験を持つ母親より述べられた。さらには、直接母乳授乳をしながら足底採血を行うことの手技的な難しさがある。また、直接母乳授乳に痛みを緩和する効果があるとはいえ乳児にとって心地よい時間、あるいは「食事」という時間に痛みを伴う処置をしてよいのかどうかという疑問もある。このような直接母乳授乳に関わるわが国の文化的背景が影響しているのか、直接母乳授乳が痛みの緩和法の一つであると認識している施設は少ない</w:t>
      </w:r>
      <w:r w:rsidRPr="00A65FD7">
        <w:rPr>
          <w:rFonts w:ascii="Century" w:hAnsi="Century"/>
          <w:szCs w:val="21"/>
          <w:vertAlign w:val="superscript"/>
        </w:rPr>
        <w:t>12)</w:t>
      </w:r>
      <w:r w:rsidRPr="00A65FD7">
        <w:rPr>
          <w:rFonts w:ascii="Century" w:hAnsi="Century"/>
          <w:szCs w:val="21"/>
        </w:rPr>
        <w:t>。</w:t>
      </w:r>
    </w:p>
    <w:p w:rsidR="007F0F88" w:rsidRPr="00A65FD7" w:rsidRDefault="007F0F88" w:rsidP="00DA7132">
      <w:pPr>
        <w:ind w:leftChars="100" w:left="202"/>
        <w:rPr>
          <w:rFonts w:ascii="Century" w:hAnsi="Century"/>
          <w:szCs w:val="21"/>
        </w:rPr>
      </w:pPr>
      <w:r w:rsidRPr="00A65FD7">
        <w:rPr>
          <w:rFonts w:ascii="Century" w:hAnsi="Century"/>
          <w:szCs w:val="21"/>
        </w:rPr>
        <w:t>わが国の総合周産期母子医療センターおよび地域周産期母子医療センターに所属する新生児部</w:t>
      </w:r>
    </w:p>
    <w:p w:rsidR="007F0F88" w:rsidRPr="00633731" w:rsidRDefault="007F0F88" w:rsidP="007F0F88">
      <w:pPr>
        <w:rPr>
          <w:rFonts w:ascii="Century" w:hAnsi="Century"/>
          <w:szCs w:val="21"/>
        </w:rPr>
      </w:pPr>
      <w:r w:rsidRPr="00A65FD7">
        <w:rPr>
          <w:rFonts w:ascii="Century" w:hAnsi="Century"/>
          <w:kern w:val="0"/>
          <w:szCs w:val="21"/>
        </w:rPr>
        <w:t>門の医師の</w:t>
      </w:r>
      <w:r w:rsidRPr="00A65FD7">
        <w:rPr>
          <w:rFonts w:ascii="Century" w:hAnsi="Century"/>
          <w:szCs w:val="21"/>
        </w:rPr>
        <w:t>管理者（</w:t>
      </w:r>
      <w:r w:rsidRPr="00A65FD7">
        <w:rPr>
          <w:rFonts w:ascii="Century" w:hAnsi="Century"/>
          <w:szCs w:val="21"/>
        </w:rPr>
        <w:t>172</w:t>
      </w:r>
      <w:r w:rsidRPr="00A65FD7">
        <w:rPr>
          <w:rFonts w:ascii="Century" w:hAnsi="Century"/>
          <w:szCs w:val="21"/>
        </w:rPr>
        <w:t>名）および</w:t>
      </w:r>
      <w:r w:rsidRPr="00A65FD7">
        <w:rPr>
          <w:rFonts w:ascii="Century" w:hAnsi="Century" w:cs="Times New Roman"/>
          <w:szCs w:val="21"/>
        </w:rPr>
        <w:t>NICU</w:t>
      </w:r>
      <w:r w:rsidRPr="00A65FD7">
        <w:rPr>
          <w:rFonts w:ascii="Century" w:hAnsi="Century"/>
          <w:szCs w:val="21"/>
        </w:rPr>
        <w:t>看護師の管理者（</w:t>
      </w:r>
      <w:r w:rsidRPr="00A65FD7">
        <w:rPr>
          <w:rFonts w:ascii="Century" w:hAnsi="Century"/>
          <w:szCs w:val="21"/>
        </w:rPr>
        <w:t>220</w:t>
      </w:r>
      <w:r w:rsidRPr="00A65FD7">
        <w:rPr>
          <w:rFonts w:ascii="Century" w:hAnsi="Century"/>
          <w:szCs w:val="21"/>
        </w:rPr>
        <w:t>名）を対象とした質問紙調査</w:t>
      </w:r>
      <w:r w:rsidRPr="00A65FD7">
        <w:rPr>
          <w:rFonts w:ascii="Century" w:hAnsi="Century"/>
          <w:szCs w:val="21"/>
          <w:vertAlign w:val="superscript"/>
        </w:rPr>
        <w:t>4)</w:t>
      </w:r>
      <w:r w:rsidRPr="00A65FD7">
        <w:rPr>
          <w:rFonts w:ascii="Century" w:hAnsi="Century"/>
          <w:szCs w:val="21"/>
        </w:rPr>
        <w:t>では、直接母乳授乳や搾母乳の使用を実施しているとの回答は、医師の</w:t>
      </w:r>
      <w:r w:rsidRPr="00A65FD7">
        <w:rPr>
          <w:rFonts w:ascii="Century" w:hAnsi="Century"/>
          <w:szCs w:val="21"/>
        </w:rPr>
        <w:t>12%</w:t>
      </w:r>
      <w:r w:rsidRPr="00A65FD7">
        <w:rPr>
          <w:rFonts w:ascii="Century" w:hAnsi="Century"/>
          <w:szCs w:val="21"/>
        </w:rPr>
        <w:t>、看護師の</w:t>
      </w:r>
      <w:r w:rsidRPr="00A65FD7">
        <w:rPr>
          <w:rFonts w:ascii="Century" w:hAnsi="Century"/>
          <w:szCs w:val="21"/>
        </w:rPr>
        <w:t>24%</w:t>
      </w:r>
      <w:r w:rsidRPr="00A65FD7">
        <w:rPr>
          <w:rFonts w:ascii="Century" w:hAnsi="Century"/>
          <w:szCs w:val="21"/>
        </w:rPr>
        <w:t>に留まって</w:t>
      </w:r>
      <w:r w:rsidR="00CD3B4E">
        <w:rPr>
          <w:rFonts w:ascii="Century" w:hAnsi="Century" w:hint="eastAsia"/>
          <w:szCs w:val="21"/>
        </w:rPr>
        <w:t>いる</w:t>
      </w:r>
      <w:r w:rsidR="00CD3B4E" w:rsidRPr="00633731">
        <w:rPr>
          <w:rFonts w:ascii="Century" w:hAnsi="Century" w:hint="eastAsia"/>
          <w:szCs w:val="21"/>
        </w:rPr>
        <w:t>。</w:t>
      </w:r>
      <w:r w:rsidR="0052004B" w:rsidRPr="00633731">
        <w:rPr>
          <w:rFonts w:ascii="Century" w:hAnsi="Century" w:hint="eastAsia"/>
          <w:szCs w:val="21"/>
        </w:rPr>
        <w:t>実施していない主な理由は「既存の実践を変えるのが難しい」「推奨を知らなかった」であった。</w:t>
      </w:r>
      <w:r w:rsidRPr="00633731">
        <w:rPr>
          <w:rFonts w:ascii="Century" w:hAnsi="Century"/>
          <w:szCs w:val="21"/>
        </w:rPr>
        <w:t>わが国の</w:t>
      </w:r>
      <w:r w:rsidRPr="00633731">
        <w:rPr>
          <w:rFonts w:ascii="Century" w:hAnsi="Century"/>
          <w:szCs w:val="21"/>
        </w:rPr>
        <w:t>NICU</w:t>
      </w:r>
      <w:r w:rsidRPr="00633731">
        <w:rPr>
          <w:rFonts w:ascii="Century" w:hAnsi="Century"/>
          <w:szCs w:val="21"/>
        </w:rPr>
        <w:t>での実施の難しさが伺える</w:t>
      </w:r>
      <w:r w:rsidR="0052004B" w:rsidRPr="00633731">
        <w:rPr>
          <w:rFonts w:ascii="Century" w:hAnsi="Century" w:hint="eastAsia"/>
          <w:szCs w:val="21"/>
        </w:rPr>
        <w:t>と同時に、ガイドラインの普及に努め、取り組みを支える必要性を伺わせる結果でもある。</w:t>
      </w:r>
    </w:p>
    <w:p w:rsidR="007F0F88" w:rsidRPr="00A65FD7" w:rsidRDefault="007F0F88" w:rsidP="007F0F88">
      <w:pPr>
        <w:rPr>
          <w:rFonts w:ascii="Century" w:hAnsi="Century"/>
          <w:szCs w:val="21"/>
        </w:rPr>
      </w:pPr>
    </w:p>
    <w:p w:rsidR="007F0F88" w:rsidRPr="00A65FD7" w:rsidRDefault="007F0F88" w:rsidP="007F0F88">
      <w:pPr>
        <w:rPr>
          <w:rFonts w:ascii="Century" w:hAnsi="Century"/>
          <w:b/>
          <w:szCs w:val="21"/>
        </w:rPr>
      </w:pPr>
      <w:r w:rsidRPr="00A65FD7">
        <w:rPr>
          <w:rFonts w:ascii="Century" w:hAnsi="Century"/>
          <w:b/>
          <w:szCs w:val="21"/>
        </w:rPr>
        <w:t>〇結論</w:t>
      </w:r>
    </w:p>
    <w:p w:rsidR="007F0F88" w:rsidRPr="00A65FD7" w:rsidRDefault="007F0F88" w:rsidP="00DA7132">
      <w:pPr>
        <w:ind w:firstLineChars="100" w:firstLine="202"/>
        <w:rPr>
          <w:rFonts w:ascii="Century" w:hAnsi="Century"/>
          <w:szCs w:val="21"/>
        </w:rPr>
      </w:pPr>
      <w:r w:rsidRPr="00A65FD7">
        <w:rPr>
          <w:rFonts w:ascii="Century" w:hAnsi="Century"/>
          <w:szCs w:val="21"/>
        </w:rPr>
        <w:t>科学的根拠や諸外国での推奨から、痛みを伴う処置に際して直接母乳授乳や搾母乳の使用を行うことは有用であるが、母親の希望や施設の状況を考慮すること、また、早産児の場合は哺乳が可能になるまでは搾母乳（</w:t>
      </w:r>
      <w:r w:rsidRPr="00A65FD7">
        <w:rPr>
          <w:rFonts w:ascii="Century" w:hAnsi="Century"/>
          <w:szCs w:val="21"/>
        </w:rPr>
        <w:t>30</w:t>
      </w:r>
      <w:r w:rsidRPr="00A65FD7">
        <w:rPr>
          <w:rFonts w:ascii="Century" w:hAnsi="Century"/>
          <w:szCs w:val="21"/>
        </w:rPr>
        <w:t>週以上）に限ることに留意する必要がある。</w:t>
      </w:r>
    </w:p>
    <w:p w:rsidR="007F0F88" w:rsidRPr="00A65FD7" w:rsidRDefault="007F0F88" w:rsidP="00DA7132">
      <w:pPr>
        <w:ind w:firstLineChars="100" w:firstLine="202"/>
        <w:rPr>
          <w:rFonts w:ascii="Century" w:hAnsi="Century"/>
          <w:szCs w:val="21"/>
        </w:rPr>
      </w:pPr>
      <w:r w:rsidRPr="00A65FD7">
        <w:rPr>
          <w:rFonts w:ascii="Century" w:hAnsi="Century"/>
          <w:szCs w:val="21"/>
        </w:rPr>
        <w:t>得られたエビデンスの強さ、有効性と安全性のバランス、新生児の立場を推測しての好みの幅、医療経済的側面について、ガイドライン委員会メンバーにおいて討議し、以上の推奨となった</w:t>
      </w:r>
      <w:r w:rsidRPr="00A65FD7">
        <w:rPr>
          <w:rFonts w:ascii="Century" w:hAnsi="Century"/>
        </w:rPr>
        <w:t>（投票</w:t>
      </w:r>
      <w:r w:rsidRPr="00A65FD7">
        <w:rPr>
          <w:rFonts w:ascii="Century" w:hAnsi="Century" w:hint="eastAsia"/>
        </w:rPr>
        <w:t>12</w:t>
      </w:r>
      <w:r w:rsidRPr="00A65FD7">
        <w:rPr>
          <w:rFonts w:ascii="Century" w:hAnsi="Century"/>
        </w:rPr>
        <w:t>名、承認</w:t>
      </w:r>
      <w:r w:rsidRPr="00A65FD7">
        <w:rPr>
          <w:rFonts w:ascii="Century" w:hAnsi="Century" w:hint="eastAsia"/>
        </w:rPr>
        <w:t>12</w:t>
      </w:r>
      <w:r w:rsidRPr="00A65FD7">
        <w:rPr>
          <w:rFonts w:ascii="Century" w:hAnsi="Century"/>
        </w:rPr>
        <w:t>名・</w:t>
      </w:r>
      <w:r w:rsidRPr="00A65FD7">
        <w:rPr>
          <w:rFonts w:ascii="Century" w:hAnsi="Century" w:hint="eastAsia"/>
        </w:rPr>
        <w:t>100</w:t>
      </w:r>
      <w:r w:rsidRPr="00A65FD7">
        <w:rPr>
          <w:rFonts w:ascii="Century" w:hAnsi="Century"/>
        </w:rPr>
        <w:t>％）</w:t>
      </w:r>
      <w:r w:rsidRPr="00A65FD7">
        <w:rPr>
          <w:rFonts w:ascii="Century" w:hAnsi="Century"/>
          <w:szCs w:val="21"/>
        </w:rPr>
        <w:t>。</w:t>
      </w:r>
    </w:p>
    <w:p w:rsidR="007F0F88" w:rsidRPr="00A65FD7" w:rsidRDefault="007F0F88" w:rsidP="007F0F88">
      <w:pPr>
        <w:rPr>
          <w:rFonts w:ascii="Century" w:hAnsi="Century"/>
          <w:szCs w:val="21"/>
        </w:rPr>
      </w:pPr>
    </w:p>
    <w:p w:rsidR="007F0F88" w:rsidRPr="00A65FD7" w:rsidRDefault="007F0F88" w:rsidP="007F0F88">
      <w:pPr>
        <w:rPr>
          <w:rFonts w:ascii="Century" w:hAnsi="Century"/>
          <w:szCs w:val="21"/>
        </w:rPr>
      </w:pPr>
    </w:p>
    <w:p w:rsidR="007F0F88" w:rsidRPr="00A65FD7" w:rsidRDefault="007F0F88" w:rsidP="007F0F88">
      <w:pPr>
        <w:rPr>
          <w:rFonts w:ascii="Century" w:hAnsi="Century"/>
          <w:sz w:val="24"/>
          <w:szCs w:val="24"/>
        </w:rPr>
      </w:pPr>
      <w:r w:rsidRPr="00A65FD7">
        <w:rPr>
          <w:rFonts w:ascii="Century" w:hAnsi="Century" w:hint="eastAsia"/>
          <w:sz w:val="24"/>
          <w:szCs w:val="24"/>
        </w:rPr>
        <w:t>■</w:t>
      </w:r>
      <w:r w:rsidRPr="00A65FD7">
        <w:rPr>
          <w:rFonts w:ascii="Century" w:hAnsi="Century"/>
          <w:b/>
          <w:sz w:val="24"/>
          <w:szCs w:val="24"/>
        </w:rPr>
        <w:t xml:space="preserve">Non-nutritive-sucking </w:t>
      </w:r>
      <w:r w:rsidRPr="00A65FD7">
        <w:rPr>
          <w:rFonts w:ascii="Century" w:hAnsi="Century"/>
          <w:b/>
          <w:sz w:val="24"/>
          <w:szCs w:val="24"/>
        </w:rPr>
        <w:t>（</w:t>
      </w:r>
      <w:r w:rsidRPr="00A65FD7">
        <w:rPr>
          <w:rFonts w:ascii="Century" w:hAnsi="Century"/>
          <w:b/>
          <w:sz w:val="24"/>
          <w:szCs w:val="24"/>
        </w:rPr>
        <w:t>NNS</w:t>
      </w:r>
      <w:r w:rsidRPr="00A65FD7">
        <w:rPr>
          <w:rFonts w:ascii="Century" w:hAnsi="Century"/>
          <w:b/>
          <w:sz w:val="24"/>
          <w:szCs w:val="24"/>
        </w:rPr>
        <w:t>）</w:t>
      </w:r>
    </w:p>
    <w:p w:rsidR="007F0F88" w:rsidRPr="00A65FD7" w:rsidRDefault="00FB14E6" w:rsidP="00FB14E6">
      <w:pPr>
        <w:rPr>
          <w:rFonts w:ascii="Century" w:hAnsi="Century"/>
          <w:b/>
          <w:szCs w:val="21"/>
        </w:rPr>
      </w:pPr>
      <w:r>
        <w:rPr>
          <w:rFonts w:ascii="Century" w:hAnsi="Century" w:hint="eastAsia"/>
          <w:b/>
          <w:szCs w:val="21"/>
        </w:rPr>
        <w:t>〇</w:t>
      </w:r>
      <w:r w:rsidR="007F0F88" w:rsidRPr="00A65FD7">
        <w:rPr>
          <w:rFonts w:ascii="Century" w:hAnsi="Century"/>
          <w:b/>
          <w:szCs w:val="21"/>
        </w:rPr>
        <w:t>科学的根拠</w:t>
      </w:r>
    </w:p>
    <w:p w:rsidR="007F0F88" w:rsidRPr="00A65FD7" w:rsidRDefault="007F0F88" w:rsidP="00DA7132">
      <w:pPr>
        <w:ind w:firstLineChars="100" w:firstLine="202"/>
        <w:rPr>
          <w:rFonts w:ascii="Century" w:hAnsi="Century"/>
          <w:szCs w:val="21"/>
        </w:rPr>
      </w:pPr>
      <w:r w:rsidRPr="00A65FD7">
        <w:rPr>
          <w:rFonts w:ascii="Century" w:hAnsi="Century"/>
          <w:szCs w:val="21"/>
        </w:rPr>
        <w:t>NNS</w:t>
      </w:r>
      <w:r w:rsidRPr="00A65FD7">
        <w:rPr>
          <w:rFonts w:ascii="Century" w:hAnsi="Century"/>
          <w:szCs w:val="21"/>
        </w:rPr>
        <w:t>についても、既述のコクランのシステマティック・レビュー</w:t>
      </w:r>
      <w:r w:rsidRPr="00A65FD7">
        <w:rPr>
          <w:rFonts w:ascii="Century" w:hAnsi="Century"/>
          <w:szCs w:val="21"/>
          <w:vertAlign w:val="superscript"/>
        </w:rPr>
        <w:t>1)</w:t>
      </w:r>
      <w:r w:rsidRPr="00A65FD7">
        <w:rPr>
          <w:rFonts w:ascii="Century" w:hAnsi="Century"/>
          <w:szCs w:val="21"/>
        </w:rPr>
        <w:t>において、早産児では</w:t>
      </w:r>
      <w:r w:rsidRPr="00A65FD7">
        <w:rPr>
          <w:rFonts w:ascii="Century" w:hAnsi="Century"/>
          <w:szCs w:val="21"/>
        </w:rPr>
        <w:t>11</w:t>
      </w:r>
      <w:r w:rsidRPr="00A65FD7">
        <w:rPr>
          <w:rFonts w:ascii="Century" w:hAnsi="Century"/>
          <w:szCs w:val="21"/>
        </w:rPr>
        <w:t>編（</w:t>
      </w:r>
      <w:r w:rsidRPr="00A65FD7">
        <w:rPr>
          <w:rFonts w:ascii="Century" w:hAnsi="Century"/>
          <w:szCs w:val="21"/>
        </w:rPr>
        <w:t>n=589</w:t>
      </w:r>
      <w:r w:rsidRPr="00A65FD7">
        <w:rPr>
          <w:rFonts w:ascii="Century" w:hAnsi="Century"/>
          <w:szCs w:val="21"/>
        </w:rPr>
        <w:t>）、正期産児においては</w:t>
      </w:r>
      <w:r w:rsidRPr="00A65FD7">
        <w:rPr>
          <w:rFonts w:ascii="Century" w:hAnsi="Century"/>
          <w:szCs w:val="21"/>
        </w:rPr>
        <w:t>10</w:t>
      </w:r>
      <w:r w:rsidRPr="00A65FD7">
        <w:rPr>
          <w:rFonts w:ascii="Century" w:hAnsi="Century"/>
          <w:szCs w:val="21"/>
        </w:rPr>
        <w:t>編</w:t>
      </w:r>
      <w:r w:rsidR="002769F1">
        <w:rPr>
          <w:rFonts w:ascii="Century" w:hAnsi="Century" w:hint="eastAsia"/>
          <w:szCs w:val="21"/>
        </w:rPr>
        <w:t>（</w:t>
      </w:r>
      <w:r w:rsidRPr="00A65FD7">
        <w:rPr>
          <w:rFonts w:ascii="Century" w:hAnsi="Century"/>
          <w:szCs w:val="21"/>
        </w:rPr>
        <w:t>n=755</w:t>
      </w:r>
      <w:r w:rsidR="002769F1">
        <w:rPr>
          <w:rFonts w:ascii="Century" w:hAnsi="Century" w:hint="eastAsia"/>
          <w:szCs w:val="21"/>
        </w:rPr>
        <w:t>）</w:t>
      </w:r>
      <w:r w:rsidRPr="00A65FD7">
        <w:rPr>
          <w:rFonts w:ascii="Century" w:hAnsi="Century"/>
          <w:szCs w:val="21"/>
        </w:rPr>
        <w:t>が、足底</w:t>
      </w:r>
      <w:r w:rsidR="002769F1">
        <w:rPr>
          <w:rFonts w:ascii="Century" w:hAnsi="Century" w:hint="eastAsia"/>
          <w:szCs w:val="21"/>
        </w:rPr>
        <w:t>採血</w:t>
      </w:r>
      <w:r w:rsidRPr="00A65FD7">
        <w:rPr>
          <w:rFonts w:ascii="Century" w:hAnsi="Century"/>
          <w:szCs w:val="21"/>
        </w:rPr>
        <w:t>を中心に検討されている。早産児においては、「</w:t>
      </w:r>
      <w:r w:rsidRPr="00A65FD7">
        <w:rPr>
          <w:rFonts w:ascii="Century" w:hAnsi="Century" w:cs="ＭＳ Ｐゴシック"/>
          <w:kern w:val="0"/>
          <w:szCs w:val="21"/>
        </w:rPr>
        <w:t>痛み刺激に対する即座の反応」</w:t>
      </w:r>
      <w:r w:rsidRPr="00A65FD7">
        <w:rPr>
          <w:rFonts w:ascii="Century" w:hAnsi="Century"/>
          <w:szCs w:val="21"/>
        </w:rPr>
        <w:t>では</w:t>
      </w:r>
      <w:r w:rsidRPr="00A65FD7">
        <w:rPr>
          <w:rFonts w:ascii="Century" w:hAnsi="Century"/>
          <w:szCs w:val="21"/>
        </w:rPr>
        <w:t>6</w:t>
      </w:r>
      <w:r w:rsidRPr="00A65FD7">
        <w:rPr>
          <w:rFonts w:ascii="Century" w:hAnsi="Century"/>
          <w:szCs w:val="21"/>
        </w:rPr>
        <w:t>編（</w:t>
      </w:r>
      <w:r w:rsidRPr="00A65FD7">
        <w:rPr>
          <w:rFonts w:ascii="Century" w:hAnsi="Century"/>
          <w:szCs w:val="21"/>
        </w:rPr>
        <w:t>n</w:t>
      </w:r>
      <w:r w:rsidRPr="00A65FD7">
        <w:rPr>
          <w:rFonts w:ascii="Century" w:hAnsi="Century"/>
          <w:szCs w:val="21"/>
        </w:rPr>
        <w:t>＝</w:t>
      </w:r>
      <w:r w:rsidRPr="00A65FD7">
        <w:rPr>
          <w:rFonts w:ascii="Century" w:hAnsi="Century"/>
          <w:szCs w:val="21"/>
        </w:rPr>
        <w:t xml:space="preserve">329 </w:t>
      </w:r>
      <w:r w:rsidRPr="00A65FD7">
        <w:rPr>
          <w:rFonts w:ascii="Century" w:hAnsi="Century"/>
          <w:szCs w:val="21"/>
        </w:rPr>
        <w:t>在胎</w:t>
      </w:r>
      <w:r w:rsidRPr="00A65FD7">
        <w:rPr>
          <w:rFonts w:ascii="Century" w:hAnsi="Century"/>
          <w:szCs w:val="21"/>
        </w:rPr>
        <w:t>27</w:t>
      </w:r>
      <w:r w:rsidRPr="00A65FD7">
        <w:rPr>
          <w:rFonts w:ascii="Century" w:hAnsi="Century"/>
          <w:szCs w:val="21"/>
        </w:rPr>
        <w:t>～</w:t>
      </w:r>
      <w:r w:rsidRPr="00A65FD7">
        <w:rPr>
          <w:rFonts w:ascii="Century" w:hAnsi="Century"/>
          <w:szCs w:val="21"/>
        </w:rPr>
        <w:t>37</w:t>
      </w:r>
      <w:r w:rsidRPr="00A65FD7">
        <w:rPr>
          <w:rFonts w:ascii="Century" w:hAnsi="Century"/>
          <w:szCs w:val="21"/>
        </w:rPr>
        <w:t>週）を検討し</w:t>
      </w:r>
      <w:r w:rsidRPr="00A65FD7">
        <w:rPr>
          <w:rFonts w:ascii="Century" w:hAnsi="Century" w:cs="Times New Roman"/>
          <w:kern w:val="0"/>
          <w:szCs w:val="21"/>
        </w:rPr>
        <w:t>NNS</w:t>
      </w:r>
      <w:r w:rsidRPr="00A65FD7">
        <w:rPr>
          <w:rFonts w:ascii="Century" w:hAnsi="Century" w:cs="Times New Roman"/>
          <w:kern w:val="0"/>
          <w:szCs w:val="21"/>
        </w:rPr>
        <w:t>は有効でなかったと結論づけている。</w:t>
      </w:r>
      <w:r w:rsidRPr="00A65FD7">
        <w:rPr>
          <w:rFonts w:ascii="Century" w:hAnsi="Century"/>
          <w:szCs w:val="21"/>
        </w:rPr>
        <w:t>一方「</w:t>
      </w:r>
      <w:r w:rsidRPr="00A65FD7">
        <w:rPr>
          <w:rFonts w:ascii="Century" w:hAnsi="Century" w:cs="ＭＳ Ｐゴシック"/>
          <w:kern w:val="0"/>
          <w:szCs w:val="21"/>
        </w:rPr>
        <w:t>痛みを伴う損傷から回復する間の反応」</w:t>
      </w:r>
      <w:r w:rsidRPr="00A65FD7">
        <w:rPr>
          <w:rFonts w:ascii="Century" w:hAnsi="Century"/>
          <w:szCs w:val="21"/>
        </w:rPr>
        <w:t>に関しては</w:t>
      </w:r>
      <w:r w:rsidRPr="00A65FD7">
        <w:rPr>
          <w:rFonts w:ascii="Century" w:hAnsi="Century"/>
          <w:szCs w:val="21"/>
        </w:rPr>
        <w:t>5</w:t>
      </w:r>
      <w:r w:rsidRPr="00A65FD7">
        <w:rPr>
          <w:rFonts w:ascii="Century" w:hAnsi="Century"/>
          <w:szCs w:val="21"/>
        </w:rPr>
        <w:t>編（</w:t>
      </w:r>
      <w:r w:rsidRPr="00A65FD7">
        <w:rPr>
          <w:rFonts w:ascii="Century" w:hAnsi="Century"/>
          <w:szCs w:val="21"/>
        </w:rPr>
        <w:t xml:space="preserve">n=260 </w:t>
      </w:r>
      <w:r w:rsidRPr="00A65FD7">
        <w:rPr>
          <w:rFonts w:ascii="Century" w:hAnsi="Century"/>
          <w:szCs w:val="21"/>
        </w:rPr>
        <w:t>在胎</w:t>
      </w:r>
      <w:r w:rsidRPr="00A65FD7">
        <w:rPr>
          <w:rFonts w:ascii="Century" w:hAnsi="Century"/>
          <w:szCs w:val="21"/>
        </w:rPr>
        <w:t>24</w:t>
      </w:r>
      <w:r w:rsidRPr="00A65FD7">
        <w:rPr>
          <w:rFonts w:ascii="Century" w:hAnsi="Century"/>
          <w:szCs w:val="21"/>
        </w:rPr>
        <w:t>～</w:t>
      </w:r>
      <w:r w:rsidRPr="00A65FD7">
        <w:rPr>
          <w:rFonts w:ascii="Century" w:hAnsi="Century"/>
          <w:szCs w:val="21"/>
        </w:rPr>
        <w:t>37</w:t>
      </w:r>
      <w:r w:rsidRPr="00A65FD7">
        <w:rPr>
          <w:rFonts w:ascii="Century" w:hAnsi="Century"/>
          <w:szCs w:val="21"/>
        </w:rPr>
        <w:t>週）を検討し、</w:t>
      </w:r>
      <w:r w:rsidRPr="00A65FD7">
        <w:rPr>
          <w:rFonts w:ascii="Century" w:hAnsi="Century"/>
          <w:szCs w:val="21"/>
        </w:rPr>
        <w:t>NNS</w:t>
      </w:r>
      <w:r w:rsidRPr="00A65FD7">
        <w:rPr>
          <w:rFonts w:ascii="Century" w:hAnsi="Century"/>
          <w:szCs w:val="21"/>
        </w:rPr>
        <w:t>は痛みの反応を有効に緩和すると結論づけている。また、早産児においては、処置の少なくとも</w:t>
      </w:r>
      <w:r w:rsidRPr="00A65FD7">
        <w:rPr>
          <w:rFonts w:ascii="Century" w:hAnsi="Century"/>
          <w:szCs w:val="21"/>
        </w:rPr>
        <w:t>3</w:t>
      </w:r>
      <w:r w:rsidRPr="00A65FD7">
        <w:rPr>
          <w:rFonts w:ascii="Century" w:hAnsi="Century"/>
          <w:szCs w:val="21"/>
        </w:rPr>
        <w:t>分前から実施すれば、特にそ</w:t>
      </w:r>
      <w:r w:rsidR="002769F1">
        <w:rPr>
          <w:rFonts w:ascii="Century" w:hAnsi="Century"/>
          <w:szCs w:val="21"/>
        </w:rPr>
        <w:t>の効果を持続させ得るかもしれないとしている。正期産児においては</w:t>
      </w:r>
      <w:r w:rsidR="002769F1">
        <w:rPr>
          <w:rFonts w:ascii="Century" w:hAnsi="Century" w:hint="eastAsia"/>
          <w:szCs w:val="21"/>
        </w:rPr>
        <w:t>、</w:t>
      </w:r>
      <w:r w:rsidRPr="00A65FD7">
        <w:rPr>
          <w:rFonts w:ascii="Century" w:hAnsi="Century"/>
          <w:szCs w:val="21"/>
        </w:rPr>
        <w:t>「</w:t>
      </w:r>
      <w:r w:rsidRPr="00A65FD7">
        <w:rPr>
          <w:rFonts w:ascii="Century" w:hAnsi="Century" w:cs="ＭＳ Ｐゴシック"/>
          <w:kern w:val="0"/>
          <w:szCs w:val="21"/>
        </w:rPr>
        <w:t>痛み刺激に対する即座の反応」</w:t>
      </w:r>
      <w:r w:rsidRPr="00A65FD7">
        <w:rPr>
          <w:rFonts w:ascii="Century" w:hAnsi="Century"/>
          <w:szCs w:val="21"/>
        </w:rPr>
        <w:t>では</w:t>
      </w:r>
      <w:r w:rsidRPr="00A65FD7">
        <w:rPr>
          <w:rFonts w:ascii="Century" w:hAnsi="Century"/>
          <w:szCs w:val="21"/>
        </w:rPr>
        <w:t>5</w:t>
      </w:r>
      <w:r w:rsidRPr="00A65FD7">
        <w:rPr>
          <w:rFonts w:ascii="Century" w:hAnsi="Century"/>
          <w:szCs w:val="21"/>
        </w:rPr>
        <w:t>編（</w:t>
      </w:r>
      <w:r w:rsidRPr="00A65FD7">
        <w:rPr>
          <w:rFonts w:ascii="Century" w:hAnsi="Century"/>
          <w:szCs w:val="21"/>
        </w:rPr>
        <w:t>n</w:t>
      </w:r>
      <w:r w:rsidRPr="00A65FD7">
        <w:rPr>
          <w:rFonts w:ascii="Century" w:hAnsi="Century"/>
          <w:szCs w:val="21"/>
        </w:rPr>
        <w:t>＝</w:t>
      </w:r>
      <w:r w:rsidRPr="00A65FD7">
        <w:rPr>
          <w:rFonts w:ascii="Century" w:hAnsi="Century"/>
          <w:szCs w:val="21"/>
        </w:rPr>
        <w:t>270</w:t>
      </w:r>
      <w:r w:rsidRPr="00A65FD7">
        <w:rPr>
          <w:rFonts w:ascii="Century" w:hAnsi="Century"/>
          <w:szCs w:val="21"/>
        </w:rPr>
        <w:t>）を、「</w:t>
      </w:r>
      <w:r w:rsidRPr="00A65FD7">
        <w:rPr>
          <w:rFonts w:ascii="Century" w:hAnsi="Century" w:cs="ＭＳ Ｐゴシック"/>
          <w:kern w:val="0"/>
          <w:szCs w:val="21"/>
        </w:rPr>
        <w:t>痛みを伴う損傷から回復する間の反応」</w:t>
      </w:r>
      <w:r w:rsidRPr="00A65FD7">
        <w:rPr>
          <w:rFonts w:ascii="Century" w:hAnsi="Century"/>
          <w:szCs w:val="21"/>
        </w:rPr>
        <w:t>に関しては</w:t>
      </w:r>
      <w:r w:rsidRPr="00A65FD7">
        <w:rPr>
          <w:rFonts w:ascii="Century" w:hAnsi="Century"/>
          <w:szCs w:val="21"/>
        </w:rPr>
        <w:t>7</w:t>
      </w:r>
      <w:r w:rsidRPr="00A65FD7">
        <w:rPr>
          <w:rFonts w:ascii="Century" w:hAnsi="Century"/>
          <w:szCs w:val="21"/>
        </w:rPr>
        <w:t>編（</w:t>
      </w:r>
      <w:r w:rsidRPr="00A65FD7">
        <w:rPr>
          <w:rFonts w:ascii="Century" w:hAnsi="Century"/>
          <w:szCs w:val="21"/>
        </w:rPr>
        <w:t>n=325</w:t>
      </w:r>
      <w:r w:rsidRPr="00A65FD7">
        <w:rPr>
          <w:rFonts w:ascii="Century" w:hAnsi="Century"/>
          <w:szCs w:val="21"/>
        </w:rPr>
        <w:t>）を検討し、いずれも</w:t>
      </w:r>
      <w:r w:rsidRPr="00A65FD7">
        <w:rPr>
          <w:rFonts w:ascii="Century" w:hAnsi="Century"/>
          <w:szCs w:val="21"/>
        </w:rPr>
        <w:t>NNS</w:t>
      </w:r>
      <w:r w:rsidRPr="00A65FD7">
        <w:rPr>
          <w:rFonts w:ascii="Century" w:hAnsi="Century"/>
          <w:szCs w:val="21"/>
        </w:rPr>
        <w:t>は痛みの反応を有効に緩和すると結論づけている。</w:t>
      </w:r>
    </w:p>
    <w:p w:rsidR="007F0F88" w:rsidRPr="00A65FD7" w:rsidRDefault="007F0F88" w:rsidP="00DA7132">
      <w:pPr>
        <w:ind w:firstLineChars="100" w:firstLine="202"/>
        <w:rPr>
          <w:rFonts w:ascii="Century" w:hAnsi="Century"/>
          <w:szCs w:val="21"/>
        </w:rPr>
      </w:pPr>
      <w:r w:rsidRPr="00A65FD7">
        <w:rPr>
          <w:rFonts w:ascii="Century" w:hAnsi="Century"/>
          <w:szCs w:val="21"/>
        </w:rPr>
        <w:t>既述の在胎</w:t>
      </w:r>
      <w:r w:rsidR="00DA7132">
        <w:rPr>
          <w:rFonts w:ascii="Century" w:hAnsi="Century"/>
          <w:szCs w:val="21"/>
        </w:rPr>
        <w:t>29</w:t>
      </w:r>
      <w:r w:rsidR="00DA7132">
        <w:rPr>
          <w:rFonts w:ascii="Century" w:hAnsi="Century" w:hint="eastAsia"/>
          <w:szCs w:val="21"/>
        </w:rPr>
        <w:t>～</w:t>
      </w:r>
      <w:r w:rsidRPr="00A65FD7">
        <w:rPr>
          <w:rFonts w:ascii="Century" w:hAnsi="Century"/>
          <w:szCs w:val="21"/>
        </w:rPr>
        <w:t>37</w:t>
      </w:r>
      <w:r w:rsidRPr="00A65FD7">
        <w:rPr>
          <w:rFonts w:ascii="Century" w:hAnsi="Century"/>
          <w:szCs w:val="21"/>
        </w:rPr>
        <w:t>週の早産児</w:t>
      </w:r>
      <w:r w:rsidRPr="00A65FD7">
        <w:rPr>
          <w:rFonts w:ascii="Century" w:hAnsi="Century"/>
          <w:szCs w:val="21"/>
        </w:rPr>
        <w:t>109</w:t>
      </w:r>
      <w:r w:rsidRPr="00A65FD7">
        <w:rPr>
          <w:rFonts w:ascii="Century" w:hAnsi="Century"/>
          <w:szCs w:val="21"/>
        </w:rPr>
        <w:t>例を対象</w:t>
      </w:r>
      <w:r w:rsidR="002769F1">
        <w:rPr>
          <w:rFonts w:ascii="Century" w:hAnsi="Century" w:hint="eastAsia"/>
          <w:szCs w:val="21"/>
        </w:rPr>
        <w:t>者</w:t>
      </w:r>
      <w:r w:rsidRPr="00A65FD7">
        <w:rPr>
          <w:rFonts w:ascii="Century" w:hAnsi="Century"/>
          <w:szCs w:val="21"/>
        </w:rPr>
        <w:t>とした</w:t>
      </w:r>
      <w:r w:rsidRPr="00A65FD7">
        <w:rPr>
          <w:rFonts w:ascii="Century" w:hAnsi="Century"/>
          <w:szCs w:val="21"/>
        </w:rPr>
        <w:t>RCT</w:t>
      </w:r>
      <w:r w:rsidRPr="00A65FD7">
        <w:rPr>
          <w:rFonts w:ascii="Century" w:hAnsi="Century"/>
          <w:szCs w:val="21"/>
          <w:vertAlign w:val="superscript"/>
        </w:rPr>
        <w:t>5)</w:t>
      </w:r>
      <w:r w:rsidRPr="00A65FD7">
        <w:rPr>
          <w:rFonts w:ascii="Century" w:hAnsi="Century"/>
          <w:szCs w:val="21"/>
        </w:rPr>
        <w:t>において、コントロール群、</w:t>
      </w:r>
      <w:r w:rsidRPr="00A65FD7">
        <w:rPr>
          <w:rFonts w:ascii="Century" w:hAnsi="Century"/>
          <w:szCs w:val="21"/>
        </w:rPr>
        <w:t>NNS+</w:t>
      </w:r>
      <w:r w:rsidRPr="00A65FD7">
        <w:rPr>
          <w:rFonts w:ascii="Century" w:hAnsi="Century"/>
          <w:szCs w:val="21"/>
        </w:rPr>
        <w:t>搾</w:t>
      </w:r>
      <w:r w:rsidRPr="00A65FD7">
        <w:rPr>
          <w:rFonts w:ascii="Century" w:hAnsi="Century"/>
          <w:szCs w:val="21"/>
        </w:rPr>
        <w:lastRenderedPageBreak/>
        <w:t>母乳</w:t>
      </w:r>
      <w:r w:rsidR="00DA7132">
        <w:rPr>
          <w:rFonts w:ascii="Century" w:hAnsi="Century" w:hint="eastAsia"/>
          <w:szCs w:val="21"/>
        </w:rPr>
        <w:t>使用</w:t>
      </w:r>
      <w:r w:rsidRPr="00A65FD7">
        <w:rPr>
          <w:rFonts w:ascii="Century" w:hAnsi="Century"/>
          <w:szCs w:val="21"/>
        </w:rPr>
        <w:t>群、</w:t>
      </w:r>
      <w:r w:rsidRPr="00A65FD7">
        <w:rPr>
          <w:rFonts w:ascii="Century" w:hAnsi="Century"/>
          <w:szCs w:val="21"/>
        </w:rPr>
        <w:t>NNS</w:t>
      </w:r>
      <w:r w:rsidR="00DA7132">
        <w:rPr>
          <w:rFonts w:ascii="Century" w:hAnsi="Century"/>
          <w:szCs w:val="21"/>
        </w:rPr>
        <w:t>＋搾母乳</w:t>
      </w:r>
      <w:r w:rsidR="00DA7132">
        <w:rPr>
          <w:rFonts w:ascii="Century" w:hAnsi="Century" w:hint="eastAsia"/>
          <w:szCs w:val="21"/>
        </w:rPr>
        <w:t>使用</w:t>
      </w:r>
      <w:r w:rsidRPr="00A65FD7">
        <w:rPr>
          <w:rFonts w:ascii="Century" w:hAnsi="Century"/>
          <w:szCs w:val="21"/>
        </w:rPr>
        <w:t>＋</w:t>
      </w:r>
      <w:r w:rsidRPr="00A65FD7">
        <w:rPr>
          <w:rFonts w:ascii="Century" w:hAnsi="Century"/>
          <w:szCs w:val="21"/>
        </w:rPr>
        <w:t>FT</w:t>
      </w:r>
      <w:r w:rsidRPr="00A65FD7">
        <w:rPr>
          <w:rFonts w:ascii="Century" w:hAnsi="Century"/>
          <w:szCs w:val="21"/>
        </w:rPr>
        <w:t>群の</w:t>
      </w:r>
      <w:r w:rsidRPr="00A65FD7">
        <w:rPr>
          <w:rFonts w:ascii="Century" w:hAnsi="Century"/>
          <w:szCs w:val="21"/>
        </w:rPr>
        <w:t>3</w:t>
      </w:r>
      <w:r w:rsidRPr="00A65FD7">
        <w:rPr>
          <w:rFonts w:ascii="Century" w:hAnsi="Century"/>
          <w:szCs w:val="21"/>
        </w:rPr>
        <w:t>群間で足底採血時</w:t>
      </w:r>
      <w:r w:rsidR="002769F1">
        <w:rPr>
          <w:rFonts w:ascii="Century" w:hAnsi="Century" w:hint="eastAsia"/>
          <w:szCs w:val="21"/>
        </w:rPr>
        <w:t>の</w:t>
      </w:r>
      <w:r w:rsidRPr="00A65FD7">
        <w:rPr>
          <w:rFonts w:ascii="Century" w:hAnsi="Century"/>
          <w:szCs w:val="21"/>
        </w:rPr>
        <w:t>PIPP</w:t>
      </w:r>
      <w:r w:rsidRPr="00A65FD7">
        <w:rPr>
          <w:rFonts w:ascii="Century" w:hAnsi="Century"/>
          <w:szCs w:val="21"/>
        </w:rPr>
        <w:t>を比較した検討では、</w:t>
      </w:r>
      <w:r w:rsidRPr="00A65FD7">
        <w:rPr>
          <w:rFonts w:ascii="Century" w:hAnsi="Century" w:cs="Times New Roman"/>
          <w:kern w:val="0"/>
          <w:szCs w:val="21"/>
        </w:rPr>
        <w:t>FT</w:t>
      </w:r>
      <w:r w:rsidRPr="00A65FD7">
        <w:rPr>
          <w:rFonts w:ascii="Century" w:hAnsi="Century" w:cs="Times New Roman"/>
          <w:kern w:val="0"/>
          <w:szCs w:val="21"/>
        </w:rPr>
        <w:t>の追加に関わらず</w:t>
      </w:r>
      <w:r w:rsidRPr="00A65FD7">
        <w:rPr>
          <w:rFonts w:ascii="Century" w:hAnsi="Century" w:cs="Times New Roman"/>
          <w:kern w:val="0"/>
          <w:szCs w:val="21"/>
        </w:rPr>
        <w:t>NNS</w:t>
      </w:r>
      <w:r w:rsidRPr="00A65FD7">
        <w:rPr>
          <w:rFonts w:ascii="Century" w:hAnsi="Century" w:cs="Times New Roman"/>
          <w:kern w:val="0"/>
          <w:szCs w:val="21"/>
        </w:rPr>
        <w:t>と搾母乳</w:t>
      </w:r>
      <w:r w:rsidR="00DA7132">
        <w:rPr>
          <w:rFonts w:ascii="Century" w:hAnsi="Century" w:cs="Times New Roman" w:hint="eastAsia"/>
          <w:kern w:val="0"/>
          <w:szCs w:val="21"/>
        </w:rPr>
        <w:t>使用</w:t>
      </w:r>
      <w:r w:rsidRPr="00A65FD7">
        <w:rPr>
          <w:rFonts w:ascii="Century" w:hAnsi="Century" w:cs="Times New Roman"/>
          <w:kern w:val="0"/>
          <w:szCs w:val="21"/>
        </w:rPr>
        <w:t>は、コントロール群に比べ痛みを緩和できたと結論づけている。</w:t>
      </w:r>
    </w:p>
    <w:p w:rsidR="007F0F88" w:rsidRPr="00A65FD7" w:rsidRDefault="007F0F88" w:rsidP="00DA7132">
      <w:pPr>
        <w:ind w:firstLineChars="100" w:firstLine="202"/>
        <w:rPr>
          <w:rFonts w:ascii="Century" w:hAnsi="Century"/>
          <w:szCs w:val="21"/>
        </w:rPr>
      </w:pPr>
    </w:p>
    <w:p w:rsidR="007F0F88" w:rsidRPr="00A65FD7" w:rsidRDefault="00FB14E6" w:rsidP="00FB14E6">
      <w:pPr>
        <w:rPr>
          <w:rFonts w:ascii="Century" w:hAnsi="Century"/>
          <w:b/>
          <w:szCs w:val="21"/>
        </w:rPr>
      </w:pPr>
      <w:r>
        <w:rPr>
          <w:rFonts w:ascii="Century" w:hAnsi="Century" w:hint="eastAsia"/>
          <w:b/>
          <w:szCs w:val="21"/>
        </w:rPr>
        <w:t>〇</w:t>
      </w:r>
      <w:r w:rsidR="007F0F88" w:rsidRPr="00A65FD7">
        <w:rPr>
          <w:rFonts w:ascii="Century" w:hAnsi="Century"/>
          <w:b/>
          <w:szCs w:val="21"/>
        </w:rPr>
        <w:t>推奨に至るまでの検討事項</w:t>
      </w:r>
    </w:p>
    <w:p w:rsidR="007F0F88" w:rsidRPr="00A65FD7" w:rsidRDefault="007F0F88" w:rsidP="00DA7132">
      <w:pPr>
        <w:ind w:firstLineChars="100" w:firstLine="202"/>
        <w:rPr>
          <w:rFonts w:ascii="Century" w:hAnsi="Century"/>
          <w:szCs w:val="21"/>
        </w:rPr>
      </w:pPr>
      <w:r w:rsidRPr="00A65FD7">
        <w:rPr>
          <w:rFonts w:ascii="Century" w:hAnsi="Century"/>
          <w:szCs w:val="21"/>
        </w:rPr>
        <w:t>科学的根拠として得られた文献は、新生児のシステマティック・レビューにおいて「</w:t>
      </w:r>
      <w:r w:rsidRPr="00A65FD7">
        <w:rPr>
          <w:rFonts w:ascii="Century" w:hAnsi="Century" w:cs="ＭＳ Ｐゴシック"/>
          <w:kern w:val="0"/>
          <w:szCs w:val="21"/>
        </w:rPr>
        <w:t>痛み刺激から回復する間の反応」</w:t>
      </w:r>
      <w:r w:rsidRPr="00A65FD7">
        <w:rPr>
          <w:rFonts w:ascii="Century" w:hAnsi="Century"/>
          <w:szCs w:val="21"/>
        </w:rPr>
        <w:t>を中心に効果が証明されており、さらに早産児の</w:t>
      </w:r>
      <w:r w:rsidRPr="00A65FD7">
        <w:rPr>
          <w:rFonts w:ascii="Century" w:hAnsi="Century"/>
          <w:szCs w:val="21"/>
        </w:rPr>
        <w:t>RCT</w:t>
      </w:r>
      <w:r w:rsidRPr="00A65FD7">
        <w:rPr>
          <w:rFonts w:ascii="Century" w:hAnsi="Century"/>
          <w:szCs w:val="21"/>
        </w:rPr>
        <w:t>もその効果を支持しているため、ビデンスの強さを</w:t>
      </w:r>
      <w:r w:rsidRPr="00A65FD7">
        <w:rPr>
          <w:rFonts w:ascii="Century" w:hAnsi="Century"/>
          <w:szCs w:val="21"/>
        </w:rPr>
        <w:t>A</w:t>
      </w:r>
      <w:r w:rsidRPr="00A65FD7">
        <w:rPr>
          <w:rFonts w:ascii="Century" w:hAnsi="Century"/>
          <w:szCs w:val="21"/>
        </w:rPr>
        <w:t>とした</w:t>
      </w:r>
      <w:r w:rsidRPr="00A65FD7">
        <w:rPr>
          <w:rFonts w:ascii="Century" w:hAnsi="Century" w:hint="eastAsia"/>
          <w:szCs w:val="21"/>
        </w:rPr>
        <w:t>（承認：</w:t>
      </w:r>
      <w:r w:rsidRPr="00A65FD7">
        <w:rPr>
          <w:rFonts w:ascii="Century" w:hAnsi="Century" w:hint="eastAsia"/>
          <w:szCs w:val="21"/>
        </w:rPr>
        <w:t>12</w:t>
      </w:r>
      <w:r w:rsidRPr="00A65FD7">
        <w:rPr>
          <w:rFonts w:ascii="Century" w:hAnsi="Century" w:hint="eastAsia"/>
          <w:szCs w:val="21"/>
        </w:rPr>
        <w:t>名中</w:t>
      </w:r>
      <w:r w:rsidRPr="00A65FD7">
        <w:rPr>
          <w:rFonts w:ascii="Century" w:hAnsi="Century" w:hint="eastAsia"/>
          <w:szCs w:val="21"/>
        </w:rPr>
        <w:t>12</w:t>
      </w:r>
      <w:r w:rsidRPr="00A65FD7">
        <w:rPr>
          <w:rFonts w:ascii="Century" w:hAnsi="Century" w:hint="eastAsia"/>
          <w:szCs w:val="21"/>
        </w:rPr>
        <w:t>名）。</w:t>
      </w:r>
    </w:p>
    <w:p w:rsidR="007F0F88" w:rsidRPr="00A65FD7" w:rsidRDefault="007F0F88" w:rsidP="00DA7132">
      <w:pPr>
        <w:ind w:firstLineChars="100" w:firstLine="202"/>
        <w:rPr>
          <w:rFonts w:ascii="Century" w:hAnsi="Century"/>
          <w:szCs w:val="21"/>
        </w:rPr>
      </w:pPr>
      <w:r w:rsidRPr="00A65FD7">
        <w:rPr>
          <w:rFonts w:ascii="Century" w:hAnsi="Century"/>
          <w:szCs w:val="21"/>
        </w:rPr>
        <w:t>先行するイタリアのガイドライン</w:t>
      </w:r>
      <w:r w:rsidRPr="00A65FD7">
        <w:rPr>
          <w:rFonts w:ascii="Century" w:hAnsi="Century"/>
          <w:szCs w:val="21"/>
          <w:vertAlign w:val="superscript"/>
        </w:rPr>
        <w:t>3)</w:t>
      </w:r>
      <w:r w:rsidRPr="00A65FD7">
        <w:rPr>
          <w:rFonts w:ascii="Century" w:hAnsi="Century"/>
          <w:szCs w:val="21"/>
        </w:rPr>
        <w:t>、王立オーストララシア医学協会</w:t>
      </w:r>
      <w:r w:rsidR="00FD7E8D">
        <w:rPr>
          <w:rFonts w:ascii="Century" w:hAnsi="Century" w:hint="eastAsia"/>
          <w:szCs w:val="21"/>
        </w:rPr>
        <w:t>（</w:t>
      </w:r>
      <w:r w:rsidR="00FD7E8D">
        <w:rPr>
          <w:rFonts w:ascii="Century" w:hAnsi="Century"/>
          <w:szCs w:val="21"/>
        </w:rPr>
        <w:t>RACP</w:t>
      </w:r>
      <w:r w:rsidR="00FD7E8D">
        <w:rPr>
          <w:rFonts w:ascii="Century" w:hAnsi="Century" w:hint="eastAsia"/>
          <w:szCs w:val="21"/>
        </w:rPr>
        <w:t>）</w:t>
      </w:r>
      <w:r w:rsidRPr="00A65FD7">
        <w:rPr>
          <w:rFonts w:ascii="Century" w:hAnsi="Century"/>
          <w:szCs w:val="21"/>
        </w:rPr>
        <w:t>のガイドライン</w:t>
      </w:r>
      <w:r w:rsidRPr="00A65FD7">
        <w:rPr>
          <w:rFonts w:ascii="Century" w:hAnsi="Century"/>
          <w:szCs w:val="21"/>
          <w:vertAlign w:val="superscript"/>
        </w:rPr>
        <w:t>2)</w:t>
      </w:r>
      <w:r w:rsidRPr="00A65FD7">
        <w:rPr>
          <w:rFonts w:ascii="Century" w:hAnsi="Century"/>
          <w:szCs w:val="21"/>
        </w:rPr>
        <w:t>、米国新生児看護協会（</w:t>
      </w:r>
      <w:r w:rsidRPr="00A65FD7">
        <w:rPr>
          <w:rFonts w:ascii="Century" w:hAnsi="Century"/>
          <w:szCs w:val="21"/>
        </w:rPr>
        <w:t>NANN</w:t>
      </w:r>
      <w:r w:rsidRPr="00A65FD7">
        <w:rPr>
          <w:rFonts w:ascii="Century" w:hAnsi="Century"/>
          <w:szCs w:val="21"/>
        </w:rPr>
        <w:t>）のガイドライン</w:t>
      </w:r>
      <w:r w:rsidRPr="00A65FD7">
        <w:rPr>
          <w:rFonts w:ascii="Century" w:hAnsi="Century"/>
          <w:szCs w:val="21"/>
          <w:vertAlign w:val="superscript"/>
        </w:rPr>
        <w:t>6)</w:t>
      </w:r>
      <w:r w:rsidRPr="00A65FD7">
        <w:rPr>
          <w:rFonts w:ascii="Century" w:hAnsi="Century"/>
          <w:szCs w:val="21"/>
        </w:rPr>
        <w:t>においても、痛み緩和法として</w:t>
      </w:r>
      <w:r w:rsidRPr="00A65FD7">
        <w:rPr>
          <w:rFonts w:ascii="Century" w:hAnsi="Century"/>
          <w:szCs w:val="21"/>
        </w:rPr>
        <w:t>NNS</w:t>
      </w:r>
      <w:r w:rsidR="002769F1">
        <w:rPr>
          <w:rFonts w:ascii="Century" w:hAnsi="Century"/>
          <w:szCs w:val="21"/>
        </w:rPr>
        <w:t>は高い根拠で推奨されている。さらに</w:t>
      </w:r>
      <w:r w:rsidRPr="00A65FD7">
        <w:rPr>
          <w:rFonts w:ascii="Century" w:hAnsi="Century"/>
          <w:szCs w:val="21"/>
        </w:rPr>
        <w:t>アメリカ小児科学会（</w:t>
      </w:r>
      <w:r w:rsidRPr="00A65FD7">
        <w:rPr>
          <w:rFonts w:ascii="Century" w:hAnsi="Century"/>
          <w:szCs w:val="21"/>
        </w:rPr>
        <w:t>AAP</w:t>
      </w:r>
      <w:r w:rsidRPr="00A65FD7">
        <w:rPr>
          <w:rFonts w:ascii="Century" w:hAnsi="Century"/>
          <w:szCs w:val="21"/>
        </w:rPr>
        <w:t>）は</w:t>
      </w:r>
      <w:r w:rsidR="002769F1">
        <w:rPr>
          <w:rFonts w:ascii="Century" w:hAnsi="Century" w:hint="eastAsia"/>
          <w:szCs w:val="21"/>
        </w:rPr>
        <w:t>、</w:t>
      </w:r>
      <w:r w:rsidRPr="00A65FD7">
        <w:rPr>
          <w:rFonts w:ascii="Century" w:hAnsi="Century"/>
          <w:szCs w:val="21"/>
        </w:rPr>
        <w:t>新生児の処置痛の予防と管理に関する</w:t>
      </w:r>
      <w:r w:rsidRPr="00A65FD7">
        <w:rPr>
          <w:rFonts w:ascii="Century" w:hAnsi="Century"/>
          <w:szCs w:val="21"/>
        </w:rPr>
        <w:t>Policy Statement</w:t>
      </w:r>
      <w:r w:rsidRPr="00A65FD7">
        <w:rPr>
          <w:rFonts w:ascii="Century" w:hAnsi="Century"/>
          <w:szCs w:val="21"/>
          <w:vertAlign w:val="superscript"/>
        </w:rPr>
        <w:t>7)</w:t>
      </w:r>
      <w:r w:rsidRPr="00A65FD7">
        <w:rPr>
          <w:rFonts w:ascii="Century" w:hAnsi="Century"/>
          <w:szCs w:val="21"/>
        </w:rPr>
        <w:t>において、</w:t>
      </w:r>
      <w:r w:rsidRPr="00A65FD7">
        <w:rPr>
          <w:rFonts w:ascii="Century" w:hAnsi="Century"/>
          <w:szCs w:val="21"/>
        </w:rPr>
        <w:t>NNS</w:t>
      </w:r>
      <w:r w:rsidRPr="00A65FD7">
        <w:rPr>
          <w:rFonts w:ascii="Century" w:hAnsi="Century"/>
          <w:szCs w:val="21"/>
        </w:rPr>
        <w:t>は軽度から中等度の処置痛の痛みスコアを減弱する効果があり、一貫して使用すべきであると推奨</w:t>
      </w:r>
      <w:r w:rsidR="002769F1">
        <w:rPr>
          <w:rFonts w:ascii="Century" w:hAnsi="Century" w:hint="eastAsia"/>
          <w:szCs w:val="21"/>
        </w:rPr>
        <w:t>し</w:t>
      </w:r>
      <w:r w:rsidRPr="00A65FD7">
        <w:rPr>
          <w:rFonts w:ascii="Century" w:hAnsi="Century"/>
          <w:szCs w:val="21"/>
        </w:rPr>
        <w:t>ている。</w:t>
      </w:r>
    </w:p>
    <w:p w:rsidR="007F0F88" w:rsidRPr="00A65FD7" w:rsidRDefault="007F0F88" w:rsidP="00DA7132">
      <w:pPr>
        <w:ind w:firstLineChars="100" w:firstLine="202"/>
        <w:rPr>
          <w:rFonts w:ascii="Century" w:hAnsi="Century"/>
          <w:szCs w:val="21"/>
        </w:rPr>
      </w:pPr>
      <w:r w:rsidRPr="00A65FD7">
        <w:rPr>
          <w:rFonts w:ascii="Century" w:hAnsi="Century"/>
          <w:szCs w:val="21"/>
        </w:rPr>
        <w:t>わが国においても、すでに</w:t>
      </w:r>
      <w:r w:rsidRPr="00A65FD7">
        <w:rPr>
          <w:rFonts w:ascii="Century" w:hAnsi="Century"/>
          <w:szCs w:val="21"/>
        </w:rPr>
        <w:t>NNS</w:t>
      </w:r>
      <w:r w:rsidRPr="00A65FD7">
        <w:rPr>
          <w:rFonts w:ascii="Century" w:hAnsi="Century"/>
          <w:szCs w:val="21"/>
        </w:rPr>
        <w:t>としておしゃぶりを使用している施設は多く</w:t>
      </w:r>
      <w:r w:rsidRPr="00A65FD7">
        <w:rPr>
          <w:rFonts w:ascii="Century" w:hAnsi="Century"/>
          <w:szCs w:val="21"/>
          <w:vertAlign w:val="superscript"/>
        </w:rPr>
        <w:t>8)</w:t>
      </w:r>
      <w:r w:rsidRPr="00A65FD7">
        <w:rPr>
          <w:rFonts w:ascii="Century" w:hAnsi="Century"/>
          <w:szCs w:val="21"/>
        </w:rPr>
        <w:t>、また、総合周産期母子医療センターおよび地域周産期母子医療センターに所属する新生児部</w:t>
      </w:r>
      <w:r w:rsidRPr="00A65FD7">
        <w:rPr>
          <w:rFonts w:ascii="Century" w:hAnsi="Century"/>
          <w:kern w:val="0"/>
          <w:szCs w:val="21"/>
        </w:rPr>
        <w:t>門の医師</w:t>
      </w:r>
      <w:r w:rsidRPr="00A65FD7">
        <w:rPr>
          <w:rFonts w:ascii="Century" w:hAnsi="Century"/>
          <w:szCs w:val="21"/>
        </w:rPr>
        <w:t>の管理者（</w:t>
      </w:r>
      <w:r w:rsidRPr="00A65FD7">
        <w:rPr>
          <w:rFonts w:ascii="Century" w:hAnsi="Century"/>
          <w:szCs w:val="21"/>
        </w:rPr>
        <w:t>172</w:t>
      </w:r>
      <w:r w:rsidRPr="00A65FD7">
        <w:rPr>
          <w:rFonts w:ascii="Century" w:hAnsi="Century"/>
          <w:szCs w:val="21"/>
        </w:rPr>
        <w:t>名）および</w:t>
      </w:r>
      <w:r w:rsidRPr="00A65FD7">
        <w:rPr>
          <w:rFonts w:ascii="Century" w:hAnsi="Century" w:cs="Times New Roman"/>
          <w:szCs w:val="21"/>
        </w:rPr>
        <w:t>NICU</w:t>
      </w:r>
      <w:r w:rsidRPr="00A65FD7">
        <w:rPr>
          <w:rFonts w:ascii="Century" w:hAnsi="Century"/>
          <w:szCs w:val="21"/>
        </w:rPr>
        <w:t>看護師の管理者（</w:t>
      </w:r>
      <w:r w:rsidRPr="00A65FD7">
        <w:rPr>
          <w:rFonts w:ascii="Century" w:hAnsi="Century"/>
          <w:szCs w:val="21"/>
        </w:rPr>
        <w:t>220</w:t>
      </w:r>
      <w:r w:rsidRPr="00A65FD7">
        <w:rPr>
          <w:rFonts w:ascii="Century" w:hAnsi="Century"/>
          <w:szCs w:val="21"/>
        </w:rPr>
        <w:t>名）を対象とした質問紙調査</w:t>
      </w:r>
      <w:r w:rsidRPr="00A65FD7">
        <w:rPr>
          <w:rFonts w:ascii="Century" w:hAnsi="Century"/>
          <w:szCs w:val="21"/>
          <w:vertAlign w:val="superscript"/>
        </w:rPr>
        <w:t>4)</w:t>
      </w:r>
      <w:r w:rsidRPr="00A65FD7">
        <w:rPr>
          <w:rFonts w:ascii="Century" w:hAnsi="Century"/>
          <w:szCs w:val="21"/>
        </w:rPr>
        <w:t>においても、医師の</w:t>
      </w:r>
      <w:r w:rsidRPr="00A65FD7">
        <w:rPr>
          <w:rFonts w:ascii="Century" w:hAnsi="Century"/>
          <w:szCs w:val="21"/>
        </w:rPr>
        <w:t>68%</w:t>
      </w:r>
      <w:r w:rsidRPr="00A65FD7">
        <w:rPr>
          <w:rFonts w:ascii="Century" w:hAnsi="Century"/>
          <w:szCs w:val="21"/>
        </w:rPr>
        <w:t>、看護師の</w:t>
      </w:r>
      <w:r w:rsidRPr="00A65FD7">
        <w:rPr>
          <w:rFonts w:ascii="Century" w:hAnsi="Century"/>
          <w:szCs w:val="21"/>
        </w:rPr>
        <w:t>63%</w:t>
      </w:r>
      <w:r w:rsidRPr="00A65FD7">
        <w:rPr>
          <w:rFonts w:ascii="Century" w:hAnsi="Century"/>
          <w:szCs w:val="21"/>
        </w:rPr>
        <w:t>が</w:t>
      </w:r>
      <w:r w:rsidRPr="00A65FD7">
        <w:rPr>
          <w:rFonts w:ascii="Century" w:hAnsi="Century"/>
          <w:szCs w:val="21"/>
        </w:rPr>
        <w:t>NNS</w:t>
      </w:r>
      <w:r w:rsidRPr="00A65FD7">
        <w:rPr>
          <w:rFonts w:ascii="Century" w:hAnsi="Century"/>
          <w:szCs w:val="21"/>
        </w:rPr>
        <w:t>を実施していると回答しており、わが国でも実施可能な方法と考える。</w:t>
      </w:r>
    </w:p>
    <w:p w:rsidR="007F0F88" w:rsidRPr="00A65FD7" w:rsidRDefault="007F0F88" w:rsidP="007F0F88">
      <w:pPr>
        <w:rPr>
          <w:rFonts w:ascii="Century" w:hAnsi="Century"/>
          <w:szCs w:val="21"/>
        </w:rPr>
      </w:pPr>
    </w:p>
    <w:p w:rsidR="007F0F88" w:rsidRPr="00A65FD7" w:rsidRDefault="007F0F88" w:rsidP="007F0F88">
      <w:pPr>
        <w:rPr>
          <w:rFonts w:ascii="Century" w:hAnsi="Century"/>
          <w:b/>
          <w:szCs w:val="21"/>
        </w:rPr>
      </w:pPr>
      <w:r w:rsidRPr="00A65FD7">
        <w:rPr>
          <w:rFonts w:ascii="Century" w:hAnsi="Century"/>
          <w:b/>
          <w:szCs w:val="21"/>
        </w:rPr>
        <w:t>〇結論</w:t>
      </w:r>
    </w:p>
    <w:p w:rsidR="007F0F88" w:rsidRPr="00A65FD7" w:rsidRDefault="007F0F88" w:rsidP="00DA7132">
      <w:pPr>
        <w:ind w:firstLineChars="100" w:firstLine="202"/>
        <w:rPr>
          <w:rFonts w:ascii="Century" w:hAnsi="Century"/>
          <w:szCs w:val="21"/>
        </w:rPr>
      </w:pPr>
      <w:r w:rsidRPr="00A65FD7">
        <w:rPr>
          <w:rFonts w:ascii="Century" w:hAnsi="Century"/>
          <w:szCs w:val="21"/>
        </w:rPr>
        <w:t>科学的根拠や諸外国での推奨から痛みを伴う処置には</w:t>
      </w:r>
      <w:r w:rsidRPr="00A65FD7">
        <w:rPr>
          <w:rFonts w:ascii="Century" w:hAnsi="Century"/>
          <w:szCs w:val="21"/>
        </w:rPr>
        <w:t>NNS</w:t>
      </w:r>
      <w:r w:rsidRPr="00A65FD7">
        <w:rPr>
          <w:rFonts w:ascii="Century" w:hAnsi="Century"/>
          <w:szCs w:val="21"/>
        </w:rPr>
        <w:t>が有用であるが、おしゃぶりを用いる場合は、家族に説明し、希望を取り入れることが必要である。</w:t>
      </w:r>
    </w:p>
    <w:p w:rsidR="007F0F88" w:rsidRPr="00A65FD7" w:rsidRDefault="007F0F88" w:rsidP="00DA7132">
      <w:pPr>
        <w:ind w:firstLineChars="100" w:firstLine="202"/>
        <w:rPr>
          <w:rFonts w:ascii="Century" w:hAnsi="Century"/>
          <w:szCs w:val="21"/>
        </w:rPr>
      </w:pPr>
      <w:r w:rsidRPr="00A65FD7">
        <w:rPr>
          <w:rFonts w:ascii="Century" w:hAnsi="Century"/>
          <w:szCs w:val="21"/>
        </w:rPr>
        <w:t>得られたエビデンスの強さ、有効性と安全性のバランス、新生児の立場を推測しての好みの幅、医療経済的側面について、ガイドライン委員会メンバーにおいて討議し、以上の推奨となった</w:t>
      </w:r>
      <w:r w:rsidRPr="00A65FD7">
        <w:rPr>
          <w:rFonts w:ascii="Century" w:hAnsi="Century"/>
        </w:rPr>
        <w:t>（投票</w:t>
      </w:r>
      <w:r w:rsidRPr="00A65FD7">
        <w:rPr>
          <w:rFonts w:ascii="Century" w:hAnsi="Century" w:hint="eastAsia"/>
        </w:rPr>
        <w:t>12</w:t>
      </w:r>
      <w:r w:rsidRPr="00A65FD7">
        <w:rPr>
          <w:rFonts w:ascii="Century" w:hAnsi="Century"/>
        </w:rPr>
        <w:t>名、承認</w:t>
      </w:r>
      <w:r w:rsidRPr="00A65FD7">
        <w:rPr>
          <w:rFonts w:ascii="Century" w:hAnsi="Century" w:hint="eastAsia"/>
        </w:rPr>
        <w:t>9</w:t>
      </w:r>
      <w:r w:rsidRPr="00A65FD7">
        <w:rPr>
          <w:rFonts w:ascii="Century" w:hAnsi="Century"/>
        </w:rPr>
        <w:t>名・</w:t>
      </w:r>
      <w:r w:rsidRPr="00A65FD7">
        <w:rPr>
          <w:rFonts w:ascii="Century" w:hAnsi="Century" w:hint="eastAsia"/>
        </w:rPr>
        <w:t>75</w:t>
      </w:r>
      <w:r w:rsidRPr="00A65FD7">
        <w:rPr>
          <w:rFonts w:ascii="Century" w:hAnsi="Century"/>
        </w:rPr>
        <w:t>％）</w:t>
      </w:r>
      <w:r w:rsidRPr="00A65FD7">
        <w:rPr>
          <w:rFonts w:ascii="Century" w:hAnsi="Century"/>
          <w:szCs w:val="21"/>
        </w:rPr>
        <w:t>。</w:t>
      </w:r>
    </w:p>
    <w:p w:rsidR="007F0F88" w:rsidRPr="00A65FD7" w:rsidRDefault="007F0F88" w:rsidP="007F0F88">
      <w:pPr>
        <w:rPr>
          <w:rFonts w:ascii="Century" w:hAnsi="Century"/>
          <w:szCs w:val="21"/>
        </w:rPr>
      </w:pPr>
    </w:p>
    <w:p w:rsidR="007F0F88" w:rsidRPr="00A65FD7" w:rsidRDefault="007F0F88" w:rsidP="007F0F88">
      <w:pPr>
        <w:rPr>
          <w:rFonts w:ascii="Century" w:hAnsi="Century"/>
          <w:sz w:val="24"/>
          <w:szCs w:val="24"/>
        </w:rPr>
      </w:pPr>
    </w:p>
    <w:p w:rsidR="007F0F88" w:rsidRPr="00A65FD7" w:rsidRDefault="007F0F88" w:rsidP="007F0F88">
      <w:pPr>
        <w:rPr>
          <w:rFonts w:ascii="Century" w:hAnsi="Century"/>
          <w:b/>
          <w:sz w:val="24"/>
          <w:szCs w:val="24"/>
        </w:rPr>
      </w:pPr>
      <w:r w:rsidRPr="00A65FD7">
        <w:rPr>
          <w:rFonts w:ascii="Century" w:hAnsi="Century" w:hint="eastAsia"/>
          <w:sz w:val="24"/>
          <w:szCs w:val="24"/>
        </w:rPr>
        <w:t>■</w:t>
      </w:r>
      <w:r w:rsidRPr="00A65FD7">
        <w:rPr>
          <w:rFonts w:ascii="Century" w:hAnsi="Century"/>
          <w:b/>
          <w:sz w:val="24"/>
          <w:szCs w:val="24"/>
        </w:rPr>
        <w:t xml:space="preserve">Skin-to-skin contact </w:t>
      </w:r>
      <w:r w:rsidRPr="00A65FD7">
        <w:rPr>
          <w:rFonts w:ascii="Century" w:hAnsi="Century"/>
          <w:b/>
          <w:sz w:val="24"/>
          <w:szCs w:val="24"/>
        </w:rPr>
        <w:t>（</w:t>
      </w:r>
      <w:r w:rsidRPr="00A65FD7">
        <w:rPr>
          <w:rFonts w:ascii="Century" w:hAnsi="Century"/>
          <w:b/>
          <w:sz w:val="24"/>
          <w:szCs w:val="24"/>
        </w:rPr>
        <w:t>SSC</w:t>
      </w:r>
      <w:r w:rsidRPr="00A65FD7">
        <w:rPr>
          <w:rFonts w:ascii="Century" w:hAnsi="Century"/>
          <w:b/>
          <w:sz w:val="24"/>
          <w:szCs w:val="24"/>
        </w:rPr>
        <w:t>）やカンガルーケア（</w:t>
      </w:r>
      <w:r w:rsidRPr="00A65FD7">
        <w:rPr>
          <w:rFonts w:ascii="Century" w:hAnsi="Century"/>
          <w:b/>
          <w:sz w:val="24"/>
          <w:szCs w:val="24"/>
        </w:rPr>
        <w:t>KC</w:t>
      </w:r>
      <w:r w:rsidRPr="00A65FD7">
        <w:rPr>
          <w:rFonts w:ascii="Century" w:hAnsi="Century"/>
          <w:b/>
          <w:sz w:val="24"/>
          <w:szCs w:val="24"/>
        </w:rPr>
        <w:t>）</w:t>
      </w:r>
    </w:p>
    <w:p w:rsidR="007F0F88" w:rsidRPr="00A65FD7" w:rsidRDefault="00FB14E6" w:rsidP="00FB14E6">
      <w:pPr>
        <w:rPr>
          <w:rFonts w:ascii="Century" w:hAnsi="Century"/>
          <w:b/>
          <w:szCs w:val="21"/>
        </w:rPr>
      </w:pPr>
      <w:r>
        <w:rPr>
          <w:rFonts w:ascii="Century" w:hAnsi="Century" w:hint="eastAsia"/>
          <w:b/>
          <w:szCs w:val="21"/>
        </w:rPr>
        <w:t>〇</w:t>
      </w:r>
      <w:r w:rsidR="007F0F88" w:rsidRPr="00A65FD7">
        <w:rPr>
          <w:rFonts w:ascii="Century" w:hAnsi="Century"/>
          <w:b/>
          <w:szCs w:val="21"/>
        </w:rPr>
        <w:t>科学的根拠</w:t>
      </w:r>
    </w:p>
    <w:p w:rsidR="007F0F88" w:rsidRPr="00A65FD7" w:rsidRDefault="007F0F88" w:rsidP="00EB29A4">
      <w:pPr>
        <w:jc w:val="left"/>
        <w:rPr>
          <w:rFonts w:ascii="Century" w:hAnsi="Century" w:cs="Times New Roman"/>
          <w:kern w:val="0"/>
          <w:szCs w:val="21"/>
        </w:rPr>
      </w:pPr>
      <w:r w:rsidRPr="00A65FD7">
        <w:rPr>
          <w:rFonts w:ascii="Century" w:hAnsi="Century"/>
          <w:szCs w:val="21"/>
        </w:rPr>
        <w:t xml:space="preserve">　</w:t>
      </w:r>
      <w:r w:rsidRPr="00A65FD7">
        <w:rPr>
          <w:rFonts w:ascii="Century" w:hAnsi="Century"/>
          <w:szCs w:val="21"/>
        </w:rPr>
        <w:t>SSC</w:t>
      </w:r>
      <w:r w:rsidRPr="00A65FD7">
        <w:rPr>
          <w:rFonts w:ascii="Century" w:hAnsi="Century"/>
          <w:szCs w:val="21"/>
        </w:rPr>
        <w:t>の痛みの緩和効果は、</w:t>
      </w:r>
      <w:r w:rsidRPr="00A65FD7">
        <w:rPr>
          <w:rFonts w:ascii="Century" w:hAnsi="Century"/>
          <w:szCs w:val="21"/>
        </w:rPr>
        <w:t>25</w:t>
      </w:r>
      <w:r w:rsidRPr="00A65FD7">
        <w:rPr>
          <w:rFonts w:ascii="Century" w:hAnsi="Century"/>
          <w:szCs w:val="21"/>
        </w:rPr>
        <w:t>編を対象（</w:t>
      </w:r>
      <w:r w:rsidRPr="00A65FD7">
        <w:rPr>
          <w:rFonts w:ascii="Century" w:hAnsi="Century"/>
          <w:szCs w:val="21"/>
        </w:rPr>
        <w:t xml:space="preserve">n=2001 </w:t>
      </w:r>
      <w:r w:rsidRPr="00A65FD7">
        <w:rPr>
          <w:rFonts w:ascii="Century" w:hAnsi="Century"/>
          <w:szCs w:val="21"/>
        </w:rPr>
        <w:t>在胎</w:t>
      </w:r>
      <w:r w:rsidRPr="00A65FD7">
        <w:rPr>
          <w:rFonts w:ascii="Century" w:hAnsi="Century"/>
          <w:szCs w:val="21"/>
        </w:rPr>
        <w:t>27</w:t>
      </w:r>
      <w:r w:rsidRPr="00A65FD7">
        <w:rPr>
          <w:rFonts w:ascii="Century" w:hAnsi="Century"/>
          <w:szCs w:val="21"/>
        </w:rPr>
        <w:t>～</w:t>
      </w:r>
      <w:r w:rsidRPr="00A65FD7">
        <w:rPr>
          <w:rFonts w:ascii="Century" w:hAnsi="Century"/>
          <w:szCs w:val="21"/>
        </w:rPr>
        <w:t>44</w:t>
      </w:r>
      <w:r w:rsidRPr="00A65FD7">
        <w:rPr>
          <w:rFonts w:ascii="Century" w:hAnsi="Century"/>
          <w:szCs w:val="21"/>
        </w:rPr>
        <w:t>週）としたコクランのシステマティック・レビュー</w:t>
      </w:r>
      <w:r w:rsidRPr="00A65FD7">
        <w:rPr>
          <w:rFonts w:ascii="Century" w:hAnsi="Century"/>
          <w:szCs w:val="21"/>
          <w:vertAlign w:val="superscript"/>
        </w:rPr>
        <w:t>13)</w:t>
      </w:r>
      <w:r w:rsidRPr="00A65FD7">
        <w:rPr>
          <w:rFonts w:ascii="Century" w:hAnsi="Century"/>
          <w:szCs w:val="21"/>
        </w:rPr>
        <w:t>で検討されている。痛みを伴う処置として、足底</w:t>
      </w:r>
      <w:r w:rsidR="002769F1">
        <w:rPr>
          <w:rFonts w:ascii="Century" w:hAnsi="Century" w:hint="eastAsia"/>
          <w:szCs w:val="21"/>
        </w:rPr>
        <w:t>採血</w:t>
      </w:r>
      <w:r w:rsidRPr="00A65FD7">
        <w:rPr>
          <w:rFonts w:ascii="Century" w:hAnsi="Century"/>
          <w:szCs w:val="21"/>
        </w:rPr>
        <w:t>（</w:t>
      </w:r>
      <w:r w:rsidRPr="00A65FD7">
        <w:rPr>
          <w:rFonts w:ascii="Century" w:hAnsi="Century"/>
          <w:szCs w:val="21"/>
        </w:rPr>
        <w:t>19</w:t>
      </w:r>
      <w:r w:rsidRPr="00A65FD7">
        <w:rPr>
          <w:rFonts w:ascii="Century" w:hAnsi="Century"/>
          <w:szCs w:val="21"/>
        </w:rPr>
        <w:t>編、</w:t>
      </w:r>
      <w:r w:rsidRPr="00A65FD7">
        <w:rPr>
          <w:rFonts w:ascii="Century" w:hAnsi="Century"/>
          <w:szCs w:val="21"/>
        </w:rPr>
        <w:t>n=1065</w:t>
      </w:r>
      <w:r w:rsidRPr="00A65FD7">
        <w:rPr>
          <w:rFonts w:ascii="Century" w:hAnsi="Century"/>
          <w:szCs w:val="21"/>
        </w:rPr>
        <w:t>）、静脈穿刺と足底穿刺の組み合わせ（</w:t>
      </w:r>
      <w:r w:rsidRPr="00A65FD7">
        <w:rPr>
          <w:rFonts w:ascii="Century" w:hAnsi="Century"/>
          <w:szCs w:val="21"/>
        </w:rPr>
        <w:t>1</w:t>
      </w:r>
      <w:r w:rsidRPr="00A65FD7">
        <w:rPr>
          <w:rFonts w:ascii="Century" w:hAnsi="Century"/>
          <w:szCs w:val="21"/>
        </w:rPr>
        <w:t>編、</w:t>
      </w:r>
      <w:r w:rsidRPr="00A65FD7">
        <w:rPr>
          <w:rFonts w:ascii="Century" w:hAnsi="Century"/>
          <w:szCs w:val="21"/>
        </w:rPr>
        <w:t>n=50</w:t>
      </w:r>
      <w:r w:rsidRPr="00A65FD7">
        <w:rPr>
          <w:rFonts w:ascii="Century" w:hAnsi="Century"/>
          <w:szCs w:val="21"/>
        </w:rPr>
        <w:t>）、筋肉注射</w:t>
      </w:r>
      <w:r w:rsidRPr="00A65FD7">
        <w:rPr>
          <w:rFonts w:ascii="Century" w:hAnsi="Century"/>
          <w:szCs w:val="21"/>
        </w:rPr>
        <w:t>3</w:t>
      </w:r>
      <w:r w:rsidRPr="00A65FD7">
        <w:rPr>
          <w:rFonts w:ascii="Century" w:hAnsi="Century"/>
          <w:szCs w:val="21"/>
        </w:rPr>
        <w:t>編</w:t>
      </w:r>
      <w:r w:rsidRPr="00A65FD7">
        <w:rPr>
          <w:rFonts w:ascii="Century" w:hAnsi="Century"/>
          <w:szCs w:val="21"/>
        </w:rPr>
        <w:t>(n=776)</w:t>
      </w:r>
      <w:r w:rsidRPr="00A65FD7">
        <w:rPr>
          <w:rFonts w:ascii="Century" w:hAnsi="Century"/>
          <w:szCs w:val="21"/>
        </w:rPr>
        <w:t>、ワクチン接種</w:t>
      </w:r>
      <w:r w:rsidRPr="00A65FD7">
        <w:rPr>
          <w:rFonts w:ascii="Century" w:hAnsi="Century"/>
          <w:szCs w:val="21"/>
        </w:rPr>
        <w:t>1</w:t>
      </w:r>
      <w:r w:rsidRPr="00A65FD7">
        <w:rPr>
          <w:rFonts w:ascii="Century" w:hAnsi="Century"/>
          <w:szCs w:val="21"/>
        </w:rPr>
        <w:t>編（</w:t>
      </w:r>
      <w:r w:rsidRPr="00A65FD7">
        <w:rPr>
          <w:rFonts w:ascii="Century" w:hAnsi="Century"/>
          <w:szCs w:val="21"/>
        </w:rPr>
        <w:t>n=60</w:t>
      </w:r>
      <w:r w:rsidRPr="00A65FD7">
        <w:rPr>
          <w:rFonts w:ascii="Century" w:hAnsi="Century"/>
          <w:szCs w:val="21"/>
        </w:rPr>
        <w:t>）</w:t>
      </w:r>
      <w:r w:rsidRPr="00A65FD7">
        <w:rPr>
          <w:rFonts w:ascii="Century" w:hAnsi="Century"/>
          <w:szCs w:val="21"/>
        </w:rPr>
        <w:t xml:space="preserve">, </w:t>
      </w:r>
      <w:r w:rsidRPr="00A65FD7">
        <w:rPr>
          <w:rFonts w:ascii="Century" w:hAnsi="Century"/>
          <w:szCs w:val="21"/>
        </w:rPr>
        <w:t>テープ剥が</w:t>
      </w:r>
      <w:r w:rsidR="002769F1">
        <w:rPr>
          <w:rFonts w:ascii="Century" w:hAnsi="Century" w:hint="eastAsia"/>
          <w:szCs w:val="21"/>
        </w:rPr>
        <w:t>し</w:t>
      </w:r>
      <w:r w:rsidRPr="00A65FD7">
        <w:rPr>
          <w:rFonts w:ascii="Century" w:hAnsi="Century"/>
          <w:szCs w:val="21"/>
        </w:rPr>
        <w:t>1</w:t>
      </w:r>
      <w:r w:rsidRPr="00A65FD7">
        <w:rPr>
          <w:rFonts w:ascii="Century" w:hAnsi="Century"/>
          <w:szCs w:val="21"/>
        </w:rPr>
        <w:t>編</w:t>
      </w:r>
      <w:r w:rsidR="002769F1">
        <w:rPr>
          <w:rFonts w:ascii="Century" w:hAnsi="Century" w:hint="eastAsia"/>
          <w:szCs w:val="21"/>
        </w:rPr>
        <w:t>（</w:t>
      </w:r>
      <w:r w:rsidRPr="00A65FD7">
        <w:rPr>
          <w:rFonts w:ascii="Century" w:hAnsi="Century"/>
          <w:szCs w:val="21"/>
        </w:rPr>
        <w:t>50</w:t>
      </w:r>
      <w:r w:rsidRPr="00A65FD7">
        <w:rPr>
          <w:rFonts w:ascii="Century" w:hAnsi="Century"/>
          <w:szCs w:val="21"/>
        </w:rPr>
        <w:t>名</w:t>
      </w:r>
      <w:r w:rsidR="002769F1">
        <w:rPr>
          <w:rFonts w:ascii="Century" w:hAnsi="Century" w:hint="eastAsia"/>
          <w:szCs w:val="21"/>
        </w:rPr>
        <w:t>）</w:t>
      </w:r>
      <w:r w:rsidRPr="00A65FD7">
        <w:rPr>
          <w:rFonts w:ascii="Century" w:hAnsi="Century"/>
          <w:szCs w:val="21"/>
        </w:rPr>
        <w:t xml:space="preserve"> </w:t>
      </w:r>
      <w:r w:rsidRPr="00A65FD7">
        <w:rPr>
          <w:rFonts w:ascii="Century" w:hAnsi="Century"/>
          <w:szCs w:val="21"/>
        </w:rPr>
        <w:t>である</w:t>
      </w:r>
      <w:r w:rsidR="00EB29A4">
        <w:rPr>
          <w:rFonts w:ascii="Century" w:hAnsi="Century" w:hint="eastAsia"/>
          <w:szCs w:val="21"/>
        </w:rPr>
        <w:t>。</w:t>
      </w:r>
      <w:r w:rsidRPr="00A65FD7">
        <w:rPr>
          <w:rFonts w:ascii="Century" w:hAnsi="Century" w:cs="Times New Roman"/>
          <w:kern w:val="0"/>
          <w:szCs w:val="21"/>
        </w:rPr>
        <w:t>痛みを伴う処置中の心拍数</w:t>
      </w:r>
      <w:r w:rsidR="002769F1">
        <w:rPr>
          <w:rFonts w:ascii="Century" w:hAnsi="Century" w:cs="Times New Roman" w:hint="eastAsia"/>
          <w:kern w:val="0"/>
          <w:szCs w:val="21"/>
        </w:rPr>
        <w:t>（</w:t>
      </w:r>
      <w:r w:rsidR="002769F1">
        <w:rPr>
          <w:rFonts w:ascii="Century" w:hAnsi="Century" w:cs="Times New Roman" w:hint="eastAsia"/>
          <w:kern w:val="0"/>
          <w:szCs w:val="21"/>
        </w:rPr>
        <w:t>5</w:t>
      </w:r>
      <w:r w:rsidRPr="00A65FD7">
        <w:rPr>
          <w:rFonts w:ascii="Century" w:hAnsi="Century" w:cs="Times New Roman"/>
          <w:kern w:val="0"/>
          <w:szCs w:val="21"/>
        </w:rPr>
        <w:t>編</w:t>
      </w:r>
      <w:r w:rsidR="002769F1">
        <w:rPr>
          <w:rFonts w:ascii="Century" w:hAnsi="Century" w:cs="Times New Roman" w:hint="eastAsia"/>
          <w:kern w:val="0"/>
          <w:szCs w:val="21"/>
        </w:rPr>
        <w:t>）</w:t>
      </w:r>
      <w:r w:rsidR="002769F1">
        <w:rPr>
          <w:rFonts w:ascii="Century" w:hAnsi="Century" w:cs="Times New Roman"/>
          <w:kern w:val="0"/>
          <w:szCs w:val="21"/>
        </w:rPr>
        <w:t>のメタ解析は</w:t>
      </w:r>
      <w:r w:rsidRPr="00A65FD7">
        <w:rPr>
          <w:rFonts w:ascii="Century" w:hAnsi="Century" w:cs="Times New Roman"/>
          <w:kern w:val="0"/>
          <w:szCs w:val="21"/>
        </w:rPr>
        <w:t>SSC</w:t>
      </w:r>
      <w:r w:rsidRPr="00A65FD7">
        <w:rPr>
          <w:rFonts w:ascii="Century" w:hAnsi="Century" w:cs="Times New Roman"/>
          <w:kern w:val="0"/>
          <w:szCs w:val="21"/>
        </w:rPr>
        <w:t>で有意に減少していたが、処置後の</w:t>
      </w:r>
      <w:r w:rsidR="002769F1">
        <w:rPr>
          <w:rFonts w:ascii="Century" w:hAnsi="Century" w:cs="Times New Roman" w:hint="eastAsia"/>
          <w:kern w:val="0"/>
          <w:szCs w:val="21"/>
        </w:rPr>
        <w:t>心拍数（</w:t>
      </w:r>
      <w:r w:rsidRPr="00A65FD7">
        <w:rPr>
          <w:rFonts w:ascii="Century" w:hAnsi="Century" w:cs="Times New Roman"/>
          <w:kern w:val="0"/>
          <w:szCs w:val="21"/>
        </w:rPr>
        <w:t>4</w:t>
      </w:r>
      <w:r w:rsidRPr="00A65FD7">
        <w:rPr>
          <w:rFonts w:ascii="Century" w:hAnsi="Century" w:cs="Times New Roman"/>
          <w:kern w:val="0"/>
          <w:szCs w:val="21"/>
        </w:rPr>
        <w:t>編</w:t>
      </w:r>
      <w:r w:rsidR="002769F1">
        <w:rPr>
          <w:rFonts w:ascii="Century" w:hAnsi="Century" w:cs="Times New Roman" w:hint="eastAsia"/>
          <w:kern w:val="0"/>
          <w:szCs w:val="21"/>
        </w:rPr>
        <w:t>）</w:t>
      </w:r>
      <w:r w:rsidRPr="00A65FD7">
        <w:rPr>
          <w:rFonts w:ascii="Century" w:hAnsi="Century" w:cs="Times New Roman"/>
          <w:kern w:val="0"/>
          <w:szCs w:val="21"/>
        </w:rPr>
        <w:t>の解析では有意差はなかった。啼泣時間は</w:t>
      </w:r>
      <w:r w:rsidRPr="00A65FD7">
        <w:rPr>
          <w:rFonts w:ascii="Century" w:hAnsi="Century" w:cs="Times New Roman"/>
          <w:kern w:val="0"/>
          <w:szCs w:val="21"/>
        </w:rPr>
        <w:t>4</w:t>
      </w:r>
      <w:r w:rsidRPr="00A65FD7">
        <w:rPr>
          <w:rFonts w:ascii="Century" w:hAnsi="Century" w:cs="Times New Roman"/>
          <w:kern w:val="0"/>
          <w:szCs w:val="21"/>
        </w:rPr>
        <w:t>編でメタ解析ができ、</w:t>
      </w:r>
      <w:r w:rsidRPr="00A65FD7">
        <w:rPr>
          <w:rFonts w:ascii="Century" w:hAnsi="Century" w:cs="Times New Roman"/>
          <w:kern w:val="0"/>
          <w:szCs w:val="21"/>
        </w:rPr>
        <w:t>SSC</w:t>
      </w:r>
      <w:r w:rsidRPr="00A65FD7">
        <w:rPr>
          <w:rFonts w:ascii="Century" w:hAnsi="Century" w:cs="Times New Roman"/>
          <w:kern w:val="0"/>
          <w:szCs w:val="21"/>
        </w:rPr>
        <w:t>群で有意に短かった。</w:t>
      </w:r>
      <w:r w:rsidRPr="00A65FD7">
        <w:rPr>
          <w:rFonts w:ascii="Century" w:hAnsi="Century" w:cs="Times New Roman"/>
          <w:kern w:val="0"/>
          <w:szCs w:val="21"/>
        </w:rPr>
        <w:t>5</w:t>
      </w:r>
      <w:r w:rsidRPr="00A65FD7">
        <w:rPr>
          <w:rFonts w:ascii="Century" w:hAnsi="Century" w:cs="Times New Roman"/>
          <w:kern w:val="0"/>
          <w:szCs w:val="21"/>
        </w:rPr>
        <w:t>編</w:t>
      </w:r>
      <w:r w:rsidR="002769F1">
        <w:rPr>
          <w:rFonts w:ascii="Century" w:hAnsi="Century" w:cs="Times New Roman" w:hint="eastAsia"/>
          <w:kern w:val="0"/>
          <w:szCs w:val="21"/>
        </w:rPr>
        <w:t>（</w:t>
      </w:r>
      <w:r w:rsidRPr="00A65FD7">
        <w:rPr>
          <w:rFonts w:ascii="Century" w:hAnsi="Century" w:cs="Times New Roman"/>
          <w:kern w:val="0"/>
          <w:szCs w:val="21"/>
        </w:rPr>
        <w:t>267</w:t>
      </w:r>
      <w:r w:rsidRPr="00A65FD7">
        <w:rPr>
          <w:rFonts w:ascii="Century" w:hAnsi="Century" w:cs="Times New Roman"/>
          <w:kern w:val="0"/>
          <w:szCs w:val="21"/>
        </w:rPr>
        <w:t>名</w:t>
      </w:r>
      <w:r w:rsidR="002769F1">
        <w:rPr>
          <w:rFonts w:ascii="Century" w:hAnsi="Century" w:cs="Times New Roman" w:hint="eastAsia"/>
          <w:kern w:val="0"/>
          <w:szCs w:val="21"/>
        </w:rPr>
        <w:t>）</w:t>
      </w:r>
      <w:r w:rsidRPr="00A65FD7">
        <w:rPr>
          <w:rFonts w:ascii="Century" w:hAnsi="Century" w:cs="Times New Roman"/>
          <w:kern w:val="0"/>
          <w:szCs w:val="21"/>
        </w:rPr>
        <w:t>では</w:t>
      </w:r>
      <w:r w:rsidRPr="00A65FD7">
        <w:rPr>
          <w:rFonts w:ascii="Century" w:hAnsi="Century" w:cs="Times New Roman"/>
          <w:kern w:val="0"/>
          <w:szCs w:val="21"/>
        </w:rPr>
        <w:t>PIPP</w:t>
      </w:r>
      <w:r w:rsidRPr="00A65FD7">
        <w:rPr>
          <w:rFonts w:ascii="Century" w:hAnsi="Century" w:cs="Times New Roman"/>
          <w:kern w:val="0"/>
          <w:szCs w:val="21"/>
        </w:rPr>
        <w:t>を評価し、処置後</w:t>
      </w:r>
      <w:r w:rsidRPr="00A65FD7">
        <w:rPr>
          <w:rFonts w:ascii="Century" w:hAnsi="Century" w:cs="Times New Roman"/>
          <w:kern w:val="0"/>
          <w:szCs w:val="21"/>
        </w:rPr>
        <w:t>30</w:t>
      </w:r>
      <w:r w:rsidRPr="00A65FD7">
        <w:rPr>
          <w:rFonts w:ascii="Century" w:hAnsi="Century" w:cs="Times New Roman"/>
          <w:kern w:val="0"/>
          <w:szCs w:val="21"/>
        </w:rPr>
        <w:t>秒、</w:t>
      </w:r>
      <w:r w:rsidRPr="00A65FD7">
        <w:rPr>
          <w:rFonts w:ascii="Century" w:hAnsi="Century" w:cs="Times New Roman"/>
          <w:kern w:val="0"/>
          <w:szCs w:val="21"/>
        </w:rPr>
        <w:t>60</w:t>
      </w:r>
      <w:r w:rsidRPr="00A65FD7">
        <w:rPr>
          <w:rFonts w:ascii="Century" w:hAnsi="Century" w:cs="Times New Roman"/>
          <w:kern w:val="0"/>
          <w:szCs w:val="21"/>
        </w:rPr>
        <w:t>秒、</w:t>
      </w:r>
      <w:r w:rsidRPr="00A65FD7">
        <w:rPr>
          <w:rFonts w:ascii="Century" w:hAnsi="Century" w:cs="Times New Roman"/>
          <w:kern w:val="0"/>
          <w:szCs w:val="21"/>
        </w:rPr>
        <w:t>90</w:t>
      </w:r>
      <w:r w:rsidRPr="00A65FD7">
        <w:rPr>
          <w:rFonts w:ascii="Century" w:hAnsi="Century" w:cs="Times New Roman"/>
          <w:kern w:val="0"/>
          <w:szCs w:val="21"/>
        </w:rPr>
        <w:t>秒では</w:t>
      </w:r>
      <w:r w:rsidRPr="00A65FD7">
        <w:rPr>
          <w:rFonts w:ascii="Century" w:hAnsi="Century" w:cs="Times New Roman"/>
          <w:kern w:val="0"/>
          <w:szCs w:val="21"/>
        </w:rPr>
        <w:t>SSC</w:t>
      </w:r>
      <w:r w:rsidRPr="00A65FD7">
        <w:rPr>
          <w:rFonts w:ascii="Century" w:hAnsi="Century" w:cs="Times New Roman"/>
          <w:kern w:val="0"/>
          <w:szCs w:val="21"/>
        </w:rPr>
        <w:t>群で有意に低かったが、</w:t>
      </w:r>
      <w:r w:rsidRPr="00A65FD7">
        <w:rPr>
          <w:rFonts w:ascii="Century" w:hAnsi="Century" w:cs="Times New Roman"/>
          <w:kern w:val="0"/>
          <w:szCs w:val="21"/>
        </w:rPr>
        <w:t>120</w:t>
      </w:r>
      <w:r w:rsidRPr="00A65FD7">
        <w:rPr>
          <w:rFonts w:ascii="Century" w:hAnsi="Century" w:cs="Times New Roman"/>
          <w:kern w:val="0"/>
          <w:szCs w:val="21"/>
        </w:rPr>
        <w:t>秒では有意差は消失していた。</w:t>
      </w:r>
    </w:p>
    <w:p w:rsidR="00633731" w:rsidRDefault="007F0F88" w:rsidP="00633731">
      <w:pPr>
        <w:jc w:val="left"/>
        <w:rPr>
          <w:rFonts w:ascii="Century" w:hAnsi="Century"/>
          <w:szCs w:val="21"/>
        </w:rPr>
      </w:pPr>
      <w:r w:rsidRPr="00A65FD7">
        <w:rPr>
          <w:rFonts w:ascii="Century" w:hAnsi="Century" w:cs="Times New Roman"/>
          <w:kern w:val="0"/>
          <w:szCs w:val="21"/>
        </w:rPr>
        <w:t xml:space="preserve">　</w:t>
      </w:r>
      <w:r w:rsidRPr="00A65FD7">
        <w:rPr>
          <w:rFonts w:ascii="Century" w:hAnsi="Century"/>
          <w:szCs w:val="21"/>
        </w:rPr>
        <w:t>在胎</w:t>
      </w:r>
      <w:r w:rsidRPr="00A65FD7">
        <w:rPr>
          <w:rFonts w:ascii="Century" w:hAnsi="Century"/>
          <w:szCs w:val="21"/>
        </w:rPr>
        <w:t>27-37</w:t>
      </w:r>
      <w:r w:rsidRPr="00A65FD7">
        <w:rPr>
          <w:rFonts w:ascii="Century" w:hAnsi="Century"/>
          <w:szCs w:val="21"/>
        </w:rPr>
        <w:t>週の早産児</w:t>
      </w:r>
      <w:r w:rsidRPr="00A65FD7">
        <w:rPr>
          <w:rFonts w:ascii="Century" w:hAnsi="Century"/>
          <w:szCs w:val="21"/>
        </w:rPr>
        <w:t>80</w:t>
      </w:r>
      <w:r w:rsidRPr="00A65FD7">
        <w:rPr>
          <w:rFonts w:ascii="Century" w:hAnsi="Century"/>
          <w:szCs w:val="21"/>
        </w:rPr>
        <w:t>例を対象</w:t>
      </w:r>
      <w:r w:rsidR="002769F1">
        <w:rPr>
          <w:rFonts w:ascii="Century" w:hAnsi="Century" w:hint="eastAsia"/>
          <w:szCs w:val="21"/>
        </w:rPr>
        <w:t>者</w:t>
      </w:r>
      <w:r w:rsidRPr="00A65FD7">
        <w:rPr>
          <w:rFonts w:ascii="Century" w:hAnsi="Century"/>
          <w:szCs w:val="21"/>
        </w:rPr>
        <w:t>とした</w:t>
      </w:r>
      <w:r w:rsidRPr="00A65FD7">
        <w:rPr>
          <w:rFonts w:ascii="Century" w:hAnsi="Century"/>
          <w:szCs w:val="21"/>
        </w:rPr>
        <w:t>RCT</w:t>
      </w:r>
      <w:r w:rsidRPr="00A65FD7">
        <w:rPr>
          <w:rFonts w:ascii="Century" w:hAnsi="Century"/>
          <w:szCs w:val="21"/>
          <w:vertAlign w:val="superscript"/>
        </w:rPr>
        <w:t>14)</w:t>
      </w:r>
      <w:r w:rsidR="00FC1873">
        <w:rPr>
          <w:rFonts w:ascii="Century" w:hAnsi="Century"/>
          <w:szCs w:val="21"/>
        </w:rPr>
        <w:t>では、コントロール群とカンガルーケア群で連続する</w:t>
      </w:r>
      <w:r w:rsidR="00FC1873">
        <w:rPr>
          <w:rFonts w:ascii="Century" w:hAnsi="Century" w:hint="eastAsia"/>
          <w:szCs w:val="21"/>
        </w:rPr>
        <w:t>3</w:t>
      </w:r>
      <w:r w:rsidRPr="00A65FD7">
        <w:rPr>
          <w:rFonts w:ascii="Century" w:hAnsi="Century"/>
          <w:szCs w:val="21"/>
        </w:rPr>
        <w:t>回の足底</w:t>
      </w:r>
      <w:r w:rsidR="002769F1">
        <w:rPr>
          <w:rFonts w:ascii="Century" w:hAnsi="Century" w:hint="eastAsia"/>
          <w:szCs w:val="21"/>
        </w:rPr>
        <w:t>採血</w:t>
      </w:r>
      <w:r w:rsidRPr="00A65FD7">
        <w:rPr>
          <w:rFonts w:ascii="Century" w:hAnsi="Century"/>
          <w:szCs w:val="21"/>
        </w:rPr>
        <w:t>時を比較し、啼泣時間と顔</w:t>
      </w:r>
      <w:r w:rsidR="00EB29A4">
        <w:rPr>
          <w:rFonts w:ascii="Century" w:hAnsi="Century" w:hint="eastAsia"/>
          <w:szCs w:val="21"/>
        </w:rPr>
        <w:t>表情</w:t>
      </w:r>
      <w:r w:rsidRPr="00A65FD7">
        <w:rPr>
          <w:rFonts w:ascii="Century" w:hAnsi="Century"/>
          <w:szCs w:val="21"/>
        </w:rPr>
        <w:t>の反応時間はカンガルーケア群で有意に短く、心拍数はカンガルーケア群で有意に早く回復した。</w:t>
      </w:r>
      <w:r w:rsidR="00EB29A4">
        <w:rPr>
          <w:rFonts w:ascii="Century" w:hAnsi="Century" w:hint="eastAsia"/>
          <w:szCs w:val="21"/>
        </w:rPr>
        <w:t>また、</w:t>
      </w:r>
      <w:r w:rsidRPr="00A65FD7">
        <w:rPr>
          <w:rFonts w:ascii="Century" w:hAnsi="Century"/>
          <w:szCs w:val="21"/>
        </w:rPr>
        <w:t>在胎</w:t>
      </w:r>
      <w:r w:rsidRPr="00A65FD7">
        <w:rPr>
          <w:rFonts w:ascii="Century" w:hAnsi="Century"/>
          <w:szCs w:val="21"/>
        </w:rPr>
        <w:t>29</w:t>
      </w:r>
      <w:r w:rsidR="00EB29A4">
        <w:rPr>
          <w:rFonts w:ascii="Century" w:hAnsi="Century" w:hint="eastAsia"/>
          <w:szCs w:val="21"/>
        </w:rPr>
        <w:t>～</w:t>
      </w:r>
      <w:r w:rsidRPr="00A65FD7">
        <w:rPr>
          <w:rFonts w:ascii="Century" w:hAnsi="Century"/>
          <w:szCs w:val="21"/>
        </w:rPr>
        <w:t>36</w:t>
      </w:r>
      <w:r w:rsidRPr="00A65FD7">
        <w:rPr>
          <w:rFonts w:ascii="Century" w:hAnsi="Century"/>
          <w:szCs w:val="21"/>
        </w:rPr>
        <w:t>週の早産児</w:t>
      </w:r>
      <w:r w:rsidRPr="00A65FD7">
        <w:rPr>
          <w:rFonts w:ascii="Century" w:hAnsi="Century"/>
          <w:szCs w:val="21"/>
        </w:rPr>
        <w:t>100</w:t>
      </w:r>
      <w:r w:rsidRPr="00A65FD7">
        <w:rPr>
          <w:rFonts w:ascii="Century" w:hAnsi="Century"/>
          <w:szCs w:val="21"/>
        </w:rPr>
        <w:t>例を対象</w:t>
      </w:r>
      <w:r w:rsidR="00EB29A4">
        <w:rPr>
          <w:rFonts w:ascii="Century" w:hAnsi="Century" w:hint="eastAsia"/>
          <w:szCs w:val="21"/>
        </w:rPr>
        <w:t>者</w:t>
      </w:r>
      <w:r w:rsidRPr="00A65FD7">
        <w:rPr>
          <w:rFonts w:ascii="Century" w:hAnsi="Century"/>
          <w:szCs w:val="21"/>
        </w:rPr>
        <w:t>とした</w:t>
      </w:r>
      <w:r w:rsidRPr="00A65FD7">
        <w:rPr>
          <w:rFonts w:ascii="Century" w:hAnsi="Century"/>
          <w:szCs w:val="21"/>
        </w:rPr>
        <w:t>RCT</w:t>
      </w:r>
      <w:r w:rsidRPr="00A65FD7">
        <w:rPr>
          <w:rFonts w:ascii="Century" w:hAnsi="Century"/>
          <w:szCs w:val="21"/>
          <w:vertAlign w:val="superscript"/>
        </w:rPr>
        <w:t>15)</w:t>
      </w:r>
      <w:r w:rsidRPr="00A65FD7">
        <w:rPr>
          <w:rFonts w:ascii="Century" w:hAnsi="Century"/>
          <w:szCs w:val="21"/>
        </w:rPr>
        <w:t>では、</w:t>
      </w:r>
      <w:r w:rsidRPr="00A65FD7">
        <w:rPr>
          <w:rFonts w:ascii="Century" w:hAnsi="Century"/>
          <w:szCs w:val="21"/>
        </w:rPr>
        <w:t>SSC</w:t>
      </w:r>
      <w:r w:rsidRPr="00A65FD7">
        <w:rPr>
          <w:rFonts w:ascii="Century" w:hAnsi="Century"/>
          <w:szCs w:val="21"/>
        </w:rPr>
        <w:t>群とショ糖群</w:t>
      </w:r>
      <w:r w:rsidR="00EB29A4">
        <w:rPr>
          <w:rFonts w:ascii="Century" w:hAnsi="Century" w:hint="eastAsia"/>
          <w:szCs w:val="21"/>
        </w:rPr>
        <w:t>を比較し、</w:t>
      </w:r>
      <w:r w:rsidRPr="00A65FD7">
        <w:rPr>
          <w:rFonts w:ascii="Century" w:hAnsi="Century"/>
          <w:szCs w:val="21"/>
        </w:rPr>
        <w:t>30</w:t>
      </w:r>
      <w:r w:rsidRPr="00A65FD7">
        <w:rPr>
          <w:rFonts w:ascii="Century" w:hAnsi="Century"/>
          <w:szCs w:val="21"/>
        </w:rPr>
        <w:t>秒後の</w:t>
      </w:r>
      <w:r w:rsidRPr="00A65FD7">
        <w:rPr>
          <w:rFonts w:ascii="Century" w:hAnsi="Century"/>
          <w:szCs w:val="21"/>
        </w:rPr>
        <w:t>PIPP</w:t>
      </w:r>
      <w:r w:rsidRPr="00A65FD7">
        <w:rPr>
          <w:rFonts w:ascii="Century" w:hAnsi="Century"/>
          <w:szCs w:val="21"/>
        </w:rPr>
        <w:t>スコア</w:t>
      </w:r>
      <w:r w:rsidR="00EB29A4">
        <w:rPr>
          <w:rFonts w:ascii="Century" w:hAnsi="Century" w:hint="eastAsia"/>
          <w:szCs w:val="21"/>
        </w:rPr>
        <w:t>に</w:t>
      </w:r>
      <w:r w:rsidR="00EB29A4">
        <w:rPr>
          <w:rFonts w:ascii="Century" w:hAnsi="Century"/>
          <w:szCs w:val="21"/>
        </w:rPr>
        <w:t>有意差</w:t>
      </w:r>
      <w:r w:rsidR="00EB29A4">
        <w:rPr>
          <w:rFonts w:ascii="Century" w:hAnsi="Century" w:hint="eastAsia"/>
          <w:szCs w:val="21"/>
        </w:rPr>
        <w:t>を</w:t>
      </w:r>
      <w:r w:rsidR="00EB29A4">
        <w:rPr>
          <w:rFonts w:ascii="Century" w:hAnsi="Century"/>
          <w:szCs w:val="21"/>
        </w:rPr>
        <w:t>認め</w:t>
      </w:r>
      <w:r w:rsidR="00EB29A4">
        <w:rPr>
          <w:rFonts w:ascii="Century" w:hAnsi="Century" w:hint="eastAsia"/>
          <w:szCs w:val="21"/>
        </w:rPr>
        <w:t>ていない</w:t>
      </w:r>
      <w:r w:rsidRPr="00A65FD7">
        <w:rPr>
          <w:rFonts w:ascii="Century" w:hAnsi="Century"/>
          <w:szCs w:val="21"/>
        </w:rPr>
        <w:t>。</w:t>
      </w:r>
    </w:p>
    <w:p w:rsidR="00633731" w:rsidRDefault="00633731" w:rsidP="00633731">
      <w:pPr>
        <w:jc w:val="left"/>
        <w:rPr>
          <w:rFonts w:ascii="Century" w:hAnsi="Century"/>
          <w:szCs w:val="21"/>
        </w:rPr>
      </w:pPr>
    </w:p>
    <w:p w:rsidR="007F0F88" w:rsidRPr="00A65FD7" w:rsidRDefault="00FB14E6" w:rsidP="00633731">
      <w:pPr>
        <w:jc w:val="left"/>
        <w:rPr>
          <w:rFonts w:ascii="Cambria Math" w:hAnsi="Cambria Math" w:cs="Cambria Math"/>
          <w:b/>
          <w:szCs w:val="21"/>
        </w:rPr>
      </w:pPr>
      <w:r>
        <w:rPr>
          <w:rFonts w:ascii="Century" w:hAnsi="Century" w:hint="eastAsia"/>
          <w:b/>
          <w:szCs w:val="21"/>
        </w:rPr>
        <w:t>〇</w:t>
      </w:r>
      <w:r w:rsidR="007F0F88" w:rsidRPr="00A65FD7">
        <w:rPr>
          <w:rFonts w:ascii="Century" w:hAnsi="Century"/>
          <w:b/>
          <w:szCs w:val="21"/>
        </w:rPr>
        <w:t>推奨に至るまでの検討事項</w:t>
      </w:r>
    </w:p>
    <w:p w:rsidR="00FB14E6" w:rsidRDefault="007F0F88" w:rsidP="00DA7132">
      <w:pPr>
        <w:ind w:firstLineChars="100" w:firstLine="202"/>
        <w:rPr>
          <w:rFonts w:ascii="Century" w:hAnsi="Century"/>
          <w:szCs w:val="21"/>
        </w:rPr>
      </w:pPr>
      <w:r w:rsidRPr="00A65FD7">
        <w:rPr>
          <w:rFonts w:ascii="Century" w:hAnsi="Century"/>
          <w:szCs w:val="21"/>
        </w:rPr>
        <w:t>科学的根拠として得られた文献では、新生児のシステマティック・レビューにおいて、早産児から正期産児まで幅広く効果が証明されており、さらに早産児の</w:t>
      </w:r>
      <w:r w:rsidRPr="00A65FD7">
        <w:rPr>
          <w:rFonts w:ascii="Century" w:hAnsi="Century"/>
          <w:szCs w:val="21"/>
        </w:rPr>
        <w:t>RCT</w:t>
      </w:r>
      <w:r w:rsidRPr="00A65FD7">
        <w:rPr>
          <w:rFonts w:ascii="Century" w:hAnsi="Century"/>
          <w:szCs w:val="21"/>
        </w:rPr>
        <w:t>もその効果を支持しているため、ビデンスの強さを</w:t>
      </w:r>
      <w:r w:rsidRPr="00A65FD7">
        <w:rPr>
          <w:rFonts w:ascii="Century" w:hAnsi="Century"/>
          <w:szCs w:val="21"/>
        </w:rPr>
        <w:t>A</w:t>
      </w:r>
      <w:r w:rsidRPr="00A65FD7">
        <w:rPr>
          <w:rFonts w:ascii="Century" w:hAnsi="Century"/>
          <w:szCs w:val="21"/>
        </w:rPr>
        <w:t>とした</w:t>
      </w:r>
      <w:r w:rsidRPr="00A65FD7">
        <w:rPr>
          <w:rFonts w:ascii="Century" w:hAnsi="Century" w:hint="eastAsia"/>
          <w:szCs w:val="21"/>
        </w:rPr>
        <w:t>（承認：</w:t>
      </w:r>
      <w:r w:rsidRPr="00A65FD7">
        <w:rPr>
          <w:rFonts w:ascii="Century" w:hAnsi="Century" w:hint="eastAsia"/>
          <w:szCs w:val="21"/>
        </w:rPr>
        <w:t>12</w:t>
      </w:r>
      <w:r w:rsidRPr="00A65FD7">
        <w:rPr>
          <w:rFonts w:ascii="Century" w:hAnsi="Century" w:hint="eastAsia"/>
          <w:szCs w:val="21"/>
        </w:rPr>
        <w:t>名中</w:t>
      </w:r>
      <w:r w:rsidRPr="00A65FD7">
        <w:rPr>
          <w:rFonts w:ascii="Century" w:hAnsi="Century" w:hint="eastAsia"/>
          <w:szCs w:val="21"/>
        </w:rPr>
        <w:t>12</w:t>
      </w:r>
      <w:r w:rsidRPr="00A65FD7">
        <w:rPr>
          <w:rFonts w:ascii="Century" w:hAnsi="Century" w:hint="eastAsia"/>
          <w:szCs w:val="21"/>
        </w:rPr>
        <w:t>名）。</w:t>
      </w:r>
    </w:p>
    <w:p w:rsidR="007F0F88" w:rsidRPr="00633731" w:rsidRDefault="007F0F88" w:rsidP="00DA7132">
      <w:pPr>
        <w:ind w:firstLineChars="100" w:firstLine="202"/>
        <w:rPr>
          <w:rFonts w:ascii="Century" w:hAnsi="Century"/>
          <w:szCs w:val="21"/>
        </w:rPr>
      </w:pPr>
      <w:r w:rsidRPr="00A65FD7">
        <w:rPr>
          <w:rFonts w:ascii="Century" w:hAnsi="Century"/>
          <w:szCs w:val="21"/>
        </w:rPr>
        <w:t>先行する海外のガイドライン</w:t>
      </w:r>
      <w:r w:rsidRPr="00A65FD7">
        <w:rPr>
          <w:rFonts w:ascii="Century" w:hAnsi="Century"/>
          <w:szCs w:val="21"/>
          <w:vertAlign w:val="superscript"/>
        </w:rPr>
        <w:t>2)3)6)7)</w:t>
      </w:r>
      <w:r w:rsidRPr="00A65FD7">
        <w:rPr>
          <w:rFonts w:ascii="Century" w:hAnsi="Century"/>
          <w:szCs w:val="21"/>
        </w:rPr>
        <w:t>においては、</w:t>
      </w:r>
      <w:r w:rsidRPr="00A65FD7">
        <w:rPr>
          <w:rFonts w:ascii="Century" w:hAnsi="Century"/>
          <w:szCs w:val="21"/>
        </w:rPr>
        <w:t>SSC</w:t>
      </w:r>
      <w:r w:rsidRPr="00A65FD7">
        <w:rPr>
          <w:rFonts w:ascii="Century" w:hAnsi="Century"/>
          <w:szCs w:val="21"/>
        </w:rPr>
        <w:t>は処置時の痛みの緩和法として高いレベルで推奨されている。しかし、わが国においては、マンパワーの問題と推察されるが、</w:t>
      </w:r>
      <w:r w:rsidRPr="00A65FD7">
        <w:rPr>
          <w:rFonts w:ascii="Century" w:hAnsi="Century"/>
          <w:szCs w:val="21"/>
        </w:rPr>
        <w:t>SSC</w:t>
      </w:r>
      <w:r w:rsidRPr="00A65FD7">
        <w:rPr>
          <w:rFonts w:ascii="Century" w:hAnsi="Century"/>
          <w:szCs w:val="21"/>
        </w:rPr>
        <w:t>を実践してい</w:t>
      </w:r>
      <w:r w:rsidRPr="00A65FD7">
        <w:rPr>
          <w:rFonts w:ascii="Century" w:hAnsi="Century"/>
          <w:szCs w:val="21"/>
        </w:rPr>
        <w:lastRenderedPageBreak/>
        <w:t>る施設は少ない。総合周産期母子医療センターおよび地域周産期母子医療センターに所属する新生児部</w:t>
      </w:r>
      <w:r w:rsidRPr="00A65FD7">
        <w:rPr>
          <w:rFonts w:ascii="Century" w:hAnsi="Century"/>
          <w:kern w:val="0"/>
          <w:szCs w:val="21"/>
        </w:rPr>
        <w:t>門の医師</w:t>
      </w:r>
      <w:r w:rsidRPr="00A65FD7">
        <w:rPr>
          <w:rFonts w:ascii="Century" w:hAnsi="Century"/>
          <w:szCs w:val="21"/>
        </w:rPr>
        <w:t>の医師の管理者（</w:t>
      </w:r>
      <w:r w:rsidRPr="00A65FD7">
        <w:rPr>
          <w:rFonts w:ascii="Century" w:hAnsi="Century"/>
          <w:szCs w:val="21"/>
        </w:rPr>
        <w:t>172</w:t>
      </w:r>
      <w:r w:rsidRPr="00A65FD7">
        <w:rPr>
          <w:rFonts w:ascii="Century" w:hAnsi="Century"/>
          <w:szCs w:val="21"/>
        </w:rPr>
        <w:t>名）および</w:t>
      </w:r>
      <w:r w:rsidRPr="00A65FD7">
        <w:rPr>
          <w:rFonts w:ascii="Century" w:hAnsi="Century" w:cs="Times New Roman"/>
          <w:szCs w:val="21"/>
        </w:rPr>
        <w:t>NICU</w:t>
      </w:r>
      <w:r w:rsidRPr="00A65FD7">
        <w:rPr>
          <w:rFonts w:ascii="Century" w:hAnsi="Century"/>
          <w:szCs w:val="21"/>
        </w:rPr>
        <w:t>看護師の管理者（</w:t>
      </w:r>
      <w:r w:rsidRPr="00A65FD7">
        <w:rPr>
          <w:rFonts w:ascii="Century" w:hAnsi="Century"/>
          <w:szCs w:val="21"/>
        </w:rPr>
        <w:t>220</w:t>
      </w:r>
      <w:r w:rsidRPr="00A65FD7">
        <w:rPr>
          <w:rFonts w:ascii="Century" w:hAnsi="Century"/>
          <w:szCs w:val="21"/>
        </w:rPr>
        <w:t>名）を対象とした質問紙調査</w:t>
      </w:r>
      <w:r w:rsidRPr="00A65FD7">
        <w:rPr>
          <w:rFonts w:ascii="Century" w:hAnsi="Century"/>
          <w:szCs w:val="21"/>
          <w:vertAlign w:val="superscript"/>
        </w:rPr>
        <w:t>4)</w:t>
      </w:r>
      <w:r w:rsidRPr="00A65FD7">
        <w:rPr>
          <w:rFonts w:ascii="Century" w:hAnsi="Century"/>
          <w:szCs w:val="21"/>
        </w:rPr>
        <w:t>では、痛みの緩和法として</w:t>
      </w:r>
      <w:r w:rsidRPr="00A65FD7">
        <w:rPr>
          <w:rFonts w:ascii="Century" w:hAnsi="Century"/>
          <w:szCs w:val="21"/>
        </w:rPr>
        <w:t>SSC</w:t>
      </w:r>
      <w:r w:rsidRPr="00A65FD7">
        <w:rPr>
          <w:rFonts w:ascii="Century" w:hAnsi="Century"/>
          <w:szCs w:val="21"/>
        </w:rPr>
        <w:t>やカンガルーケアを実施しているとの回答は、医師</w:t>
      </w:r>
      <w:r w:rsidRPr="00A65FD7">
        <w:rPr>
          <w:rFonts w:ascii="Century" w:hAnsi="Century"/>
          <w:szCs w:val="21"/>
        </w:rPr>
        <w:t>25%</w:t>
      </w:r>
      <w:r w:rsidRPr="00A65FD7">
        <w:rPr>
          <w:rFonts w:ascii="Century" w:hAnsi="Century"/>
          <w:szCs w:val="21"/>
        </w:rPr>
        <w:t>、看護師</w:t>
      </w:r>
      <w:r w:rsidRPr="00A65FD7">
        <w:rPr>
          <w:rFonts w:ascii="Century" w:hAnsi="Century"/>
          <w:szCs w:val="21"/>
        </w:rPr>
        <w:t>24%</w:t>
      </w:r>
      <w:r w:rsidRPr="00A65FD7">
        <w:rPr>
          <w:rFonts w:ascii="Century" w:hAnsi="Century"/>
          <w:szCs w:val="21"/>
        </w:rPr>
        <w:t>に留まっている。</w:t>
      </w:r>
      <w:r w:rsidR="00EB29A4" w:rsidRPr="00633731">
        <w:rPr>
          <w:rFonts w:ascii="Century" w:hAnsi="Century" w:hint="eastAsia"/>
          <w:szCs w:val="21"/>
        </w:rPr>
        <w:t>実施していない主な理由は「既存の実践を変えるのが難しい」であった。</w:t>
      </w:r>
      <w:r w:rsidR="00EB29A4" w:rsidRPr="00633731">
        <w:rPr>
          <w:rFonts w:ascii="Century" w:hAnsi="Century" w:hint="eastAsia"/>
          <w:szCs w:val="21"/>
        </w:rPr>
        <w:t>SSC</w:t>
      </w:r>
      <w:r w:rsidR="00EB29A4" w:rsidRPr="00633731">
        <w:rPr>
          <w:rFonts w:ascii="Century" w:hAnsi="Century" w:hint="eastAsia"/>
          <w:szCs w:val="21"/>
        </w:rPr>
        <w:t>を痛みの緩和法として</w:t>
      </w:r>
      <w:r w:rsidR="00923C53" w:rsidRPr="00633731">
        <w:rPr>
          <w:rFonts w:ascii="Century" w:hAnsi="Century" w:hint="eastAsia"/>
          <w:szCs w:val="21"/>
        </w:rPr>
        <w:t>普及していくには、</w:t>
      </w:r>
      <w:r w:rsidR="00923C53" w:rsidRPr="00633731">
        <w:rPr>
          <w:rFonts w:ascii="Century" w:hAnsi="Century" w:hint="eastAsia"/>
          <w:szCs w:val="21"/>
        </w:rPr>
        <w:t>SSC</w:t>
      </w:r>
      <w:r w:rsidR="00923C53" w:rsidRPr="00633731">
        <w:rPr>
          <w:rFonts w:ascii="Century" w:hAnsi="Century" w:hint="eastAsia"/>
          <w:szCs w:val="21"/>
        </w:rPr>
        <w:t>自体の普及が不可欠である。しかしながら、</w:t>
      </w:r>
      <w:r w:rsidRPr="00633731">
        <w:rPr>
          <w:rFonts w:ascii="Century" w:hAnsi="Century"/>
          <w:szCs w:val="21"/>
        </w:rPr>
        <w:t>SSC</w:t>
      </w:r>
      <w:r w:rsidRPr="00633731">
        <w:rPr>
          <w:rFonts w:ascii="Century" w:hAnsi="Century"/>
          <w:szCs w:val="21"/>
        </w:rPr>
        <w:t>実施中に足底採血を行うには手技的な難しさがあるため、実施に向けての準備や訓練が</w:t>
      </w:r>
      <w:r w:rsidR="00923C53" w:rsidRPr="00633731">
        <w:rPr>
          <w:rFonts w:ascii="Century" w:hAnsi="Century" w:hint="eastAsia"/>
          <w:szCs w:val="21"/>
        </w:rPr>
        <w:t>不可欠</w:t>
      </w:r>
      <w:r w:rsidRPr="00633731">
        <w:rPr>
          <w:rFonts w:ascii="Century" w:hAnsi="Century"/>
          <w:szCs w:val="21"/>
        </w:rPr>
        <w:t>である。</w:t>
      </w:r>
    </w:p>
    <w:p w:rsidR="007F0F88" w:rsidRPr="00633731" w:rsidRDefault="007F0F88" w:rsidP="007F0F88">
      <w:pPr>
        <w:rPr>
          <w:rFonts w:ascii="Century" w:hAnsi="Century"/>
          <w:szCs w:val="21"/>
        </w:rPr>
      </w:pPr>
    </w:p>
    <w:p w:rsidR="007F0F88" w:rsidRPr="00A65FD7" w:rsidRDefault="007F0F88" w:rsidP="007F0F88">
      <w:pPr>
        <w:rPr>
          <w:rFonts w:ascii="Century" w:hAnsi="Century"/>
          <w:b/>
          <w:szCs w:val="21"/>
        </w:rPr>
      </w:pPr>
      <w:r w:rsidRPr="00A65FD7">
        <w:rPr>
          <w:rFonts w:ascii="Century" w:hAnsi="Century"/>
          <w:b/>
          <w:szCs w:val="21"/>
        </w:rPr>
        <w:t>〇結論</w:t>
      </w:r>
    </w:p>
    <w:p w:rsidR="007F0F88" w:rsidRPr="00A65FD7" w:rsidRDefault="007F0F88" w:rsidP="00DA7132">
      <w:pPr>
        <w:ind w:firstLineChars="100" w:firstLine="202"/>
        <w:rPr>
          <w:rFonts w:ascii="Century" w:hAnsi="Century"/>
          <w:szCs w:val="21"/>
        </w:rPr>
      </w:pPr>
      <w:r w:rsidRPr="00A65FD7">
        <w:rPr>
          <w:rFonts w:ascii="Century" w:hAnsi="Century"/>
          <w:szCs w:val="21"/>
        </w:rPr>
        <w:t>SSC</w:t>
      </w:r>
      <w:r w:rsidRPr="00A65FD7">
        <w:rPr>
          <w:rFonts w:ascii="Century" w:hAnsi="Century"/>
          <w:szCs w:val="21"/>
        </w:rPr>
        <w:t>実施中に処置をする機会がある場合には、母親や家族の希望や各施設の状況を踏まえたうえで、</w:t>
      </w:r>
      <w:r w:rsidRPr="00A65FD7">
        <w:rPr>
          <w:rFonts w:ascii="Century" w:hAnsi="Century"/>
          <w:szCs w:val="21"/>
        </w:rPr>
        <w:t>SSC</w:t>
      </w:r>
      <w:r w:rsidRPr="00A65FD7">
        <w:rPr>
          <w:rFonts w:ascii="Century" w:hAnsi="Century"/>
          <w:szCs w:val="21"/>
        </w:rPr>
        <w:t>やカンガルーケアを痛みの緩和法として実施する。</w:t>
      </w:r>
    </w:p>
    <w:p w:rsidR="007F0F88" w:rsidRPr="00A65FD7" w:rsidRDefault="007F0F88" w:rsidP="00DA7132">
      <w:pPr>
        <w:ind w:firstLineChars="100" w:firstLine="202"/>
        <w:rPr>
          <w:rFonts w:ascii="Century" w:hAnsi="Century"/>
          <w:szCs w:val="21"/>
        </w:rPr>
      </w:pPr>
      <w:r w:rsidRPr="00A65FD7">
        <w:rPr>
          <w:rFonts w:ascii="Century" w:hAnsi="Century"/>
          <w:szCs w:val="21"/>
        </w:rPr>
        <w:t>得られたエビデンスの強さ、有効性と安全性のバランス、新生児の立場を推測しての好みの幅、医療経済的側面について、ガイドライン委員会メンバーにおいて討議し、以上の推奨となった</w:t>
      </w:r>
      <w:r w:rsidRPr="00A65FD7">
        <w:rPr>
          <w:rFonts w:ascii="Century" w:hAnsi="Century"/>
        </w:rPr>
        <w:t>（投票</w:t>
      </w:r>
      <w:r w:rsidRPr="00A65FD7">
        <w:rPr>
          <w:rFonts w:ascii="Century" w:hAnsi="Century" w:hint="eastAsia"/>
        </w:rPr>
        <w:t>12</w:t>
      </w:r>
      <w:r w:rsidRPr="00A65FD7">
        <w:rPr>
          <w:rFonts w:ascii="Century" w:hAnsi="Century"/>
        </w:rPr>
        <w:t>名、承認</w:t>
      </w:r>
      <w:r w:rsidRPr="00A65FD7">
        <w:rPr>
          <w:rFonts w:ascii="Century" w:hAnsi="Century" w:hint="eastAsia"/>
        </w:rPr>
        <w:t>12</w:t>
      </w:r>
      <w:r w:rsidRPr="00A65FD7">
        <w:rPr>
          <w:rFonts w:ascii="Century" w:hAnsi="Century"/>
        </w:rPr>
        <w:t>名・</w:t>
      </w:r>
      <w:r w:rsidRPr="00A65FD7">
        <w:rPr>
          <w:rFonts w:ascii="Century" w:hAnsi="Century" w:hint="eastAsia"/>
        </w:rPr>
        <w:t>100</w:t>
      </w:r>
      <w:r w:rsidRPr="00A65FD7">
        <w:rPr>
          <w:rFonts w:ascii="Century" w:hAnsi="Century"/>
        </w:rPr>
        <w:t>％）</w:t>
      </w:r>
      <w:r w:rsidRPr="00A65FD7">
        <w:rPr>
          <w:rFonts w:ascii="Century" w:hAnsi="Century"/>
          <w:szCs w:val="21"/>
        </w:rPr>
        <w:t>。</w:t>
      </w:r>
    </w:p>
    <w:p w:rsidR="007F0F88" w:rsidRPr="00A65FD7" w:rsidRDefault="007F0F88" w:rsidP="007F0F88">
      <w:pPr>
        <w:rPr>
          <w:rFonts w:ascii="Century" w:hAnsi="Century"/>
          <w:szCs w:val="21"/>
        </w:rPr>
      </w:pPr>
    </w:p>
    <w:p w:rsidR="007F0F88" w:rsidRPr="00A65FD7" w:rsidRDefault="007F0F88" w:rsidP="007F0F88">
      <w:pPr>
        <w:rPr>
          <w:rFonts w:ascii="Century" w:hAnsi="Century"/>
          <w:b/>
          <w:szCs w:val="21"/>
        </w:rPr>
      </w:pPr>
      <w:r w:rsidRPr="00A65FD7">
        <w:rPr>
          <w:rFonts w:ascii="Century" w:hAnsi="Century"/>
          <w:b/>
          <w:szCs w:val="21"/>
        </w:rPr>
        <w:t>〇文献</w:t>
      </w:r>
    </w:p>
    <w:p w:rsidR="007F0F88" w:rsidRPr="00FB14E6" w:rsidRDefault="007F0F88" w:rsidP="007F0F88">
      <w:pPr>
        <w:pStyle w:val="a5"/>
        <w:numPr>
          <w:ilvl w:val="0"/>
          <w:numId w:val="14"/>
        </w:numPr>
        <w:ind w:leftChars="0"/>
        <w:rPr>
          <w:rFonts w:ascii="Century" w:hAnsi="Century"/>
          <w:sz w:val="18"/>
          <w:szCs w:val="18"/>
        </w:rPr>
      </w:pPr>
      <w:r w:rsidRPr="00FB14E6">
        <w:rPr>
          <w:rFonts w:ascii="Century" w:hAnsi="Century"/>
          <w:sz w:val="18"/>
          <w:szCs w:val="18"/>
        </w:rPr>
        <w:t xml:space="preserve">Pillai Riddell RR, Racine NM, </w:t>
      </w:r>
      <w:proofErr w:type="spellStart"/>
      <w:r w:rsidRPr="00FB14E6">
        <w:rPr>
          <w:rFonts w:ascii="Century" w:hAnsi="Century"/>
          <w:sz w:val="18"/>
          <w:szCs w:val="18"/>
        </w:rPr>
        <w:t>Gennis</w:t>
      </w:r>
      <w:proofErr w:type="spellEnd"/>
      <w:r w:rsidRPr="00FB14E6">
        <w:rPr>
          <w:rFonts w:ascii="Century" w:hAnsi="Century"/>
          <w:sz w:val="18"/>
          <w:szCs w:val="18"/>
        </w:rPr>
        <w:t xml:space="preserve"> HG, Turcotte K, </w:t>
      </w:r>
      <w:proofErr w:type="spellStart"/>
      <w:r w:rsidRPr="00FB14E6">
        <w:rPr>
          <w:rFonts w:ascii="Century" w:hAnsi="Century"/>
          <w:sz w:val="18"/>
          <w:szCs w:val="18"/>
        </w:rPr>
        <w:t>Uman</w:t>
      </w:r>
      <w:proofErr w:type="spellEnd"/>
      <w:r w:rsidRPr="00FB14E6">
        <w:rPr>
          <w:rFonts w:ascii="Century" w:hAnsi="Century"/>
          <w:sz w:val="18"/>
          <w:szCs w:val="18"/>
        </w:rPr>
        <w:t xml:space="preserve"> LS, Horton RE, </w:t>
      </w:r>
      <w:proofErr w:type="spellStart"/>
      <w:r w:rsidRPr="00FB14E6">
        <w:rPr>
          <w:rFonts w:ascii="Century" w:hAnsi="Century"/>
          <w:sz w:val="18"/>
          <w:szCs w:val="18"/>
        </w:rPr>
        <w:t>Ahola</w:t>
      </w:r>
      <w:proofErr w:type="spellEnd"/>
      <w:r w:rsidRPr="00FB14E6">
        <w:rPr>
          <w:rFonts w:ascii="Century" w:hAnsi="Century"/>
          <w:sz w:val="18"/>
          <w:szCs w:val="18"/>
        </w:rPr>
        <w:t xml:space="preserve"> Kohut S, Hillgrove Stuart J, Stevens B, </w:t>
      </w:r>
      <w:proofErr w:type="spellStart"/>
      <w:r w:rsidRPr="00FB14E6">
        <w:rPr>
          <w:rFonts w:ascii="Century" w:hAnsi="Century"/>
          <w:sz w:val="18"/>
          <w:szCs w:val="18"/>
        </w:rPr>
        <w:t>Lisi</w:t>
      </w:r>
      <w:proofErr w:type="spellEnd"/>
      <w:r w:rsidRPr="00FB14E6">
        <w:rPr>
          <w:rFonts w:ascii="Century" w:hAnsi="Century"/>
          <w:sz w:val="18"/>
          <w:szCs w:val="18"/>
        </w:rPr>
        <w:t xml:space="preserve"> DM: Non-pharmacological management of infant and young child procedural pain.  Cochrane Database Syst Rev. 2015 Dec 2;(12): CD006275.</w:t>
      </w:r>
    </w:p>
    <w:p w:rsidR="007F0F88" w:rsidRPr="00FB14E6" w:rsidRDefault="007F0F88" w:rsidP="007F0F88">
      <w:pPr>
        <w:numPr>
          <w:ilvl w:val="0"/>
          <w:numId w:val="14"/>
        </w:numPr>
        <w:rPr>
          <w:rFonts w:ascii="Century" w:hAnsi="Century"/>
          <w:sz w:val="18"/>
          <w:szCs w:val="18"/>
        </w:rPr>
      </w:pPr>
      <w:r w:rsidRPr="00FB14E6">
        <w:rPr>
          <w:rFonts w:ascii="Century" w:hAnsi="Century"/>
          <w:sz w:val="18"/>
          <w:szCs w:val="18"/>
        </w:rPr>
        <w:t xml:space="preserve">Guideline statement: management of procedure-related pain in neonates. </w:t>
      </w:r>
      <w:proofErr w:type="spellStart"/>
      <w:r w:rsidRPr="00FB14E6">
        <w:rPr>
          <w:rFonts w:ascii="Century" w:hAnsi="Century"/>
          <w:sz w:val="18"/>
          <w:szCs w:val="18"/>
        </w:rPr>
        <w:t>Paediatrics</w:t>
      </w:r>
      <w:proofErr w:type="spellEnd"/>
      <w:r w:rsidRPr="00FB14E6">
        <w:rPr>
          <w:rFonts w:ascii="Century" w:hAnsi="Century"/>
          <w:sz w:val="18"/>
          <w:szCs w:val="18"/>
        </w:rPr>
        <w:t xml:space="preserve"> &amp; Child Health Division, The Royal </w:t>
      </w:r>
      <w:proofErr w:type="spellStart"/>
      <w:r w:rsidRPr="00FB14E6">
        <w:rPr>
          <w:rFonts w:ascii="Century" w:hAnsi="Century"/>
          <w:sz w:val="18"/>
          <w:szCs w:val="18"/>
        </w:rPr>
        <w:t>Australalian</w:t>
      </w:r>
      <w:proofErr w:type="spellEnd"/>
      <w:r w:rsidRPr="00FB14E6">
        <w:rPr>
          <w:rFonts w:ascii="Century" w:hAnsi="Century"/>
          <w:sz w:val="18"/>
          <w:szCs w:val="18"/>
        </w:rPr>
        <w:t xml:space="preserve"> College of Physicians. J </w:t>
      </w:r>
      <w:proofErr w:type="spellStart"/>
      <w:r w:rsidRPr="00FB14E6">
        <w:rPr>
          <w:rFonts w:ascii="Century" w:hAnsi="Century"/>
          <w:sz w:val="18"/>
          <w:szCs w:val="18"/>
        </w:rPr>
        <w:t>Paediatr</w:t>
      </w:r>
      <w:proofErr w:type="spellEnd"/>
      <w:r w:rsidRPr="00FB14E6">
        <w:rPr>
          <w:rFonts w:ascii="Century" w:hAnsi="Century"/>
          <w:sz w:val="18"/>
          <w:szCs w:val="18"/>
        </w:rPr>
        <w:t xml:space="preserve"> Child Health. 2006 Feb; 42 Suppl 1:S31-9.</w:t>
      </w:r>
    </w:p>
    <w:p w:rsidR="007F0F88" w:rsidRPr="00FB14E6" w:rsidRDefault="007F0F88" w:rsidP="007F0F88">
      <w:pPr>
        <w:numPr>
          <w:ilvl w:val="0"/>
          <w:numId w:val="14"/>
        </w:numPr>
        <w:rPr>
          <w:rFonts w:ascii="Century" w:hAnsi="Century"/>
          <w:sz w:val="18"/>
          <w:szCs w:val="18"/>
        </w:rPr>
      </w:pPr>
      <w:r w:rsidRPr="00FB14E6">
        <w:rPr>
          <w:rFonts w:ascii="Century" w:hAnsi="Century"/>
          <w:sz w:val="18"/>
          <w:szCs w:val="18"/>
        </w:rPr>
        <w:t xml:space="preserve">Lago P, </w:t>
      </w:r>
      <w:proofErr w:type="spellStart"/>
      <w:r w:rsidRPr="00FB14E6">
        <w:rPr>
          <w:rFonts w:ascii="Century" w:hAnsi="Century"/>
          <w:sz w:val="18"/>
          <w:szCs w:val="18"/>
        </w:rPr>
        <w:t>Garetti</w:t>
      </w:r>
      <w:proofErr w:type="spellEnd"/>
      <w:r w:rsidRPr="00FB14E6">
        <w:rPr>
          <w:rFonts w:ascii="Century" w:hAnsi="Century"/>
          <w:sz w:val="18"/>
          <w:szCs w:val="18"/>
        </w:rPr>
        <w:t xml:space="preserve"> E, </w:t>
      </w:r>
      <w:proofErr w:type="spellStart"/>
      <w:r w:rsidRPr="00FB14E6">
        <w:rPr>
          <w:rFonts w:ascii="Century" w:hAnsi="Century"/>
          <w:sz w:val="18"/>
          <w:szCs w:val="18"/>
        </w:rPr>
        <w:t>Merazzi</w:t>
      </w:r>
      <w:proofErr w:type="spellEnd"/>
      <w:r w:rsidRPr="00FB14E6">
        <w:rPr>
          <w:rFonts w:ascii="Century" w:hAnsi="Century"/>
          <w:sz w:val="18"/>
          <w:szCs w:val="18"/>
        </w:rPr>
        <w:t xml:space="preserve"> D, </w:t>
      </w:r>
      <w:proofErr w:type="spellStart"/>
      <w:r w:rsidRPr="00FB14E6">
        <w:rPr>
          <w:rFonts w:ascii="Century" w:hAnsi="Century"/>
          <w:sz w:val="18"/>
          <w:szCs w:val="18"/>
        </w:rPr>
        <w:t>Pieragostini</w:t>
      </w:r>
      <w:proofErr w:type="spellEnd"/>
      <w:r w:rsidRPr="00FB14E6">
        <w:rPr>
          <w:rFonts w:ascii="Century" w:hAnsi="Century"/>
          <w:sz w:val="18"/>
          <w:szCs w:val="18"/>
        </w:rPr>
        <w:t xml:space="preserve"> L, </w:t>
      </w:r>
      <w:proofErr w:type="spellStart"/>
      <w:r w:rsidRPr="00FB14E6">
        <w:rPr>
          <w:rFonts w:ascii="Century" w:hAnsi="Century"/>
          <w:sz w:val="18"/>
          <w:szCs w:val="18"/>
        </w:rPr>
        <w:t>Ancora</w:t>
      </w:r>
      <w:proofErr w:type="spellEnd"/>
      <w:r w:rsidRPr="00FB14E6">
        <w:rPr>
          <w:rFonts w:ascii="Century" w:hAnsi="Century"/>
          <w:sz w:val="18"/>
          <w:szCs w:val="18"/>
        </w:rPr>
        <w:t xml:space="preserve"> G, Pirelli A, </w:t>
      </w:r>
      <w:proofErr w:type="spellStart"/>
      <w:r w:rsidRPr="00FB14E6">
        <w:rPr>
          <w:rFonts w:ascii="Century" w:hAnsi="Century"/>
          <w:sz w:val="18"/>
          <w:szCs w:val="18"/>
        </w:rPr>
        <w:t>Bellieni</w:t>
      </w:r>
      <w:proofErr w:type="spellEnd"/>
      <w:r w:rsidRPr="00FB14E6">
        <w:rPr>
          <w:rFonts w:ascii="Century" w:hAnsi="Century"/>
          <w:sz w:val="18"/>
          <w:szCs w:val="18"/>
        </w:rPr>
        <w:t xml:space="preserve"> CV; </w:t>
      </w:r>
      <w:r w:rsidRPr="00FB14E6">
        <w:rPr>
          <w:rFonts w:ascii="Century" w:hAnsi="Century"/>
          <w:bCs/>
          <w:sz w:val="18"/>
          <w:szCs w:val="18"/>
        </w:rPr>
        <w:t>Pain</w:t>
      </w:r>
      <w:r w:rsidRPr="00FB14E6">
        <w:rPr>
          <w:rFonts w:ascii="Century" w:hAnsi="Century"/>
          <w:sz w:val="18"/>
          <w:szCs w:val="18"/>
        </w:rPr>
        <w:t xml:space="preserve"> Study Group of the Italian Society of Neonatology. </w:t>
      </w:r>
      <w:hyperlink r:id="rId68" w:history="1">
        <w:r w:rsidRPr="00FB14E6">
          <w:rPr>
            <w:rStyle w:val="ad"/>
            <w:rFonts w:ascii="Century" w:hAnsi="Century"/>
            <w:bCs/>
            <w:color w:val="auto"/>
            <w:sz w:val="18"/>
            <w:szCs w:val="18"/>
            <w:u w:val="none"/>
          </w:rPr>
          <w:t>Guidelines</w:t>
        </w:r>
        <w:r w:rsidRPr="00FB14E6">
          <w:rPr>
            <w:rStyle w:val="ad"/>
            <w:rFonts w:ascii="Century" w:hAnsi="Century"/>
            <w:color w:val="auto"/>
            <w:sz w:val="18"/>
            <w:szCs w:val="18"/>
            <w:u w:val="none"/>
          </w:rPr>
          <w:t xml:space="preserve"> for </w:t>
        </w:r>
        <w:r w:rsidRPr="00FB14E6">
          <w:rPr>
            <w:rStyle w:val="ad"/>
            <w:rFonts w:ascii="Century" w:hAnsi="Century"/>
            <w:bCs/>
            <w:color w:val="auto"/>
            <w:sz w:val="18"/>
            <w:szCs w:val="18"/>
            <w:u w:val="none"/>
          </w:rPr>
          <w:t>procedural</w:t>
        </w:r>
        <w:r w:rsidRPr="00FB14E6">
          <w:rPr>
            <w:rStyle w:val="ad"/>
            <w:rFonts w:ascii="Century" w:hAnsi="Century"/>
            <w:color w:val="auto"/>
            <w:sz w:val="18"/>
            <w:szCs w:val="18"/>
            <w:u w:val="none"/>
          </w:rPr>
          <w:t xml:space="preserve"> </w:t>
        </w:r>
        <w:r w:rsidRPr="00FB14E6">
          <w:rPr>
            <w:rStyle w:val="ad"/>
            <w:rFonts w:ascii="Century" w:hAnsi="Century"/>
            <w:bCs/>
            <w:color w:val="auto"/>
            <w:sz w:val="18"/>
            <w:szCs w:val="18"/>
            <w:u w:val="none"/>
          </w:rPr>
          <w:t>pain</w:t>
        </w:r>
        <w:r w:rsidRPr="00FB14E6">
          <w:rPr>
            <w:rStyle w:val="ad"/>
            <w:rFonts w:ascii="Century" w:hAnsi="Century"/>
            <w:color w:val="auto"/>
            <w:sz w:val="18"/>
            <w:szCs w:val="18"/>
            <w:u w:val="none"/>
          </w:rPr>
          <w:t xml:space="preserve"> in the </w:t>
        </w:r>
        <w:r w:rsidRPr="00FB14E6">
          <w:rPr>
            <w:rStyle w:val="ad"/>
            <w:rFonts w:ascii="Century" w:hAnsi="Century"/>
            <w:bCs/>
            <w:color w:val="auto"/>
            <w:sz w:val="18"/>
            <w:szCs w:val="18"/>
            <w:u w:val="none"/>
          </w:rPr>
          <w:t>newborn</w:t>
        </w:r>
        <w:r w:rsidRPr="00FB14E6">
          <w:rPr>
            <w:rStyle w:val="ad"/>
            <w:rFonts w:ascii="Century" w:hAnsi="Century"/>
            <w:color w:val="auto"/>
            <w:sz w:val="18"/>
            <w:szCs w:val="18"/>
            <w:u w:val="none"/>
          </w:rPr>
          <w:t>.</w:t>
        </w:r>
      </w:hyperlink>
      <w:r w:rsidRPr="00FB14E6">
        <w:rPr>
          <w:rFonts w:ascii="Century" w:hAnsi="Century"/>
          <w:sz w:val="18"/>
          <w:szCs w:val="18"/>
        </w:rPr>
        <w:t xml:space="preserve">  Acta </w:t>
      </w:r>
      <w:proofErr w:type="spellStart"/>
      <w:r w:rsidRPr="00FB14E6">
        <w:rPr>
          <w:rFonts w:ascii="Century" w:hAnsi="Century"/>
          <w:sz w:val="18"/>
          <w:szCs w:val="18"/>
        </w:rPr>
        <w:t>Paediatr</w:t>
      </w:r>
      <w:proofErr w:type="spellEnd"/>
      <w:r w:rsidRPr="00FB14E6">
        <w:rPr>
          <w:rFonts w:ascii="Century" w:hAnsi="Century"/>
          <w:sz w:val="18"/>
          <w:szCs w:val="18"/>
        </w:rPr>
        <w:t>. 2009 Jun; 98(6):932-9.</w:t>
      </w:r>
    </w:p>
    <w:p w:rsidR="007F0F88" w:rsidRPr="00FB14E6" w:rsidRDefault="007F0F88" w:rsidP="007F0F88">
      <w:pPr>
        <w:pStyle w:val="a5"/>
        <w:numPr>
          <w:ilvl w:val="0"/>
          <w:numId w:val="14"/>
        </w:numPr>
        <w:ind w:leftChars="0"/>
        <w:rPr>
          <w:rFonts w:ascii="Century" w:hAnsi="Century"/>
          <w:sz w:val="18"/>
          <w:szCs w:val="18"/>
        </w:rPr>
      </w:pPr>
      <w:r w:rsidRPr="00FB14E6">
        <w:rPr>
          <w:rFonts w:ascii="Century" w:hAnsi="Century"/>
          <w:sz w:val="18"/>
          <w:szCs w:val="18"/>
        </w:rPr>
        <w:t>小澤美緒、福原里恵、横尾京子</w:t>
      </w:r>
      <w:r w:rsidRPr="00FB14E6">
        <w:rPr>
          <w:rFonts w:ascii="Century" w:hAnsi="Century"/>
          <w:sz w:val="18"/>
          <w:szCs w:val="18"/>
        </w:rPr>
        <w:t xml:space="preserve">. </w:t>
      </w:r>
      <w:r w:rsidRPr="00FB14E6">
        <w:rPr>
          <w:rFonts w:ascii="Century" w:hAnsi="Century"/>
          <w:sz w:val="18"/>
          <w:szCs w:val="18"/>
        </w:rPr>
        <w:t>平成</w:t>
      </w:r>
      <w:r w:rsidRPr="00FB14E6">
        <w:rPr>
          <w:rFonts w:ascii="Century" w:hAnsi="Century"/>
          <w:sz w:val="18"/>
          <w:szCs w:val="18"/>
        </w:rPr>
        <w:t>29</w:t>
      </w:r>
      <w:r w:rsidRPr="00FB14E6">
        <w:rPr>
          <w:rFonts w:ascii="Century" w:hAnsi="Century"/>
          <w:sz w:val="18"/>
          <w:szCs w:val="18"/>
        </w:rPr>
        <w:t>年度　日本新生児看護学会受託研究報告書「</w:t>
      </w:r>
      <w:r w:rsidRPr="00FB14E6">
        <w:rPr>
          <w:rFonts w:ascii="Century" w:hAnsi="Century"/>
          <w:sz w:val="18"/>
          <w:szCs w:val="18"/>
        </w:rPr>
        <w:t>NICU</w:t>
      </w:r>
      <w:r w:rsidRPr="00FB14E6">
        <w:rPr>
          <w:rFonts w:ascii="Century" w:hAnsi="Century"/>
          <w:sz w:val="18"/>
          <w:szCs w:val="18"/>
        </w:rPr>
        <w:t>に入院している新生児の痛みのケアガイドライン普及に関する全国調査」</w:t>
      </w:r>
      <w:r w:rsidRPr="00FB14E6">
        <w:rPr>
          <w:rFonts w:ascii="Century" w:hAnsi="Century"/>
          <w:sz w:val="18"/>
          <w:szCs w:val="18"/>
        </w:rPr>
        <w:t>. 2018</w:t>
      </w:r>
      <w:r w:rsidRPr="00FB14E6">
        <w:rPr>
          <w:rFonts w:ascii="Century" w:hAnsi="Century"/>
          <w:sz w:val="18"/>
          <w:szCs w:val="18"/>
        </w:rPr>
        <w:t>年</w:t>
      </w:r>
      <w:r w:rsidRPr="00FB14E6">
        <w:rPr>
          <w:rFonts w:ascii="Century" w:hAnsi="Century"/>
          <w:sz w:val="18"/>
          <w:szCs w:val="18"/>
        </w:rPr>
        <w:t>3</w:t>
      </w:r>
      <w:r w:rsidRPr="00FB14E6">
        <w:rPr>
          <w:rFonts w:ascii="Century" w:hAnsi="Century"/>
          <w:sz w:val="18"/>
          <w:szCs w:val="18"/>
        </w:rPr>
        <w:t>月；</w:t>
      </w:r>
      <w:r w:rsidRPr="00FB14E6">
        <w:rPr>
          <w:rFonts w:ascii="Century" w:hAnsi="Century"/>
          <w:sz w:val="18"/>
          <w:szCs w:val="18"/>
        </w:rPr>
        <w:t>p14-17. DOI10.15027/46837. http://ir.lib.hiroshima-u.ac.jp/ja/00046837</w:t>
      </w:r>
    </w:p>
    <w:p w:rsidR="007F0F88" w:rsidRPr="00FB14E6" w:rsidRDefault="007F0F88" w:rsidP="007F0F88">
      <w:pPr>
        <w:pStyle w:val="a5"/>
        <w:numPr>
          <w:ilvl w:val="0"/>
          <w:numId w:val="14"/>
        </w:numPr>
        <w:ind w:leftChars="0"/>
        <w:rPr>
          <w:rFonts w:ascii="Century" w:hAnsi="Century"/>
          <w:sz w:val="18"/>
          <w:szCs w:val="18"/>
        </w:rPr>
      </w:pPr>
      <w:r w:rsidRPr="00FB14E6">
        <w:rPr>
          <w:rFonts w:ascii="Century" w:hAnsi="Century"/>
          <w:sz w:val="18"/>
          <w:szCs w:val="18"/>
        </w:rPr>
        <w:t xml:space="preserve">Hatfield LA, Murphy N, Karp K, </w:t>
      </w:r>
      <w:proofErr w:type="spellStart"/>
      <w:r w:rsidRPr="00FB14E6">
        <w:rPr>
          <w:rFonts w:ascii="Century" w:hAnsi="Century"/>
          <w:sz w:val="18"/>
          <w:szCs w:val="18"/>
        </w:rPr>
        <w:t>Polomano</w:t>
      </w:r>
      <w:proofErr w:type="spellEnd"/>
      <w:r w:rsidRPr="00FB14E6">
        <w:rPr>
          <w:rFonts w:ascii="Century" w:hAnsi="Century"/>
          <w:sz w:val="18"/>
          <w:szCs w:val="18"/>
        </w:rPr>
        <w:t xml:space="preserve"> RC: A Systematic Review of Behavioral and Environmental Interventions for Procedural Pain Management in Preterm Infants.  J </w:t>
      </w:r>
      <w:proofErr w:type="spellStart"/>
      <w:r w:rsidRPr="00FB14E6">
        <w:rPr>
          <w:rFonts w:ascii="Century" w:hAnsi="Century"/>
          <w:sz w:val="18"/>
          <w:szCs w:val="18"/>
        </w:rPr>
        <w:t>Pediatr</w:t>
      </w:r>
      <w:proofErr w:type="spellEnd"/>
      <w:r w:rsidRPr="00FB14E6">
        <w:rPr>
          <w:rFonts w:ascii="Century" w:hAnsi="Century"/>
          <w:sz w:val="18"/>
          <w:szCs w:val="18"/>
        </w:rPr>
        <w:t xml:space="preserve"> </w:t>
      </w:r>
      <w:proofErr w:type="spellStart"/>
      <w:r w:rsidRPr="00FB14E6">
        <w:rPr>
          <w:rFonts w:ascii="Century" w:hAnsi="Century"/>
          <w:sz w:val="18"/>
          <w:szCs w:val="18"/>
        </w:rPr>
        <w:t>Nurs</w:t>
      </w:r>
      <w:proofErr w:type="spellEnd"/>
      <w:r w:rsidRPr="00FB14E6">
        <w:rPr>
          <w:rFonts w:ascii="Century" w:hAnsi="Century"/>
          <w:sz w:val="18"/>
          <w:szCs w:val="18"/>
        </w:rPr>
        <w:t xml:space="preserve">. 2019 Jan - Feb;44: 22-30. </w:t>
      </w:r>
    </w:p>
    <w:p w:rsidR="00FB14E6" w:rsidRPr="00FB14E6" w:rsidRDefault="007F0F88" w:rsidP="007F0F88">
      <w:pPr>
        <w:numPr>
          <w:ilvl w:val="0"/>
          <w:numId w:val="14"/>
        </w:numPr>
        <w:rPr>
          <w:rFonts w:ascii="Century" w:hAnsi="Century" w:cs="Arial"/>
          <w:sz w:val="18"/>
          <w:szCs w:val="18"/>
        </w:rPr>
      </w:pPr>
      <w:r w:rsidRPr="00FB14E6">
        <w:rPr>
          <w:rFonts w:ascii="Century" w:hAnsi="Century"/>
          <w:sz w:val="18"/>
          <w:szCs w:val="18"/>
        </w:rPr>
        <w:t>National Association of Neonatal Nurses. Newborn Pain Assessment and Management</w:t>
      </w:r>
      <w:r w:rsidRPr="00FB14E6">
        <w:rPr>
          <w:rFonts w:ascii="Century" w:hAnsi="Century"/>
          <w:sz w:val="18"/>
          <w:szCs w:val="18"/>
        </w:rPr>
        <w:t xml:space="preserve">　</w:t>
      </w:r>
      <w:r w:rsidRPr="00FB14E6">
        <w:rPr>
          <w:rFonts w:ascii="Century" w:hAnsi="Century"/>
          <w:sz w:val="18"/>
          <w:szCs w:val="18"/>
        </w:rPr>
        <w:t>guideline for practice. 2012.</w:t>
      </w:r>
    </w:p>
    <w:p w:rsidR="007F0F88" w:rsidRPr="00FB14E6" w:rsidRDefault="007F0F88" w:rsidP="007F0F88">
      <w:pPr>
        <w:numPr>
          <w:ilvl w:val="0"/>
          <w:numId w:val="14"/>
        </w:numPr>
        <w:rPr>
          <w:rFonts w:ascii="Century" w:hAnsi="Century" w:cs="Arial"/>
          <w:sz w:val="18"/>
          <w:szCs w:val="18"/>
        </w:rPr>
      </w:pPr>
      <w:r w:rsidRPr="00FB14E6">
        <w:rPr>
          <w:rFonts w:ascii="Century" w:hAnsi="Century" w:cs="Arial"/>
          <w:sz w:val="18"/>
          <w:szCs w:val="18"/>
        </w:rPr>
        <w:t>COMMITTEE ON FETUS AND</w:t>
      </w:r>
      <w:r w:rsidRPr="00FB14E6">
        <w:rPr>
          <w:rStyle w:val="apple-converted-space"/>
          <w:rFonts w:ascii="Century" w:hAnsi="Century" w:cs="Arial"/>
          <w:sz w:val="18"/>
          <w:szCs w:val="18"/>
        </w:rPr>
        <w:t> </w:t>
      </w:r>
      <w:r w:rsidRPr="00FB14E6">
        <w:rPr>
          <w:rFonts w:ascii="Century" w:hAnsi="Century" w:cs="Arial"/>
          <w:bCs/>
          <w:sz w:val="18"/>
          <w:szCs w:val="18"/>
        </w:rPr>
        <w:t>NEWBORN</w:t>
      </w:r>
      <w:r w:rsidRPr="00FB14E6">
        <w:rPr>
          <w:rStyle w:val="apple-converted-space"/>
          <w:rFonts w:ascii="Century" w:hAnsi="Century" w:cs="Arial"/>
          <w:sz w:val="18"/>
          <w:szCs w:val="18"/>
        </w:rPr>
        <w:t> </w:t>
      </w:r>
      <w:r w:rsidRPr="00FB14E6">
        <w:rPr>
          <w:rFonts w:ascii="Century" w:hAnsi="Century" w:cs="Arial"/>
          <w:sz w:val="18"/>
          <w:szCs w:val="18"/>
        </w:rPr>
        <w:t>and SECTION ON ANESTHESIOLOGY AND</w:t>
      </w:r>
      <w:r w:rsidRPr="00FB14E6">
        <w:rPr>
          <w:rStyle w:val="apple-converted-space"/>
          <w:rFonts w:ascii="Century" w:hAnsi="Century" w:cs="Arial"/>
          <w:sz w:val="18"/>
          <w:szCs w:val="18"/>
        </w:rPr>
        <w:t> </w:t>
      </w:r>
      <w:r w:rsidRPr="00FB14E6">
        <w:rPr>
          <w:rFonts w:ascii="Century" w:hAnsi="Century" w:cs="Arial"/>
          <w:bCs/>
          <w:sz w:val="18"/>
          <w:szCs w:val="18"/>
        </w:rPr>
        <w:t>PAIN</w:t>
      </w:r>
      <w:r w:rsidRPr="00FB14E6">
        <w:rPr>
          <w:rFonts w:ascii="Century" w:hAnsi="Century" w:cs="Arial"/>
          <w:sz w:val="18"/>
          <w:szCs w:val="18"/>
        </w:rPr>
        <w:t xml:space="preserve">MEDICINE: </w:t>
      </w:r>
      <w:hyperlink r:id="rId69" w:history="1">
        <w:r w:rsidRPr="00FB14E6">
          <w:rPr>
            <w:rStyle w:val="ad"/>
            <w:rFonts w:ascii="Century" w:hAnsi="Century" w:cs="Arial"/>
            <w:bCs/>
            <w:color w:val="auto"/>
            <w:sz w:val="18"/>
            <w:szCs w:val="18"/>
            <w:u w:val="none"/>
          </w:rPr>
          <w:t>Prevention</w:t>
        </w:r>
        <w:r w:rsidRPr="00FB14E6">
          <w:rPr>
            <w:rStyle w:val="apple-converted-space"/>
            <w:rFonts w:ascii="Century" w:hAnsi="Century" w:cs="Arial"/>
            <w:sz w:val="18"/>
            <w:szCs w:val="18"/>
          </w:rPr>
          <w:t> </w:t>
        </w:r>
        <w:r w:rsidRPr="00FB14E6">
          <w:rPr>
            <w:rStyle w:val="ad"/>
            <w:rFonts w:ascii="Century" w:hAnsi="Century" w:cs="Arial"/>
            <w:color w:val="auto"/>
            <w:sz w:val="18"/>
            <w:szCs w:val="18"/>
            <w:u w:val="none"/>
          </w:rPr>
          <w:t>and</w:t>
        </w:r>
        <w:r w:rsidRPr="00FB14E6">
          <w:rPr>
            <w:rStyle w:val="apple-converted-space"/>
            <w:rFonts w:ascii="Century" w:hAnsi="Century" w:cs="Arial"/>
            <w:sz w:val="18"/>
            <w:szCs w:val="18"/>
          </w:rPr>
          <w:t> </w:t>
        </w:r>
        <w:r w:rsidRPr="00FB14E6">
          <w:rPr>
            <w:rStyle w:val="ad"/>
            <w:rFonts w:ascii="Century" w:hAnsi="Century" w:cs="Arial"/>
            <w:bCs/>
            <w:color w:val="auto"/>
            <w:sz w:val="18"/>
            <w:szCs w:val="18"/>
            <w:u w:val="none"/>
          </w:rPr>
          <w:t>Management</w:t>
        </w:r>
        <w:r w:rsidRPr="00FB14E6">
          <w:rPr>
            <w:rStyle w:val="apple-converted-space"/>
            <w:rFonts w:ascii="Century" w:hAnsi="Century" w:cs="Arial"/>
            <w:sz w:val="18"/>
            <w:szCs w:val="18"/>
          </w:rPr>
          <w:t> </w:t>
        </w:r>
        <w:r w:rsidRPr="00FB14E6">
          <w:rPr>
            <w:rStyle w:val="ad"/>
            <w:rFonts w:ascii="Century" w:hAnsi="Century" w:cs="Arial"/>
            <w:color w:val="auto"/>
            <w:sz w:val="18"/>
            <w:szCs w:val="18"/>
            <w:u w:val="none"/>
          </w:rPr>
          <w:t>of</w:t>
        </w:r>
        <w:r w:rsidRPr="00FB14E6">
          <w:rPr>
            <w:rStyle w:val="apple-converted-space"/>
            <w:rFonts w:ascii="Century" w:hAnsi="Century" w:cs="Arial"/>
            <w:sz w:val="18"/>
            <w:szCs w:val="18"/>
          </w:rPr>
          <w:t> </w:t>
        </w:r>
        <w:r w:rsidRPr="00FB14E6">
          <w:rPr>
            <w:rStyle w:val="ad"/>
            <w:rFonts w:ascii="Century" w:hAnsi="Century" w:cs="Arial"/>
            <w:bCs/>
            <w:color w:val="auto"/>
            <w:sz w:val="18"/>
            <w:szCs w:val="18"/>
            <w:u w:val="none"/>
          </w:rPr>
          <w:t>Procedural Pain</w:t>
        </w:r>
        <w:r w:rsidRPr="00FB14E6">
          <w:rPr>
            <w:rStyle w:val="apple-converted-space"/>
            <w:rFonts w:ascii="Century" w:hAnsi="Century" w:cs="Arial"/>
            <w:sz w:val="18"/>
            <w:szCs w:val="18"/>
          </w:rPr>
          <w:t> </w:t>
        </w:r>
        <w:r w:rsidRPr="00FB14E6">
          <w:rPr>
            <w:rStyle w:val="ad"/>
            <w:rFonts w:ascii="Century" w:hAnsi="Century" w:cs="Arial"/>
            <w:color w:val="auto"/>
            <w:sz w:val="18"/>
            <w:szCs w:val="18"/>
            <w:u w:val="none"/>
          </w:rPr>
          <w:t>in the</w:t>
        </w:r>
        <w:r w:rsidRPr="00FB14E6">
          <w:rPr>
            <w:rStyle w:val="apple-converted-space"/>
            <w:rFonts w:ascii="Century" w:hAnsi="Century" w:cs="Arial"/>
            <w:sz w:val="18"/>
            <w:szCs w:val="18"/>
          </w:rPr>
          <w:t> </w:t>
        </w:r>
        <w:r w:rsidRPr="00FB14E6">
          <w:rPr>
            <w:rStyle w:val="ad"/>
            <w:rFonts w:ascii="Century" w:hAnsi="Century" w:cs="Arial"/>
            <w:bCs/>
            <w:color w:val="auto"/>
            <w:sz w:val="18"/>
            <w:szCs w:val="18"/>
            <w:u w:val="none"/>
          </w:rPr>
          <w:t>Neonate</w:t>
        </w:r>
        <w:r w:rsidRPr="00FB14E6">
          <w:rPr>
            <w:rStyle w:val="ad"/>
            <w:rFonts w:ascii="Century" w:hAnsi="Century" w:cs="Arial"/>
            <w:color w:val="auto"/>
            <w:sz w:val="18"/>
            <w:szCs w:val="18"/>
            <w:u w:val="none"/>
          </w:rPr>
          <w:t>: An</w:t>
        </w:r>
        <w:r w:rsidRPr="00FB14E6">
          <w:rPr>
            <w:rStyle w:val="apple-converted-space"/>
            <w:rFonts w:ascii="Century" w:hAnsi="Century" w:cs="Arial"/>
            <w:sz w:val="18"/>
            <w:szCs w:val="18"/>
          </w:rPr>
          <w:t> </w:t>
        </w:r>
        <w:r w:rsidRPr="00FB14E6">
          <w:rPr>
            <w:rStyle w:val="ad"/>
            <w:rFonts w:ascii="Century" w:hAnsi="Century" w:cs="Arial"/>
            <w:bCs/>
            <w:color w:val="auto"/>
            <w:sz w:val="18"/>
            <w:szCs w:val="18"/>
            <w:u w:val="none"/>
          </w:rPr>
          <w:t>Update</w:t>
        </w:r>
        <w:r w:rsidRPr="00FB14E6">
          <w:rPr>
            <w:rStyle w:val="ad"/>
            <w:rFonts w:ascii="Century" w:hAnsi="Century" w:cs="Arial"/>
            <w:color w:val="auto"/>
            <w:sz w:val="18"/>
            <w:szCs w:val="18"/>
            <w:u w:val="none"/>
          </w:rPr>
          <w:t>.</w:t>
        </w:r>
      </w:hyperlink>
      <w:r w:rsidRPr="00FB14E6">
        <w:rPr>
          <w:rFonts w:ascii="Century" w:hAnsi="Century" w:cs="Arial"/>
          <w:sz w:val="18"/>
          <w:szCs w:val="18"/>
        </w:rPr>
        <w:t xml:space="preserve"> </w:t>
      </w:r>
      <w:r w:rsidRPr="00FB14E6">
        <w:rPr>
          <w:rStyle w:val="jrnl"/>
          <w:rFonts w:ascii="Century" w:hAnsi="Century" w:cs="Arial"/>
          <w:sz w:val="18"/>
          <w:szCs w:val="18"/>
        </w:rPr>
        <w:t>Pediatrics</w:t>
      </w:r>
      <w:r w:rsidRPr="00FB14E6">
        <w:rPr>
          <w:rFonts w:ascii="Century" w:hAnsi="Century" w:cs="Arial"/>
          <w:sz w:val="18"/>
          <w:szCs w:val="18"/>
        </w:rPr>
        <w:t xml:space="preserve">. 2016 Feb; 137(2): e20154271. </w:t>
      </w:r>
    </w:p>
    <w:p w:rsidR="007F0F88" w:rsidRPr="002A4D85" w:rsidRDefault="007F0F88" w:rsidP="007F0F88">
      <w:pPr>
        <w:numPr>
          <w:ilvl w:val="0"/>
          <w:numId w:val="14"/>
        </w:numPr>
        <w:rPr>
          <w:rFonts w:ascii="Century" w:hAnsi="Century"/>
          <w:sz w:val="18"/>
          <w:szCs w:val="18"/>
        </w:rPr>
      </w:pPr>
      <w:r w:rsidRPr="002A4D85">
        <w:rPr>
          <w:rFonts w:ascii="Century" w:hAnsi="Century"/>
          <w:sz w:val="18"/>
          <w:szCs w:val="18"/>
        </w:rPr>
        <w:t>横尾京子、入江暁子、内田美恵子、宇藤裕子、長内佐斗子，村木ゆかり，他</w:t>
      </w:r>
      <w:r w:rsidRPr="002A4D85">
        <w:rPr>
          <w:rFonts w:ascii="Century" w:hAnsi="Century"/>
          <w:sz w:val="18"/>
          <w:szCs w:val="18"/>
        </w:rPr>
        <w:t xml:space="preserve">. </w:t>
      </w:r>
      <w:r w:rsidRPr="002A4D85">
        <w:rPr>
          <w:rFonts w:ascii="Century" w:hAnsi="Century"/>
          <w:sz w:val="18"/>
          <w:szCs w:val="18"/>
        </w:rPr>
        <w:t>新生児看護の標準化に関する検討委員会報告</w:t>
      </w:r>
      <w:r w:rsidRPr="002A4D85">
        <w:rPr>
          <w:rFonts w:ascii="Century" w:hAnsi="Century"/>
          <w:sz w:val="18"/>
          <w:szCs w:val="18"/>
        </w:rPr>
        <w:t xml:space="preserve">: </w:t>
      </w:r>
      <w:r w:rsidRPr="002A4D85">
        <w:rPr>
          <w:rFonts w:ascii="Century" w:hAnsi="Century"/>
          <w:sz w:val="18"/>
          <w:szCs w:val="18"/>
        </w:rPr>
        <w:t>平成</w:t>
      </w:r>
      <w:r w:rsidRPr="002A4D85">
        <w:rPr>
          <w:rFonts w:ascii="Century" w:hAnsi="Century"/>
          <w:sz w:val="18"/>
          <w:szCs w:val="18"/>
        </w:rPr>
        <w:t>15</w:t>
      </w:r>
      <w:r w:rsidRPr="002A4D85">
        <w:rPr>
          <w:rFonts w:ascii="Century" w:hAnsi="Century"/>
          <w:sz w:val="18"/>
          <w:szCs w:val="18"/>
        </w:rPr>
        <w:t>年度厚生労働科学研究報告書（医療技術評価総合研究事業）「医療安全に資する標準化に関する」研究</w:t>
      </w:r>
      <w:r w:rsidRPr="002A4D85">
        <w:rPr>
          <w:rFonts w:ascii="Century" w:hAnsi="Century"/>
          <w:sz w:val="18"/>
          <w:szCs w:val="18"/>
        </w:rPr>
        <w:t xml:space="preserve">. </w:t>
      </w:r>
      <w:r w:rsidRPr="002A4D85">
        <w:rPr>
          <w:rFonts w:ascii="Century" w:hAnsi="Century"/>
          <w:sz w:val="18"/>
          <w:szCs w:val="18"/>
        </w:rPr>
        <w:t>日本新生児看護学会誌</w:t>
      </w:r>
      <w:r w:rsidRPr="002A4D85">
        <w:rPr>
          <w:rFonts w:ascii="Century" w:hAnsi="Century"/>
          <w:sz w:val="18"/>
          <w:szCs w:val="18"/>
        </w:rPr>
        <w:t xml:space="preserve">. 2004; 10(2): 2-105. </w:t>
      </w:r>
    </w:p>
    <w:p w:rsidR="007F0F88" w:rsidRDefault="007F0F88" w:rsidP="007F0F88">
      <w:pPr>
        <w:numPr>
          <w:ilvl w:val="0"/>
          <w:numId w:val="14"/>
        </w:numPr>
        <w:rPr>
          <w:rFonts w:ascii="Century" w:hAnsi="Century"/>
          <w:sz w:val="18"/>
          <w:szCs w:val="18"/>
        </w:rPr>
      </w:pPr>
      <w:r w:rsidRPr="00FB14E6">
        <w:rPr>
          <w:rFonts w:ascii="Century" w:hAnsi="Century"/>
          <w:sz w:val="18"/>
          <w:szCs w:val="18"/>
        </w:rPr>
        <w:t xml:space="preserve">Shah PS, </w:t>
      </w:r>
      <w:proofErr w:type="spellStart"/>
      <w:r w:rsidRPr="00FB14E6">
        <w:rPr>
          <w:rFonts w:ascii="Century" w:hAnsi="Century"/>
          <w:sz w:val="18"/>
          <w:szCs w:val="18"/>
        </w:rPr>
        <w:t>Herbozo</w:t>
      </w:r>
      <w:proofErr w:type="spellEnd"/>
      <w:r w:rsidRPr="00FB14E6">
        <w:rPr>
          <w:rFonts w:ascii="Century" w:hAnsi="Century"/>
          <w:sz w:val="18"/>
          <w:szCs w:val="18"/>
        </w:rPr>
        <w:t xml:space="preserve"> C, </w:t>
      </w:r>
      <w:proofErr w:type="spellStart"/>
      <w:r w:rsidRPr="00FB14E6">
        <w:rPr>
          <w:rFonts w:ascii="Century" w:hAnsi="Century"/>
          <w:sz w:val="18"/>
          <w:szCs w:val="18"/>
        </w:rPr>
        <w:t>Aliwalas</w:t>
      </w:r>
      <w:proofErr w:type="spellEnd"/>
      <w:r w:rsidRPr="00FB14E6">
        <w:rPr>
          <w:rFonts w:ascii="Century" w:hAnsi="Century"/>
          <w:sz w:val="18"/>
          <w:szCs w:val="18"/>
        </w:rPr>
        <w:t xml:space="preserve"> LL, Shah VS. Breastfeeding or breast milk </w:t>
      </w:r>
      <w:proofErr w:type="spellStart"/>
      <w:r w:rsidRPr="00FB14E6">
        <w:rPr>
          <w:rFonts w:ascii="Century" w:hAnsi="Century"/>
          <w:sz w:val="18"/>
          <w:szCs w:val="18"/>
        </w:rPr>
        <w:t>forprocedural</w:t>
      </w:r>
      <w:proofErr w:type="spellEnd"/>
      <w:r w:rsidRPr="00FB14E6">
        <w:rPr>
          <w:rFonts w:ascii="Century" w:hAnsi="Century"/>
          <w:sz w:val="18"/>
          <w:szCs w:val="18"/>
        </w:rPr>
        <w:t xml:space="preserve"> pain in neonates. Cochrane Database Syst Rev. 2012 Dec 12; 12:CD004950.</w:t>
      </w:r>
    </w:p>
    <w:p w:rsidR="007F0F88" w:rsidRPr="00FB14E6" w:rsidRDefault="00C626CA" w:rsidP="007F0F88">
      <w:pPr>
        <w:numPr>
          <w:ilvl w:val="0"/>
          <w:numId w:val="14"/>
        </w:numPr>
        <w:rPr>
          <w:rFonts w:ascii="Century" w:hAnsi="Century"/>
          <w:sz w:val="18"/>
          <w:szCs w:val="18"/>
        </w:rPr>
      </w:pPr>
      <w:hyperlink r:id="rId70" w:history="1">
        <w:r w:rsidR="007F0F88" w:rsidRPr="00FB14E6">
          <w:rPr>
            <w:rStyle w:val="ad"/>
            <w:rFonts w:ascii="Century" w:hAnsi="Century"/>
            <w:color w:val="auto"/>
            <w:sz w:val="18"/>
            <w:szCs w:val="18"/>
            <w:u w:val="none"/>
          </w:rPr>
          <w:t>Holsti L</w:t>
        </w:r>
      </w:hyperlink>
      <w:r w:rsidR="007F0F88" w:rsidRPr="00FB14E6">
        <w:rPr>
          <w:rFonts w:ascii="Century" w:hAnsi="Century"/>
          <w:sz w:val="18"/>
          <w:szCs w:val="18"/>
        </w:rPr>
        <w:t xml:space="preserve">, </w:t>
      </w:r>
      <w:hyperlink r:id="rId71" w:history="1">
        <w:r w:rsidR="007F0F88" w:rsidRPr="00FB14E6">
          <w:rPr>
            <w:rStyle w:val="ad"/>
            <w:rFonts w:ascii="Century" w:hAnsi="Century"/>
            <w:color w:val="auto"/>
            <w:sz w:val="18"/>
            <w:szCs w:val="18"/>
            <w:u w:val="none"/>
          </w:rPr>
          <w:t>Oberlander TF</w:t>
        </w:r>
      </w:hyperlink>
      <w:r w:rsidR="007F0F88" w:rsidRPr="00FB14E6">
        <w:rPr>
          <w:rFonts w:ascii="Century" w:hAnsi="Century"/>
          <w:sz w:val="18"/>
          <w:szCs w:val="18"/>
        </w:rPr>
        <w:t xml:space="preserve">, </w:t>
      </w:r>
      <w:hyperlink r:id="rId72" w:history="1">
        <w:r w:rsidR="007F0F88" w:rsidRPr="00FB14E6">
          <w:rPr>
            <w:rStyle w:val="ad"/>
            <w:rFonts w:ascii="Century" w:hAnsi="Century"/>
            <w:color w:val="auto"/>
            <w:sz w:val="18"/>
            <w:szCs w:val="18"/>
            <w:u w:val="none"/>
          </w:rPr>
          <w:t>Brant R</w:t>
        </w:r>
      </w:hyperlink>
      <w:r w:rsidR="007F0F88" w:rsidRPr="00FB14E6">
        <w:rPr>
          <w:rFonts w:ascii="Century" w:hAnsi="Century"/>
          <w:sz w:val="18"/>
          <w:szCs w:val="18"/>
        </w:rPr>
        <w:t>.</w:t>
      </w:r>
      <w:r w:rsidR="007F0F88" w:rsidRPr="00FB14E6">
        <w:rPr>
          <w:rFonts w:ascii="Century" w:hAnsi="Century"/>
          <w:sz w:val="18"/>
          <w:szCs w:val="18"/>
        </w:rPr>
        <w:t xml:space="preserve">　</w:t>
      </w:r>
      <w:hyperlink r:id="rId73" w:history="1">
        <w:r w:rsidR="007F0F88" w:rsidRPr="00FB14E6">
          <w:rPr>
            <w:rStyle w:val="ad"/>
            <w:rFonts w:ascii="Century" w:hAnsi="Century"/>
            <w:color w:val="auto"/>
            <w:sz w:val="18"/>
            <w:szCs w:val="18"/>
            <w:u w:val="none"/>
          </w:rPr>
          <w:t xml:space="preserve">Does </w:t>
        </w:r>
        <w:r w:rsidR="007F0F88" w:rsidRPr="00FB14E6">
          <w:rPr>
            <w:rStyle w:val="ad"/>
            <w:rFonts w:ascii="Century" w:hAnsi="Century"/>
            <w:bCs/>
            <w:color w:val="auto"/>
            <w:sz w:val="18"/>
            <w:szCs w:val="18"/>
            <w:u w:val="none"/>
          </w:rPr>
          <w:t>breastfeeding</w:t>
        </w:r>
        <w:r w:rsidR="007F0F88" w:rsidRPr="00FB14E6">
          <w:rPr>
            <w:rStyle w:val="ad"/>
            <w:rFonts w:ascii="Century" w:hAnsi="Century"/>
            <w:color w:val="auto"/>
            <w:sz w:val="18"/>
            <w:szCs w:val="18"/>
            <w:u w:val="none"/>
          </w:rPr>
          <w:t xml:space="preserve"> reduce acute procedural </w:t>
        </w:r>
        <w:r w:rsidR="007F0F88" w:rsidRPr="00FB14E6">
          <w:rPr>
            <w:rStyle w:val="ad"/>
            <w:rFonts w:ascii="Century" w:hAnsi="Century"/>
            <w:bCs/>
            <w:color w:val="auto"/>
            <w:sz w:val="18"/>
            <w:szCs w:val="18"/>
            <w:u w:val="none"/>
          </w:rPr>
          <w:t>pain</w:t>
        </w:r>
        <w:r w:rsidR="007F0F88" w:rsidRPr="00FB14E6">
          <w:rPr>
            <w:rStyle w:val="ad"/>
            <w:rFonts w:ascii="Century" w:hAnsi="Century"/>
            <w:color w:val="auto"/>
            <w:sz w:val="18"/>
            <w:szCs w:val="18"/>
            <w:u w:val="none"/>
          </w:rPr>
          <w:t xml:space="preserve"> in </w:t>
        </w:r>
        <w:r w:rsidR="007F0F88" w:rsidRPr="00FB14E6">
          <w:rPr>
            <w:rStyle w:val="ad"/>
            <w:rFonts w:ascii="Century" w:hAnsi="Century"/>
            <w:bCs/>
            <w:color w:val="auto"/>
            <w:sz w:val="18"/>
            <w:szCs w:val="18"/>
            <w:u w:val="none"/>
          </w:rPr>
          <w:t>preterm</w:t>
        </w:r>
        <w:r w:rsidR="007F0F88" w:rsidRPr="00FB14E6">
          <w:rPr>
            <w:rStyle w:val="ad"/>
            <w:rFonts w:ascii="Century" w:hAnsi="Century"/>
            <w:color w:val="auto"/>
            <w:sz w:val="18"/>
            <w:szCs w:val="18"/>
            <w:u w:val="none"/>
          </w:rPr>
          <w:t xml:space="preserve"> infants in the neonatal intensive care unit? A randomized clinical trial.</w:t>
        </w:r>
      </w:hyperlink>
      <w:r w:rsidR="007F0F88" w:rsidRPr="00FB14E6">
        <w:rPr>
          <w:rFonts w:ascii="Century" w:hAnsi="Century"/>
          <w:sz w:val="18"/>
          <w:szCs w:val="18"/>
        </w:rPr>
        <w:t xml:space="preserve">　</w:t>
      </w:r>
      <w:r w:rsidR="007F0F88" w:rsidRPr="00FB14E6">
        <w:rPr>
          <w:rFonts w:ascii="Century" w:hAnsi="Century"/>
          <w:bCs/>
          <w:sz w:val="18"/>
          <w:szCs w:val="18"/>
        </w:rPr>
        <w:t>Pain</w:t>
      </w:r>
      <w:r w:rsidR="007F0F88" w:rsidRPr="00FB14E6">
        <w:rPr>
          <w:rFonts w:ascii="Century" w:hAnsi="Century"/>
          <w:sz w:val="18"/>
          <w:szCs w:val="18"/>
        </w:rPr>
        <w:t>. 2011 Nov; 152(11):2575-81.</w:t>
      </w:r>
    </w:p>
    <w:p w:rsidR="007F0F88" w:rsidRPr="00FB14E6" w:rsidRDefault="007F0F88" w:rsidP="007F0F88">
      <w:pPr>
        <w:pStyle w:val="a5"/>
        <w:numPr>
          <w:ilvl w:val="0"/>
          <w:numId w:val="14"/>
        </w:numPr>
        <w:ind w:leftChars="0"/>
        <w:rPr>
          <w:rFonts w:ascii="Century" w:hAnsi="Century"/>
          <w:sz w:val="18"/>
          <w:szCs w:val="18"/>
        </w:rPr>
      </w:pPr>
      <w:r w:rsidRPr="00FB14E6">
        <w:rPr>
          <w:rFonts w:ascii="Century" w:hAnsi="Century"/>
          <w:sz w:val="18"/>
          <w:szCs w:val="18"/>
        </w:rPr>
        <w:t xml:space="preserve">Peng HF, Yin T, Yang L, Wang C, Chang YC, </w:t>
      </w:r>
      <w:proofErr w:type="spellStart"/>
      <w:r w:rsidRPr="00FB14E6">
        <w:rPr>
          <w:rFonts w:ascii="Century" w:hAnsi="Century"/>
          <w:sz w:val="18"/>
          <w:szCs w:val="18"/>
        </w:rPr>
        <w:t>Jeng</w:t>
      </w:r>
      <w:proofErr w:type="spellEnd"/>
      <w:r w:rsidRPr="00FB14E6">
        <w:rPr>
          <w:rFonts w:ascii="Century" w:hAnsi="Century"/>
          <w:sz w:val="18"/>
          <w:szCs w:val="18"/>
        </w:rPr>
        <w:t xml:space="preserve"> MJ, </w:t>
      </w:r>
      <w:proofErr w:type="spellStart"/>
      <w:r w:rsidRPr="00FB14E6">
        <w:rPr>
          <w:rFonts w:ascii="Century" w:hAnsi="Century"/>
          <w:sz w:val="18"/>
          <w:szCs w:val="18"/>
        </w:rPr>
        <w:t>Liaw</w:t>
      </w:r>
      <w:proofErr w:type="spellEnd"/>
      <w:r w:rsidRPr="00FB14E6">
        <w:rPr>
          <w:rFonts w:ascii="Century" w:hAnsi="Century"/>
          <w:sz w:val="18"/>
          <w:szCs w:val="18"/>
        </w:rPr>
        <w:t xml:space="preserve"> JJ: Non-nutritive sucking, oral breast milk, and facilitated tucking relieve preterm infant pain during heel-stick procedures: A prospective, randomized controlled trial.  Int J </w:t>
      </w:r>
      <w:proofErr w:type="spellStart"/>
      <w:r w:rsidRPr="00FB14E6">
        <w:rPr>
          <w:rFonts w:ascii="Century" w:hAnsi="Century"/>
          <w:sz w:val="18"/>
          <w:szCs w:val="18"/>
        </w:rPr>
        <w:t>Nurs</w:t>
      </w:r>
      <w:proofErr w:type="spellEnd"/>
      <w:r w:rsidRPr="00FB14E6">
        <w:rPr>
          <w:rFonts w:ascii="Century" w:hAnsi="Century"/>
          <w:sz w:val="18"/>
          <w:szCs w:val="18"/>
        </w:rPr>
        <w:t xml:space="preserve"> Stud. 2018 Jan;77:162-170. </w:t>
      </w:r>
    </w:p>
    <w:p w:rsidR="007F0F88" w:rsidRPr="00FB14E6" w:rsidRDefault="007F0F88" w:rsidP="007F0F88">
      <w:pPr>
        <w:pStyle w:val="a5"/>
        <w:numPr>
          <w:ilvl w:val="0"/>
          <w:numId w:val="14"/>
        </w:numPr>
        <w:ind w:leftChars="0"/>
        <w:rPr>
          <w:rFonts w:ascii="Century" w:hAnsi="Century"/>
          <w:sz w:val="18"/>
          <w:szCs w:val="18"/>
        </w:rPr>
      </w:pPr>
      <w:r w:rsidRPr="00FB14E6">
        <w:rPr>
          <w:rFonts w:ascii="Century" w:hAnsi="Century"/>
          <w:sz w:val="18"/>
          <w:szCs w:val="18"/>
        </w:rPr>
        <w:t>小澤未緒．平成</w:t>
      </w:r>
      <w:r w:rsidRPr="00FB14E6">
        <w:rPr>
          <w:rFonts w:ascii="Century" w:hAnsi="Century"/>
          <w:sz w:val="18"/>
          <w:szCs w:val="18"/>
        </w:rPr>
        <w:t>23~24</w:t>
      </w:r>
      <w:r w:rsidRPr="00FB14E6">
        <w:rPr>
          <w:rFonts w:ascii="Century" w:hAnsi="Century"/>
          <w:sz w:val="18"/>
          <w:szCs w:val="18"/>
        </w:rPr>
        <w:t>年度文部科学研究費補助金研究成果報告書「新生児疼痛管理の実践における個人的課題と組織的課題に関する研究」．</w:t>
      </w:r>
      <w:r w:rsidRPr="00FB14E6">
        <w:rPr>
          <w:rFonts w:ascii="Century" w:hAnsi="Century"/>
          <w:sz w:val="18"/>
          <w:szCs w:val="18"/>
        </w:rPr>
        <w:t>2013</w:t>
      </w:r>
      <w:r w:rsidRPr="00FB14E6">
        <w:rPr>
          <w:rFonts w:ascii="Century" w:hAnsi="Century"/>
          <w:sz w:val="18"/>
          <w:szCs w:val="18"/>
        </w:rPr>
        <w:t>年</w:t>
      </w:r>
      <w:r w:rsidRPr="00FB14E6">
        <w:rPr>
          <w:rFonts w:ascii="Century" w:hAnsi="Century"/>
          <w:sz w:val="18"/>
          <w:szCs w:val="18"/>
        </w:rPr>
        <w:t>3</w:t>
      </w:r>
      <w:r w:rsidRPr="00FB14E6">
        <w:rPr>
          <w:rFonts w:ascii="Century" w:hAnsi="Century"/>
          <w:sz w:val="18"/>
          <w:szCs w:val="18"/>
        </w:rPr>
        <w:t>月</w:t>
      </w:r>
      <w:r w:rsidRPr="00FB14E6">
        <w:rPr>
          <w:rFonts w:ascii="Century" w:hAnsi="Century"/>
          <w:sz w:val="18"/>
          <w:szCs w:val="18"/>
        </w:rPr>
        <w:t>; p.9.</w:t>
      </w:r>
    </w:p>
    <w:p w:rsidR="007F0F88" w:rsidRPr="00FB14E6" w:rsidRDefault="007F0F88" w:rsidP="007F0F88">
      <w:pPr>
        <w:numPr>
          <w:ilvl w:val="0"/>
          <w:numId w:val="14"/>
        </w:numPr>
        <w:rPr>
          <w:rFonts w:ascii="Century" w:hAnsi="Century"/>
          <w:sz w:val="18"/>
          <w:szCs w:val="18"/>
        </w:rPr>
      </w:pPr>
      <w:r w:rsidRPr="00FB14E6">
        <w:rPr>
          <w:rFonts w:ascii="Century" w:hAnsi="Century"/>
          <w:sz w:val="18"/>
          <w:szCs w:val="18"/>
        </w:rPr>
        <w:lastRenderedPageBreak/>
        <w:t xml:space="preserve">Johnston C, Campbell-Yeo M, </w:t>
      </w:r>
      <w:proofErr w:type="spellStart"/>
      <w:r w:rsidRPr="00FB14E6">
        <w:rPr>
          <w:rFonts w:ascii="Century" w:hAnsi="Century"/>
          <w:sz w:val="18"/>
          <w:szCs w:val="18"/>
        </w:rPr>
        <w:t>Disher</w:t>
      </w:r>
      <w:proofErr w:type="spellEnd"/>
      <w:r w:rsidRPr="00FB14E6">
        <w:rPr>
          <w:rFonts w:ascii="Century" w:hAnsi="Century"/>
          <w:sz w:val="18"/>
          <w:szCs w:val="18"/>
        </w:rPr>
        <w:t xml:space="preserve"> T, Benoit B, Fernandes A, </w:t>
      </w:r>
      <w:proofErr w:type="spellStart"/>
      <w:r w:rsidRPr="00FB14E6">
        <w:rPr>
          <w:rFonts w:ascii="Century" w:hAnsi="Century"/>
          <w:sz w:val="18"/>
          <w:szCs w:val="18"/>
        </w:rPr>
        <w:t>Streiner</w:t>
      </w:r>
      <w:proofErr w:type="spellEnd"/>
      <w:r w:rsidRPr="00FB14E6">
        <w:rPr>
          <w:rFonts w:ascii="Century" w:hAnsi="Century"/>
          <w:sz w:val="18"/>
          <w:szCs w:val="18"/>
        </w:rPr>
        <w:t xml:space="preserve"> D, Inglis D, Zee   R: Skin-to-skin care for procedural pain in neonates.  Cochrane Database Syst Rev. 2017 Feb 16;2: CD008435.</w:t>
      </w:r>
    </w:p>
    <w:p w:rsidR="007F0F88" w:rsidRPr="00FB14E6" w:rsidRDefault="007F0F88" w:rsidP="007F0F88">
      <w:pPr>
        <w:pStyle w:val="a5"/>
        <w:numPr>
          <w:ilvl w:val="0"/>
          <w:numId w:val="14"/>
        </w:numPr>
        <w:ind w:leftChars="0"/>
        <w:rPr>
          <w:rFonts w:ascii="Century" w:hAnsi="Century"/>
          <w:sz w:val="18"/>
          <w:szCs w:val="18"/>
        </w:rPr>
      </w:pPr>
      <w:r w:rsidRPr="00FB14E6">
        <w:rPr>
          <w:rFonts w:ascii="Century" w:hAnsi="Century"/>
          <w:sz w:val="18"/>
          <w:szCs w:val="18"/>
        </w:rPr>
        <w:t xml:space="preserve">Gao H, Xu G, Gao H, Dong R, Fu H, Wang D, Zhang H, Zhang H: Effect of repeated </w:t>
      </w:r>
    </w:p>
    <w:p w:rsidR="007F0F88" w:rsidRPr="00FB14E6" w:rsidRDefault="007F0F88" w:rsidP="007F0F88">
      <w:pPr>
        <w:pStyle w:val="a5"/>
        <w:ind w:leftChars="0" w:left="440"/>
        <w:rPr>
          <w:rFonts w:ascii="Century" w:hAnsi="Century"/>
          <w:sz w:val="18"/>
          <w:szCs w:val="18"/>
        </w:rPr>
      </w:pPr>
      <w:r w:rsidRPr="00FB14E6">
        <w:rPr>
          <w:rFonts w:ascii="Century" w:hAnsi="Century"/>
          <w:sz w:val="18"/>
          <w:szCs w:val="18"/>
        </w:rPr>
        <w:t xml:space="preserve">Kangaroo Mother Care on repeated procedural pain in preterm infants: A randomized controlled trial.  Int J </w:t>
      </w:r>
      <w:proofErr w:type="spellStart"/>
      <w:r w:rsidRPr="00FB14E6">
        <w:rPr>
          <w:rFonts w:ascii="Century" w:hAnsi="Century"/>
          <w:sz w:val="18"/>
          <w:szCs w:val="18"/>
        </w:rPr>
        <w:t>Nurs</w:t>
      </w:r>
      <w:proofErr w:type="spellEnd"/>
      <w:r w:rsidRPr="00FB14E6">
        <w:rPr>
          <w:rFonts w:ascii="Century" w:hAnsi="Century"/>
          <w:sz w:val="18"/>
          <w:szCs w:val="18"/>
        </w:rPr>
        <w:t xml:space="preserve"> Stud. 2015 Jul;52(7):1157-65. </w:t>
      </w:r>
    </w:p>
    <w:p w:rsidR="007F0F88" w:rsidRPr="00FB14E6" w:rsidRDefault="007F0F88" w:rsidP="007F0F88">
      <w:pPr>
        <w:pStyle w:val="a5"/>
        <w:numPr>
          <w:ilvl w:val="0"/>
          <w:numId w:val="14"/>
        </w:numPr>
        <w:ind w:leftChars="0"/>
        <w:rPr>
          <w:rFonts w:ascii="Century" w:hAnsi="Century"/>
          <w:sz w:val="18"/>
          <w:szCs w:val="18"/>
        </w:rPr>
      </w:pPr>
      <w:r w:rsidRPr="00FB14E6">
        <w:rPr>
          <w:rFonts w:ascii="Century" w:hAnsi="Century"/>
          <w:sz w:val="18"/>
          <w:szCs w:val="18"/>
        </w:rPr>
        <w:t xml:space="preserve">Shukla V, </w:t>
      </w:r>
      <w:proofErr w:type="spellStart"/>
      <w:r w:rsidRPr="00FB14E6">
        <w:rPr>
          <w:rFonts w:ascii="Century" w:hAnsi="Century"/>
          <w:sz w:val="18"/>
          <w:szCs w:val="18"/>
        </w:rPr>
        <w:t>Chapla</w:t>
      </w:r>
      <w:proofErr w:type="spellEnd"/>
      <w:r w:rsidRPr="00FB14E6">
        <w:rPr>
          <w:rFonts w:ascii="Century" w:hAnsi="Century"/>
          <w:sz w:val="18"/>
          <w:szCs w:val="18"/>
        </w:rPr>
        <w:t xml:space="preserve"> A, </w:t>
      </w:r>
      <w:proofErr w:type="spellStart"/>
      <w:r w:rsidRPr="00FB14E6">
        <w:rPr>
          <w:rFonts w:ascii="Century" w:hAnsi="Century"/>
          <w:sz w:val="18"/>
          <w:szCs w:val="18"/>
        </w:rPr>
        <w:t>Uperiya</w:t>
      </w:r>
      <w:proofErr w:type="spellEnd"/>
      <w:r w:rsidRPr="00FB14E6">
        <w:rPr>
          <w:rFonts w:ascii="Century" w:hAnsi="Century"/>
          <w:sz w:val="18"/>
          <w:szCs w:val="18"/>
        </w:rPr>
        <w:t xml:space="preserve"> J, </w:t>
      </w:r>
      <w:proofErr w:type="spellStart"/>
      <w:r w:rsidRPr="00FB14E6">
        <w:rPr>
          <w:rFonts w:ascii="Century" w:hAnsi="Century"/>
          <w:sz w:val="18"/>
          <w:szCs w:val="18"/>
        </w:rPr>
        <w:t>Nimbalkar</w:t>
      </w:r>
      <w:proofErr w:type="spellEnd"/>
      <w:r w:rsidRPr="00FB14E6">
        <w:rPr>
          <w:rFonts w:ascii="Century" w:hAnsi="Century"/>
          <w:sz w:val="18"/>
          <w:szCs w:val="18"/>
        </w:rPr>
        <w:t xml:space="preserve"> A, </w:t>
      </w:r>
      <w:proofErr w:type="spellStart"/>
      <w:r w:rsidRPr="00FB14E6">
        <w:rPr>
          <w:rFonts w:ascii="Century" w:hAnsi="Century"/>
          <w:sz w:val="18"/>
          <w:szCs w:val="18"/>
        </w:rPr>
        <w:t>Phatak</w:t>
      </w:r>
      <w:proofErr w:type="spellEnd"/>
      <w:r w:rsidRPr="00FB14E6">
        <w:rPr>
          <w:rFonts w:ascii="Century" w:hAnsi="Century"/>
          <w:sz w:val="18"/>
          <w:szCs w:val="18"/>
        </w:rPr>
        <w:t xml:space="preserve"> A, </w:t>
      </w:r>
      <w:proofErr w:type="spellStart"/>
      <w:r w:rsidRPr="00FB14E6">
        <w:rPr>
          <w:rFonts w:ascii="Century" w:hAnsi="Century"/>
          <w:sz w:val="18"/>
          <w:szCs w:val="18"/>
        </w:rPr>
        <w:t>Nimbalkar</w:t>
      </w:r>
      <w:proofErr w:type="spellEnd"/>
      <w:r w:rsidRPr="00FB14E6">
        <w:rPr>
          <w:rFonts w:ascii="Century" w:hAnsi="Century"/>
          <w:sz w:val="18"/>
          <w:szCs w:val="18"/>
        </w:rPr>
        <w:t xml:space="preserve"> S: Sucrose vs. skin </w:t>
      </w:r>
    </w:p>
    <w:p w:rsidR="007F0F88" w:rsidRPr="00FB14E6" w:rsidRDefault="007F0F88" w:rsidP="007F0F88">
      <w:pPr>
        <w:pStyle w:val="a5"/>
        <w:ind w:leftChars="0" w:left="440"/>
        <w:rPr>
          <w:rFonts w:ascii="Century" w:hAnsi="Century"/>
          <w:sz w:val="18"/>
          <w:szCs w:val="18"/>
        </w:rPr>
      </w:pPr>
      <w:r w:rsidRPr="00FB14E6">
        <w:rPr>
          <w:rFonts w:ascii="Century" w:hAnsi="Century"/>
          <w:sz w:val="18"/>
          <w:szCs w:val="18"/>
        </w:rPr>
        <w:t xml:space="preserve">to skin care for preterm neonatal pain control-a randomized control trial.  J </w:t>
      </w:r>
      <w:proofErr w:type="spellStart"/>
      <w:r w:rsidRPr="00FB14E6">
        <w:rPr>
          <w:rFonts w:ascii="Century" w:hAnsi="Century"/>
          <w:sz w:val="18"/>
          <w:szCs w:val="18"/>
        </w:rPr>
        <w:t>Perinatol</w:t>
      </w:r>
      <w:proofErr w:type="spellEnd"/>
      <w:r w:rsidRPr="00FB14E6">
        <w:rPr>
          <w:rFonts w:ascii="Century" w:hAnsi="Century"/>
          <w:sz w:val="18"/>
          <w:szCs w:val="18"/>
        </w:rPr>
        <w:t xml:space="preserve">. 2018 Oct;38(10):1365-1369. </w:t>
      </w:r>
    </w:p>
    <w:p w:rsidR="00D84C73" w:rsidRPr="00FB14E6" w:rsidRDefault="00D84C73" w:rsidP="00D84C73">
      <w:pPr>
        <w:rPr>
          <w:b/>
          <w:sz w:val="18"/>
          <w:szCs w:val="18"/>
        </w:rPr>
      </w:pPr>
    </w:p>
    <w:p w:rsidR="00D84C73" w:rsidRPr="00A65FD7" w:rsidRDefault="00D84C73" w:rsidP="001B295E">
      <w:pPr>
        <w:jc w:val="center"/>
        <w:rPr>
          <w:b/>
          <w:sz w:val="28"/>
          <w:szCs w:val="28"/>
        </w:rPr>
        <w:sectPr w:rsidR="00D84C73" w:rsidRPr="00A65FD7" w:rsidSect="00DA7132">
          <w:pgSz w:w="11906" w:h="16838" w:code="9"/>
          <w:pgMar w:top="1134" w:right="1418" w:bottom="1134" w:left="1418" w:header="851" w:footer="992" w:gutter="0"/>
          <w:cols w:space="425"/>
          <w:docGrid w:type="linesAndChars" w:linePitch="316" w:charSpace="-1730"/>
        </w:sectPr>
      </w:pPr>
    </w:p>
    <w:p w:rsidR="007F0F88" w:rsidRPr="00A65FD7" w:rsidRDefault="007F0F88" w:rsidP="007F0F88">
      <w:pPr>
        <w:spacing w:line="240" w:lineRule="exact"/>
        <w:rPr>
          <w:rFonts w:ascii="ＭＳ 明朝" w:eastAsia="ＭＳ 明朝" w:hAnsi="ＭＳ 明朝"/>
          <w:b/>
          <w:sz w:val="24"/>
          <w:szCs w:val="24"/>
          <w:shd w:val="pct15" w:color="auto" w:fill="FFFFFF"/>
        </w:rPr>
      </w:pPr>
      <w:r w:rsidRPr="00A65FD7">
        <w:rPr>
          <w:rFonts w:ascii="ＭＳ 明朝" w:eastAsia="ＭＳ 明朝" w:hAnsi="ＭＳ 明朝" w:hint="eastAsia"/>
          <w:b/>
          <w:sz w:val="24"/>
          <w:szCs w:val="24"/>
          <w:shd w:val="pct15" w:color="auto" w:fill="FFFFFF"/>
        </w:rPr>
        <w:lastRenderedPageBreak/>
        <w:t>ショ糖の口腔内投与</w:t>
      </w:r>
    </w:p>
    <w:p w:rsidR="007F0F88" w:rsidRPr="00A65FD7" w:rsidRDefault="007F0F88" w:rsidP="007F0F88">
      <w:pPr>
        <w:spacing w:line="240" w:lineRule="exact"/>
        <w:rPr>
          <w:rFonts w:ascii="ＭＳ 明朝" w:eastAsia="ＭＳ 明朝" w:hAnsi="ＭＳ 明朝"/>
          <w:b/>
          <w:sz w:val="24"/>
          <w:szCs w:val="24"/>
        </w:rPr>
      </w:pPr>
    </w:p>
    <w:p w:rsidR="007F0F88" w:rsidRPr="00A65FD7" w:rsidRDefault="007F0F88" w:rsidP="007F0F88">
      <w:pPr>
        <w:spacing w:line="240" w:lineRule="exact"/>
        <w:rPr>
          <w:rFonts w:ascii="Century" w:eastAsia="ＭＳ 明朝" w:hAnsi="Century"/>
          <w:b/>
          <w:sz w:val="24"/>
          <w:szCs w:val="24"/>
        </w:rPr>
      </w:pPr>
    </w:p>
    <w:p w:rsidR="007F0F88" w:rsidRPr="00A65FD7" w:rsidRDefault="007F0F88" w:rsidP="007F0F88">
      <w:pPr>
        <w:spacing w:line="240" w:lineRule="exact"/>
        <w:rPr>
          <w:rFonts w:ascii="Century" w:eastAsia="ＭＳ 明朝" w:hAnsi="Century"/>
          <w:b/>
          <w:sz w:val="24"/>
          <w:szCs w:val="24"/>
        </w:rPr>
      </w:pPr>
      <w:r w:rsidRPr="00A65FD7">
        <w:rPr>
          <w:rFonts w:ascii="Century" w:eastAsia="ＭＳ 明朝" w:hAnsi="Century"/>
          <w:b/>
          <w:sz w:val="24"/>
          <w:szCs w:val="24"/>
        </w:rPr>
        <w:t>CQ8</w:t>
      </w:r>
      <w:r w:rsidRPr="00A65FD7">
        <w:rPr>
          <w:rFonts w:ascii="Century" w:eastAsia="ＭＳ 明朝" w:hAnsi="Century"/>
          <w:b/>
          <w:sz w:val="24"/>
          <w:szCs w:val="24"/>
        </w:rPr>
        <w:t>．痛みを伴うベッドサイド処置を行う場合、処置前のショ糖の口腔内投与は</w:t>
      </w:r>
    </w:p>
    <w:p w:rsidR="007F0F88" w:rsidRPr="00A65FD7" w:rsidRDefault="007F0F88" w:rsidP="007F0F88">
      <w:pPr>
        <w:spacing w:line="240" w:lineRule="exact"/>
        <w:rPr>
          <w:rFonts w:ascii="Century" w:eastAsia="ＭＳ 明朝" w:hAnsi="Century"/>
          <w:b/>
          <w:sz w:val="24"/>
          <w:szCs w:val="24"/>
        </w:rPr>
      </w:pPr>
    </w:p>
    <w:p w:rsidR="007F0F88" w:rsidRPr="00A65FD7" w:rsidRDefault="007F0F88" w:rsidP="00D47562">
      <w:pPr>
        <w:spacing w:line="240" w:lineRule="exact"/>
        <w:ind w:firstLineChars="300" w:firstLine="697"/>
        <w:rPr>
          <w:rFonts w:ascii="Century" w:eastAsia="ＭＳ 明朝" w:hAnsi="Century"/>
          <w:b/>
          <w:sz w:val="24"/>
          <w:szCs w:val="24"/>
        </w:rPr>
      </w:pPr>
      <w:r w:rsidRPr="00A65FD7">
        <w:rPr>
          <w:rFonts w:ascii="Century" w:eastAsia="ＭＳ 明朝" w:hAnsi="Century"/>
          <w:b/>
          <w:sz w:val="24"/>
          <w:szCs w:val="24"/>
        </w:rPr>
        <w:t>新生児の痛みを緩和できるか？</w:t>
      </w:r>
      <w:r w:rsidRPr="00A65FD7">
        <w:rPr>
          <w:rFonts w:ascii="Century" w:eastAsia="ＭＳ 明朝" w:hAnsi="Century"/>
          <w:b/>
          <w:sz w:val="24"/>
          <w:szCs w:val="24"/>
        </w:rPr>
        <w:t xml:space="preserve"> </w:t>
      </w:r>
    </w:p>
    <w:p w:rsidR="007F0F88" w:rsidRPr="00A65FD7" w:rsidRDefault="007F0F88" w:rsidP="007F0F88">
      <w:pPr>
        <w:rPr>
          <w:rFonts w:ascii="Century" w:eastAsia="ＭＳ 明朝" w:hAnsi="Century"/>
        </w:rPr>
      </w:pPr>
    </w:p>
    <w:tbl>
      <w:tblPr>
        <w:tblStyle w:val="a6"/>
        <w:tblW w:w="0" w:type="auto"/>
        <w:tblInd w:w="108" w:type="dxa"/>
        <w:tblLook w:val="04A0" w:firstRow="1" w:lastRow="0" w:firstColumn="1" w:lastColumn="0" w:noHBand="0" w:noVBand="1"/>
      </w:tblPr>
      <w:tblGrid>
        <w:gridCol w:w="1101"/>
        <w:gridCol w:w="7851"/>
      </w:tblGrid>
      <w:tr w:rsidR="0091055D" w:rsidRPr="00A65FD7" w:rsidTr="002D18CD">
        <w:trPr>
          <w:trHeight w:val="897"/>
        </w:trPr>
        <w:tc>
          <w:tcPr>
            <w:tcW w:w="1134" w:type="dxa"/>
            <w:vAlign w:val="center"/>
          </w:tcPr>
          <w:p w:rsidR="007F0F88" w:rsidRPr="00A65FD7" w:rsidRDefault="002821F5" w:rsidP="002821F5">
            <w:pPr>
              <w:jc w:val="center"/>
              <w:rPr>
                <w:rFonts w:ascii="Century" w:eastAsia="ＭＳ 明朝" w:hAnsi="Century"/>
              </w:rPr>
            </w:pPr>
            <w:r>
              <w:rPr>
                <w:rFonts w:ascii="Century" w:eastAsia="ＭＳ 明朝" w:hAnsi="Century" w:hint="eastAsia"/>
              </w:rPr>
              <w:t>２</w:t>
            </w:r>
            <w:r w:rsidR="007F0F88" w:rsidRPr="00A65FD7">
              <w:rPr>
                <w:rFonts w:ascii="Century" w:eastAsia="ＭＳ 明朝" w:hAnsi="Century" w:hint="eastAsia"/>
              </w:rPr>
              <w:t>Ａ</w:t>
            </w:r>
          </w:p>
        </w:tc>
        <w:tc>
          <w:tcPr>
            <w:tcW w:w="8154" w:type="dxa"/>
            <w:vAlign w:val="center"/>
          </w:tcPr>
          <w:p w:rsidR="007F0F88" w:rsidRPr="00A65FD7" w:rsidRDefault="007F0F88" w:rsidP="00D47562">
            <w:pPr>
              <w:ind w:leftChars="50" w:left="101"/>
              <w:rPr>
                <w:rFonts w:ascii="Century" w:eastAsia="ＭＳ 明朝" w:hAnsi="Century"/>
              </w:rPr>
            </w:pPr>
            <w:r w:rsidRPr="00A65FD7">
              <w:rPr>
                <w:rFonts w:ascii="Century" w:eastAsia="ＭＳ 明朝" w:hAnsi="Century"/>
              </w:rPr>
              <w:t>医師の指示に基づき、足底採血・静脈穿刺・筋肉内注射の痛みの緩和に非薬理的緩和法（</w:t>
            </w:r>
            <w:r w:rsidRPr="00A65FD7">
              <w:rPr>
                <w:rFonts w:ascii="Century" w:eastAsia="ＭＳ 明朝" w:hAnsi="Century"/>
              </w:rPr>
              <w:t>NNS</w:t>
            </w:r>
            <w:r w:rsidRPr="00A65FD7">
              <w:rPr>
                <w:rFonts w:ascii="Century" w:eastAsia="ＭＳ 明朝" w:hAnsi="Century"/>
              </w:rPr>
              <w:t>・</w:t>
            </w:r>
            <w:r w:rsidRPr="00A65FD7">
              <w:rPr>
                <w:rFonts w:ascii="Century" w:eastAsia="ＭＳ 明朝" w:hAnsi="Century"/>
              </w:rPr>
              <w:t>swaddling</w:t>
            </w:r>
            <w:r w:rsidRPr="00A65FD7">
              <w:rPr>
                <w:rFonts w:ascii="Century" w:eastAsia="ＭＳ 明朝" w:hAnsi="Century"/>
              </w:rPr>
              <w:t xml:space="preserve">）との併用で使用することを提案する　　　</w:t>
            </w:r>
          </w:p>
        </w:tc>
      </w:tr>
    </w:tbl>
    <w:p w:rsidR="007F0F88" w:rsidRPr="00A65FD7" w:rsidRDefault="007F0F88" w:rsidP="007F0F88">
      <w:pPr>
        <w:rPr>
          <w:rFonts w:ascii="Century" w:eastAsia="ＭＳ 明朝" w:hAnsi="Century"/>
          <w:b/>
        </w:rPr>
      </w:pPr>
    </w:p>
    <w:p w:rsidR="007F0F88" w:rsidRPr="00A65FD7" w:rsidRDefault="007F0F88" w:rsidP="007F0F88">
      <w:pPr>
        <w:rPr>
          <w:rFonts w:ascii="Century" w:eastAsia="ＭＳ 明朝" w:hAnsi="Century"/>
          <w:b/>
        </w:rPr>
      </w:pPr>
      <w:r w:rsidRPr="00A65FD7">
        <w:rPr>
          <w:rFonts w:ascii="Century" w:eastAsia="ＭＳ 明朝" w:hAnsi="Century"/>
          <w:b/>
        </w:rPr>
        <w:t>〇科学的根拠</w:t>
      </w:r>
    </w:p>
    <w:p w:rsidR="007F0F88" w:rsidRPr="00A65FD7" w:rsidRDefault="007F0F88" w:rsidP="00D47562">
      <w:pPr>
        <w:ind w:firstLineChars="50" w:firstLine="101"/>
        <w:rPr>
          <w:rFonts w:ascii="Century" w:eastAsia="ＭＳ 明朝" w:hAnsi="Century"/>
        </w:rPr>
      </w:pPr>
      <w:r w:rsidRPr="00A65FD7">
        <w:rPr>
          <w:rFonts w:ascii="Century" w:eastAsia="ＭＳ 明朝" w:hAnsi="Century"/>
        </w:rPr>
        <w:t>74</w:t>
      </w:r>
      <w:r w:rsidRPr="00A65FD7">
        <w:rPr>
          <w:rFonts w:ascii="Century" w:eastAsia="ＭＳ 明朝" w:hAnsi="Century"/>
        </w:rPr>
        <w:t>件の</w:t>
      </w:r>
      <w:r w:rsidRPr="00A65FD7">
        <w:rPr>
          <w:rFonts w:ascii="Century" w:eastAsia="ＭＳ 明朝" w:hAnsi="Century"/>
        </w:rPr>
        <w:t>RCT</w:t>
      </w:r>
      <w:r w:rsidRPr="00A65FD7">
        <w:rPr>
          <w:rFonts w:ascii="Century" w:eastAsia="ＭＳ 明朝" w:hAnsi="Century"/>
        </w:rPr>
        <w:t>を対象としたショ糖の</w:t>
      </w:r>
      <w:r w:rsidRPr="00A65FD7">
        <w:rPr>
          <w:rFonts w:ascii="Century" w:eastAsia="ＭＳ 明朝" w:hAnsi="Century" w:hint="eastAsia"/>
        </w:rPr>
        <w:t>口腔内投与による</w:t>
      </w:r>
      <w:r w:rsidRPr="00A65FD7">
        <w:rPr>
          <w:rFonts w:ascii="Century" w:eastAsia="ＭＳ 明朝" w:hAnsi="Century"/>
        </w:rPr>
        <w:t>緩和効果に関するシステマティック</w:t>
      </w:r>
      <w:r w:rsidR="00FB14E6">
        <w:rPr>
          <w:rFonts w:ascii="Century" w:eastAsia="ＭＳ 明朝" w:hAnsi="Century" w:hint="eastAsia"/>
        </w:rPr>
        <w:t>・</w:t>
      </w:r>
      <w:r w:rsidRPr="00A65FD7">
        <w:rPr>
          <w:rFonts w:ascii="Century" w:eastAsia="ＭＳ 明朝" w:hAnsi="Century"/>
        </w:rPr>
        <w:t>レビュー</w:t>
      </w:r>
      <w:r w:rsidRPr="00A65FD7">
        <w:rPr>
          <w:rFonts w:ascii="Century" w:eastAsia="ＭＳ 明朝" w:hAnsi="Century"/>
          <w:vertAlign w:val="superscript"/>
        </w:rPr>
        <w:t>1)</w:t>
      </w:r>
      <w:r w:rsidRPr="00A65FD7">
        <w:rPr>
          <w:rFonts w:ascii="Century" w:eastAsia="ＭＳ 明朝" w:hAnsi="Century"/>
        </w:rPr>
        <w:t>が</w:t>
      </w:r>
      <w:r w:rsidRPr="00A65FD7">
        <w:rPr>
          <w:rFonts w:ascii="Century" w:eastAsia="ＭＳ 明朝" w:hAnsi="Century"/>
        </w:rPr>
        <w:t>1</w:t>
      </w:r>
      <w:r w:rsidRPr="00A65FD7">
        <w:rPr>
          <w:rFonts w:ascii="Century" w:eastAsia="ＭＳ 明朝" w:hAnsi="Century"/>
        </w:rPr>
        <w:t>件あった。</w:t>
      </w:r>
    </w:p>
    <w:p w:rsidR="007F0F88" w:rsidRPr="00A65FD7" w:rsidRDefault="00923C53" w:rsidP="00923C53">
      <w:pPr>
        <w:rPr>
          <w:rFonts w:ascii="Century" w:eastAsia="ＭＳ 明朝" w:hAnsi="Century"/>
        </w:rPr>
      </w:pPr>
      <w:r w:rsidRPr="00923C53">
        <w:rPr>
          <w:rFonts w:ascii="Century" w:eastAsia="ＭＳ 明朝" w:hAnsi="Century" w:hint="eastAsia"/>
          <w:b/>
        </w:rPr>
        <w:t>・</w:t>
      </w:r>
      <w:r w:rsidR="007F0F88" w:rsidRPr="00923C53">
        <w:rPr>
          <w:rFonts w:ascii="Century" w:eastAsia="ＭＳ 明朝" w:hAnsi="Century"/>
          <w:b/>
          <w:u w:val="single"/>
        </w:rPr>
        <w:t>足底</w:t>
      </w:r>
      <w:r w:rsidR="00425DBF">
        <w:rPr>
          <w:rFonts w:ascii="Century" w:eastAsia="ＭＳ 明朝" w:hAnsi="Century" w:hint="eastAsia"/>
          <w:b/>
          <w:u w:val="single"/>
        </w:rPr>
        <w:t>採血</w:t>
      </w:r>
      <w:r w:rsidR="007F0F88" w:rsidRPr="00923C53">
        <w:rPr>
          <w:rFonts w:ascii="Century" w:eastAsia="ＭＳ 明朝" w:hAnsi="Century"/>
          <w:b/>
          <w:u w:val="single"/>
        </w:rPr>
        <w:t>に対する</w:t>
      </w:r>
      <w:r w:rsidR="007F0F88" w:rsidRPr="00923C53">
        <w:rPr>
          <w:rFonts w:ascii="Century" w:eastAsia="ＭＳ 明朝" w:hAnsi="Century"/>
          <w:b/>
          <w:u w:val="single"/>
        </w:rPr>
        <w:t>20-30%</w:t>
      </w:r>
      <w:r w:rsidR="007F0F88" w:rsidRPr="00923C53">
        <w:rPr>
          <w:rFonts w:ascii="Century" w:eastAsia="ＭＳ 明朝" w:hAnsi="Century"/>
          <w:b/>
          <w:u w:val="single"/>
        </w:rPr>
        <w:t>ショ糖の緩和効果の検証</w:t>
      </w:r>
      <w:r w:rsidR="007F0F88" w:rsidRPr="00923C53">
        <w:rPr>
          <w:rFonts w:ascii="Century" w:eastAsia="ＭＳ 明朝" w:hAnsi="Century"/>
        </w:rPr>
        <w:t>（</w:t>
      </w:r>
      <w:r w:rsidR="007F0F88" w:rsidRPr="00923C53">
        <w:rPr>
          <w:rFonts w:ascii="Century" w:eastAsia="ＭＳ 明朝" w:hAnsi="Century"/>
        </w:rPr>
        <w:t>38</w:t>
      </w:r>
      <w:r w:rsidR="007F0F88" w:rsidRPr="00923C53">
        <w:rPr>
          <w:rFonts w:ascii="Century" w:eastAsia="ＭＳ 明朝" w:hAnsi="Century"/>
        </w:rPr>
        <w:t>件：正期産児</w:t>
      </w:r>
      <w:r w:rsidR="007F0F88" w:rsidRPr="00923C53">
        <w:rPr>
          <w:rFonts w:ascii="Century" w:eastAsia="ＭＳ 明朝" w:hAnsi="Century"/>
        </w:rPr>
        <w:t>23</w:t>
      </w:r>
      <w:r w:rsidR="007F0F88" w:rsidRPr="00923C53">
        <w:rPr>
          <w:rFonts w:ascii="Century" w:eastAsia="ＭＳ 明朝" w:hAnsi="Century"/>
        </w:rPr>
        <w:t>件、早産児</w:t>
      </w:r>
      <w:r w:rsidR="007F0F88" w:rsidRPr="00923C53">
        <w:rPr>
          <w:rFonts w:ascii="Century" w:eastAsia="ＭＳ 明朝" w:hAnsi="Century"/>
        </w:rPr>
        <w:t>15</w:t>
      </w:r>
      <w:r w:rsidR="007F0F88" w:rsidRPr="00923C53">
        <w:rPr>
          <w:rFonts w:ascii="Century" w:eastAsia="ＭＳ 明朝" w:hAnsi="Century"/>
        </w:rPr>
        <w:t>件）</w:t>
      </w:r>
      <w:r w:rsidR="007F0F88" w:rsidRPr="00A65FD7">
        <w:rPr>
          <w:rFonts w:ascii="Century" w:eastAsia="ＭＳ 明朝" w:hAnsi="Century" w:hint="eastAsia"/>
        </w:rPr>
        <w:t>：</w:t>
      </w:r>
      <w:r w:rsidR="007F0F88" w:rsidRPr="00A65FD7">
        <w:rPr>
          <w:rFonts w:ascii="Century" w:eastAsia="ＭＳ 明朝" w:hAnsi="Century"/>
        </w:rPr>
        <w:t>早産児を対象</w:t>
      </w:r>
      <w:r w:rsidR="0020327E">
        <w:rPr>
          <w:rFonts w:ascii="Century" w:eastAsia="ＭＳ 明朝" w:hAnsi="Century" w:hint="eastAsia"/>
        </w:rPr>
        <w:t>者</w:t>
      </w:r>
      <w:r w:rsidR="007F0F88" w:rsidRPr="00A65FD7">
        <w:rPr>
          <w:rFonts w:ascii="Century" w:eastAsia="ＭＳ 明朝" w:hAnsi="Century"/>
        </w:rPr>
        <w:t>とした研究の内、在胎</w:t>
      </w:r>
      <w:r w:rsidR="007F0F88" w:rsidRPr="00A65FD7">
        <w:rPr>
          <w:rFonts w:ascii="Century" w:eastAsia="ＭＳ 明朝" w:hAnsi="Century"/>
        </w:rPr>
        <w:t>28</w:t>
      </w:r>
      <w:r w:rsidR="007F0F88" w:rsidRPr="00A65FD7">
        <w:rPr>
          <w:rFonts w:ascii="Century" w:eastAsia="ＭＳ 明朝" w:hAnsi="Century"/>
        </w:rPr>
        <w:t>週未満を対象にしていたのは</w:t>
      </w:r>
      <w:r>
        <w:rPr>
          <w:rFonts w:ascii="Century" w:eastAsia="ＭＳ 明朝" w:hAnsi="Century" w:hint="eastAsia"/>
        </w:rPr>
        <w:t>4</w:t>
      </w:r>
      <w:r w:rsidR="007F0F88" w:rsidRPr="00A65FD7">
        <w:rPr>
          <w:rFonts w:ascii="Century" w:eastAsia="ＭＳ 明朝" w:hAnsi="Century"/>
        </w:rPr>
        <w:t>件であった。生後１週間の正期産児を対象</w:t>
      </w:r>
      <w:r w:rsidR="0020327E">
        <w:rPr>
          <w:rFonts w:ascii="Century" w:eastAsia="ＭＳ 明朝" w:hAnsi="Century" w:hint="eastAsia"/>
        </w:rPr>
        <w:t>者</w:t>
      </w:r>
      <w:r w:rsidR="007F0F88" w:rsidRPr="00A65FD7">
        <w:rPr>
          <w:rFonts w:ascii="Century" w:eastAsia="ＭＳ 明朝" w:hAnsi="Century"/>
        </w:rPr>
        <w:t>とした研究では、ショ糖は蒸留水と比較して足底採血中の</w:t>
      </w:r>
      <w:r w:rsidR="007F0F88" w:rsidRPr="00A65FD7">
        <w:rPr>
          <w:rFonts w:ascii="Century" w:eastAsia="ＭＳ 明朝" w:hAnsi="Century"/>
        </w:rPr>
        <w:t>NIPS</w:t>
      </w:r>
      <w:r w:rsidR="007F0F88" w:rsidRPr="00A65FD7">
        <w:rPr>
          <w:rFonts w:ascii="Century" w:eastAsia="ＭＳ 明朝" w:hAnsi="Century"/>
        </w:rPr>
        <w:t>スコアや穿刺</w:t>
      </w:r>
      <w:r w:rsidR="007F0F88" w:rsidRPr="00A65FD7">
        <w:rPr>
          <w:rFonts w:ascii="Century" w:eastAsia="ＭＳ 明朝" w:hAnsi="Century"/>
        </w:rPr>
        <w:t>30</w:t>
      </w:r>
      <w:r w:rsidR="007F0F88" w:rsidRPr="00A65FD7">
        <w:rPr>
          <w:rFonts w:ascii="Century" w:eastAsia="ＭＳ 明朝" w:hAnsi="Century"/>
        </w:rPr>
        <w:t>秒後の</w:t>
      </w:r>
      <w:r w:rsidR="007F0F88" w:rsidRPr="00A65FD7">
        <w:rPr>
          <w:rFonts w:ascii="Century" w:eastAsia="ＭＳ 明朝" w:hAnsi="Century"/>
        </w:rPr>
        <w:t>PIPP</w:t>
      </w:r>
      <w:r w:rsidR="007F0F88" w:rsidRPr="00A65FD7">
        <w:rPr>
          <w:rFonts w:ascii="Century" w:eastAsia="ＭＳ 明朝" w:hAnsi="Century"/>
        </w:rPr>
        <w:t>スコアが低かった</w:t>
      </w:r>
      <w:r>
        <w:rPr>
          <w:rFonts w:ascii="Century" w:eastAsia="ＭＳ 明朝" w:hAnsi="Century" w:hint="eastAsia"/>
        </w:rPr>
        <w:t>（</w:t>
      </w:r>
      <w:r w:rsidR="007F0F88" w:rsidRPr="00A65FD7">
        <w:rPr>
          <w:rFonts w:ascii="Century" w:eastAsia="ＭＳ 明朝" w:hAnsi="Century"/>
        </w:rPr>
        <w:t>中程度のエビデンスの質</w:t>
      </w:r>
      <w:r>
        <w:rPr>
          <w:rFonts w:ascii="Century" w:eastAsia="ＭＳ 明朝" w:hAnsi="Century" w:hint="eastAsia"/>
        </w:rPr>
        <w:t>）</w:t>
      </w:r>
      <w:r w:rsidR="007F0F88" w:rsidRPr="00A65FD7">
        <w:rPr>
          <w:rFonts w:ascii="Century" w:eastAsia="ＭＳ 明朝" w:hAnsi="Century"/>
        </w:rPr>
        <w:t>。しかし、生後</w:t>
      </w:r>
      <w:r w:rsidR="007F0F88" w:rsidRPr="00A65FD7">
        <w:rPr>
          <w:rFonts w:ascii="Century" w:eastAsia="ＭＳ 明朝" w:hAnsi="Century"/>
        </w:rPr>
        <w:t>24</w:t>
      </w:r>
      <w:r w:rsidR="007F0F88" w:rsidRPr="00A65FD7">
        <w:rPr>
          <w:rFonts w:ascii="Century" w:eastAsia="ＭＳ 明朝" w:hAnsi="Century"/>
        </w:rPr>
        <w:t>時間以上の正期産児を対象</w:t>
      </w:r>
      <w:r w:rsidR="0020327E">
        <w:rPr>
          <w:rFonts w:ascii="Century" w:eastAsia="ＭＳ 明朝" w:hAnsi="Century" w:hint="eastAsia"/>
        </w:rPr>
        <w:t>者</w:t>
      </w:r>
      <w:r w:rsidR="007F0F88" w:rsidRPr="00A65FD7">
        <w:rPr>
          <w:rFonts w:ascii="Century" w:eastAsia="ＭＳ 明朝" w:hAnsi="Century"/>
        </w:rPr>
        <w:t>とした研究では、ショ糖は蒸留水と比較して</w:t>
      </w:r>
      <w:r w:rsidR="007F0F88" w:rsidRPr="00A65FD7">
        <w:rPr>
          <w:rFonts w:ascii="Century" w:eastAsia="ＭＳ 明朝" w:hAnsi="Century"/>
        </w:rPr>
        <w:t>DAN</w:t>
      </w:r>
      <w:r w:rsidR="007F0F88" w:rsidRPr="00A65FD7">
        <w:rPr>
          <w:rFonts w:ascii="Century" w:eastAsia="ＭＳ 明朝" w:hAnsi="Century"/>
        </w:rPr>
        <w:t>スコアの違いはなかった。早産児を対象</w:t>
      </w:r>
      <w:r w:rsidR="0020327E">
        <w:rPr>
          <w:rFonts w:ascii="Century" w:eastAsia="ＭＳ 明朝" w:hAnsi="Century" w:hint="eastAsia"/>
        </w:rPr>
        <w:t>者</w:t>
      </w:r>
      <w:r w:rsidR="007F0F88" w:rsidRPr="00A65FD7">
        <w:rPr>
          <w:rFonts w:ascii="Century" w:eastAsia="ＭＳ 明朝" w:hAnsi="Century"/>
        </w:rPr>
        <w:t>とした研究では、ショ糖は蒸留水と比較して、啼泣時間が短い、穿刺後</w:t>
      </w:r>
      <w:r w:rsidR="007F0F88" w:rsidRPr="00A65FD7">
        <w:rPr>
          <w:rFonts w:ascii="Century" w:eastAsia="ＭＳ 明朝" w:hAnsi="Century"/>
        </w:rPr>
        <w:t>30</w:t>
      </w:r>
      <w:r w:rsidR="007F0F88" w:rsidRPr="00A65FD7">
        <w:rPr>
          <w:rFonts w:ascii="Century" w:eastAsia="ＭＳ 明朝" w:hAnsi="Century"/>
        </w:rPr>
        <w:t>秒、</w:t>
      </w:r>
      <w:r w:rsidR="007F0F88" w:rsidRPr="00A65FD7">
        <w:rPr>
          <w:rFonts w:ascii="Century" w:eastAsia="ＭＳ 明朝" w:hAnsi="Century"/>
        </w:rPr>
        <w:t>1</w:t>
      </w:r>
      <w:r w:rsidR="007F0F88" w:rsidRPr="00A65FD7">
        <w:rPr>
          <w:rFonts w:ascii="Century" w:eastAsia="ＭＳ 明朝" w:hAnsi="Century"/>
        </w:rPr>
        <w:t>分後の</w:t>
      </w:r>
      <w:r w:rsidR="007F0F88" w:rsidRPr="00A65FD7">
        <w:rPr>
          <w:rFonts w:ascii="Century" w:eastAsia="ＭＳ 明朝" w:hAnsi="Century"/>
        </w:rPr>
        <w:t>PIPP</w:t>
      </w:r>
      <w:r w:rsidR="007F0F88" w:rsidRPr="00A65FD7">
        <w:rPr>
          <w:rFonts w:ascii="Century" w:eastAsia="ＭＳ 明朝" w:hAnsi="Century"/>
        </w:rPr>
        <w:t>スコアが低い結果と、心拍数や</w:t>
      </w:r>
      <w:r w:rsidR="007F0F88" w:rsidRPr="00A65FD7">
        <w:rPr>
          <w:rFonts w:ascii="Century" w:eastAsia="ＭＳ 明朝" w:hAnsi="Century"/>
        </w:rPr>
        <w:t>PIPP</w:t>
      </w:r>
      <w:r w:rsidR="007F0F88" w:rsidRPr="00A65FD7">
        <w:rPr>
          <w:rFonts w:ascii="Century" w:eastAsia="ＭＳ 明朝" w:hAnsi="Century"/>
        </w:rPr>
        <w:t>スコアに差がないという結果があった。一方で、早産児を対象</w:t>
      </w:r>
      <w:r w:rsidR="0020327E">
        <w:rPr>
          <w:rFonts w:ascii="Century" w:eastAsia="ＭＳ 明朝" w:hAnsi="Century" w:hint="eastAsia"/>
        </w:rPr>
        <w:t>者</w:t>
      </w:r>
      <w:r w:rsidR="007F0F88" w:rsidRPr="00A65FD7">
        <w:rPr>
          <w:rFonts w:ascii="Century" w:eastAsia="ＭＳ 明朝" w:hAnsi="Century"/>
        </w:rPr>
        <w:t>とした研究で、ショ糖単独よりも、非栄養的吸啜、</w:t>
      </w:r>
      <w:r w:rsidR="007F0F88" w:rsidRPr="00A65FD7">
        <w:rPr>
          <w:rFonts w:ascii="Century" w:eastAsia="ＭＳ 明朝" w:hAnsi="Century"/>
        </w:rPr>
        <w:t>swaddling</w:t>
      </w:r>
      <w:r w:rsidR="007F0F88" w:rsidRPr="00A65FD7">
        <w:rPr>
          <w:rFonts w:ascii="Century" w:eastAsia="ＭＳ 明朝" w:hAnsi="Century"/>
        </w:rPr>
        <w:t>、非栄養的吸啜と</w:t>
      </w:r>
      <w:r w:rsidR="007F0F88" w:rsidRPr="00A65FD7">
        <w:rPr>
          <w:rFonts w:ascii="Century" w:eastAsia="ＭＳ 明朝" w:hAnsi="Century"/>
        </w:rPr>
        <w:t>swaddling</w:t>
      </w:r>
      <w:r w:rsidR="007F0F88" w:rsidRPr="00A65FD7">
        <w:rPr>
          <w:rFonts w:ascii="Century" w:eastAsia="ＭＳ 明朝" w:hAnsi="Century"/>
        </w:rPr>
        <w:t>の併用の方が足底</w:t>
      </w:r>
      <w:r w:rsidR="00425DBF">
        <w:rPr>
          <w:rFonts w:ascii="Century" w:eastAsia="ＭＳ 明朝" w:hAnsi="Century" w:hint="eastAsia"/>
        </w:rPr>
        <w:t>採血</w:t>
      </w:r>
      <w:r w:rsidR="007F0F88" w:rsidRPr="00A65FD7">
        <w:rPr>
          <w:rFonts w:ascii="Century" w:eastAsia="ＭＳ 明朝" w:hAnsi="Century"/>
        </w:rPr>
        <w:t>時の痛みのスコアが低いという結果が複数あった（中程度のエビデンスの質）。</w:t>
      </w:r>
    </w:p>
    <w:p w:rsidR="007F0F88" w:rsidRPr="00A65FD7" w:rsidRDefault="00923C53" w:rsidP="00923C53">
      <w:pPr>
        <w:rPr>
          <w:rFonts w:ascii="Century" w:eastAsia="ＭＳ 明朝" w:hAnsi="Century"/>
        </w:rPr>
      </w:pPr>
      <w:r w:rsidRPr="00923C53">
        <w:rPr>
          <w:rFonts w:ascii="Century" w:eastAsia="ＭＳ 明朝" w:hAnsi="Century" w:hint="eastAsia"/>
          <w:b/>
        </w:rPr>
        <w:t>・</w:t>
      </w:r>
      <w:r w:rsidR="007F0F88" w:rsidRPr="00923C53">
        <w:rPr>
          <w:rFonts w:ascii="Century" w:eastAsia="ＭＳ 明朝" w:hAnsi="Century"/>
          <w:b/>
          <w:u w:val="single"/>
        </w:rPr>
        <w:t>静脈穿刺に対する</w:t>
      </w:r>
      <w:r w:rsidR="007F0F88" w:rsidRPr="00923C53">
        <w:rPr>
          <w:rFonts w:ascii="Century" w:eastAsia="ＭＳ 明朝" w:hAnsi="Century"/>
          <w:b/>
          <w:u w:val="single"/>
        </w:rPr>
        <w:t>24-30%</w:t>
      </w:r>
      <w:r w:rsidR="007F0F88" w:rsidRPr="00923C53">
        <w:rPr>
          <w:rFonts w:ascii="Century" w:eastAsia="ＭＳ 明朝" w:hAnsi="Century"/>
          <w:b/>
          <w:u w:val="single"/>
        </w:rPr>
        <w:t>ショ糖の緩和効果の検証</w:t>
      </w:r>
      <w:r w:rsidR="007F0F88" w:rsidRPr="00923C53">
        <w:rPr>
          <w:rFonts w:ascii="Century" w:eastAsia="ＭＳ 明朝" w:hAnsi="Century"/>
        </w:rPr>
        <w:t>（</w:t>
      </w:r>
      <w:r w:rsidR="007F0F88" w:rsidRPr="00923C53">
        <w:rPr>
          <w:rFonts w:ascii="Century" w:eastAsia="ＭＳ 明朝" w:hAnsi="Century" w:hint="eastAsia"/>
        </w:rPr>
        <w:t>9</w:t>
      </w:r>
      <w:r w:rsidR="007F0F88" w:rsidRPr="00923C53">
        <w:rPr>
          <w:rFonts w:ascii="Century" w:eastAsia="ＭＳ 明朝" w:hAnsi="Century"/>
        </w:rPr>
        <w:t>件：正期産児</w:t>
      </w:r>
      <w:r w:rsidR="007F0F88" w:rsidRPr="00923C53">
        <w:rPr>
          <w:rFonts w:ascii="Century" w:eastAsia="ＭＳ 明朝" w:hAnsi="Century" w:hint="eastAsia"/>
        </w:rPr>
        <w:t>4</w:t>
      </w:r>
      <w:r w:rsidR="007F0F88" w:rsidRPr="00923C53">
        <w:rPr>
          <w:rFonts w:ascii="Century" w:eastAsia="ＭＳ 明朝" w:hAnsi="Century"/>
        </w:rPr>
        <w:t>件、早産児</w:t>
      </w:r>
      <w:r w:rsidR="007F0F88" w:rsidRPr="00923C53">
        <w:rPr>
          <w:rFonts w:ascii="Century" w:eastAsia="ＭＳ 明朝" w:hAnsi="Century"/>
        </w:rPr>
        <w:t>5</w:t>
      </w:r>
      <w:r w:rsidR="007F0F88" w:rsidRPr="00923C53">
        <w:rPr>
          <w:rFonts w:ascii="Century" w:eastAsia="ＭＳ 明朝" w:hAnsi="Century"/>
        </w:rPr>
        <w:t>件）</w:t>
      </w:r>
      <w:r w:rsidR="007F0F88" w:rsidRPr="00A65FD7">
        <w:rPr>
          <w:rFonts w:ascii="Century" w:eastAsia="ＭＳ 明朝" w:hAnsi="Century" w:hint="eastAsia"/>
        </w:rPr>
        <w:t>：</w:t>
      </w:r>
      <w:r w:rsidR="007F0F88" w:rsidRPr="00A65FD7">
        <w:rPr>
          <w:rFonts w:ascii="Century" w:eastAsia="ＭＳ 明朝" w:hAnsi="Century"/>
        </w:rPr>
        <w:t>中程度のエビデンスの質で</w:t>
      </w:r>
      <w:r w:rsidR="007F0F88" w:rsidRPr="00A65FD7">
        <w:rPr>
          <w:rFonts w:ascii="Century" w:eastAsia="ＭＳ 明朝" w:hAnsi="Century"/>
        </w:rPr>
        <w:t>12</w:t>
      </w:r>
      <w:r>
        <w:rPr>
          <w:rFonts w:ascii="Century" w:eastAsia="ＭＳ 明朝" w:hAnsi="Century" w:hint="eastAsia"/>
        </w:rPr>
        <w:t>～</w:t>
      </w:r>
      <w:r w:rsidR="007F0F88" w:rsidRPr="00A65FD7">
        <w:rPr>
          <w:rFonts w:ascii="Century" w:eastAsia="ＭＳ 明朝" w:hAnsi="Century"/>
        </w:rPr>
        <w:t>12.5%</w:t>
      </w:r>
      <w:r w:rsidR="007F0F88" w:rsidRPr="00A65FD7">
        <w:rPr>
          <w:rFonts w:ascii="Century" w:eastAsia="ＭＳ 明朝" w:hAnsi="Century"/>
        </w:rPr>
        <w:t>ショ糖は蒸留水と</w:t>
      </w:r>
      <w:r w:rsidR="007F0F88" w:rsidRPr="00A65FD7">
        <w:rPr>
          <w:rFonts w:ascii="Century" w:eastAsia="ＭＳ 明朝" w:hAnsi="Century"/>
        </w:rPr>
        <w:t>NIPS</w:t>
      </w:r>
      <w:r w:rsidR="007F0F88" w:rsidRPr="00A65FD7">
        <w:rPr>
          <w:rFonts w:ascii="Century" w:eastAsia="ＭＳ 明朝" w:hAnsi="Century"/>
        </w:rPr>
        <w:t>スコアの違いがなかったことが示されていた。高いエビデンスの質で、</w:t>
      </w:r>
      <w:r w:rsidR="007F0F88" w:rsidRPr="00A65FD7">
        <w:rPr>
          <w:rFonts w:ascii="Century" w:eastAsia="ＭＳ 明朝" w:hAnsi="Century"/>
        </w:rPr>
        <w:t>24</w:t>
      </w:r>
      <w:r>
        <w:rPr>
          <w:rFonts w:ascii="Century" w:eastAsia="ＭＳ 明朝" w:hAnsi="Century" w:hint="eastAsia"/>
        </w:rPr>
        <w:t>～</w:t>
      </w:r>
      <w:r w:rsidR="007F0F88" w:rsidRPr="00A65FD7">
        <w:rPr>
          <w:rFonts w:ascii="Century" w:eastAsia="ＭＳ 明朝" w:hAnsi="Century"/>
        </w:rPr>
        <w:t>30%</w:t>
      </w:r>
      <w:r w:rsidR="007F0F88" w:rsidRPr="00A65FD7">
        <w:rPr>
          <w:rFonts w:ascii="Century" w:eastAsia="ＭＳ 明朝" w:hAnsi="Century"/>
        </w:rPr>
        <w:t>ショ糖は蒸留水と比較して静脈採血中の</w:t>
      </w:r>
      <w:r w:rsidR="007F0F88" w:rsidRPr="00A65FD7">
        <w:rPr>
          <w:rFonts w:ascii="Century" w:eastAsia="ＭＳ 明朝" w:hAnsi="Century"/>
        </w:rPr>
        <w:t>PIPP</w:t>
      </w:r>
      <w:r w:rsidR="007F0F88" w:rsidRPr="00A65FD7">
        <w:rPr>
          <w:rFonts w:ascii="Century" w:eastAsia="ＭＳ 明朝" w:hAnsi="Century"/>
        </w:rPr>
        <w:t>スコアが低かったことが示されていた。また、</w:t>
      </w:r>
      <w:r w:rsidR="007F0F88" w:rsidRPr="00A65FD7">
        <w:rPr>
          <w:rFonts w:ascii="Century" w:eastAsia="ＭＳ 明朝" w:hAnsi="Century"/>
        </w:rPr>
        <w:t>EMLA</w:t>
      </w:r>
      <w:r w:rsidR="007F0F88" w:rsidRPr="00A65FD7">
        <w:rPr>
          <w:rFonts w:ascii="Century" w:eastAsia="ＭＳ 明朝" w:hAnsi="Century"/>
        </w:rPr>
        <w:t>クリーム塗布の併用は</w:t>
      </w:r>
      <w:r w:rsidR="007F0F88" w:rsidRPr="00A65FD7">
        <w:rPr>
          <w:rFonts w:ascii="Century" w:eastAsia="ＭＳ 明朝" w:hAnsi="Century"/>
        </w:rPr>
        <w:t>24</w:t>
      </w:r>
      <w:r>
        <w:rPr>
          <w:rFonts w:ascii="Century" w:eastAsia="ＭＳ 明朝" w:hAnsi="Century" w:hint="eastAsia"/>
        </w:rPr>
        <w:t>～</w:t>
      </w:r>
      <w:r w:rsidR="007F0F88" w:rsidRPr="00A65FD7">
        <w:rPr>
          <w:rFonts w:ascii="Century" w:eastAsia="ＭＳ 明朝" w:hAnsi="Century"/>
        </w:rPr>
        <w:t>30</w:t>
      </w:r>
      <w:r w:rsidR="007F0F88" w:rsidRPr="00A65FD7">
        <w:rPr>
          <w:rFonts w:ascii="Century" w:eastAsia="ＭＳ 明朝" w:hAnsi="Century"/>
        </w:rPr>
        <w:t>％ショ糖単独と比較して、</w:t>
      </w:r>
      <w:r w:rsidR="007F0F88" w:rsidRPr="00A65FD7">
        <w:rPr>
          <w:rFonts w:ascii="Century" w:eastAsia="ＭＳ 明朝" w:hAnsi="Century"/>
        </w:rPr>
        <w:t>DAN</w:t>
      </w:r>
      <w:r w:rsidR="007F0F88" w:rsidRPr="00A65FD7">
        <w:rPr>
          <w:rFonts w:ascii="Century" w:eastAsia="ＭＳ 明朝" w:hAnsi="Century"/>
        </w:rPr>
        <w:t>スコアは低かったが、</w:t>
      </w:r>
      <w:r w:rsidR="007F0F88" w:rsidRPr="00A65FD7">
        <w:rPr>
          <w:rFonts w:ascii="Century" w:eastAsia="ＭＳ 明朝" w:hAnsi="Century"/>
        </w:rPr>
        <w:t>PIPP</w:t>
      </w:r>
      <w:r w:rsidR="007F0F88" w:rsidRPr="00A65FD7">
        <w:rPr>
          <w:rFonts w:ascii="Century" w:eastAsia="ＭＳ 明朝" w:hAnsi="Century"/>
        </w:rPr>
        <w:t>スコアは違いがなかった（中程度のエビデンスの質）。また、早産児を対象</w:t>
      </w:r>
      <w:r w:rsidR="0020327E">
        <w:rPr>
          <w:rFonts w:ascii="Century" w:eastAsia="ＭＳ 明朝" w:hAnsi="Century" w:hint="eastAsia"/>
        </w:rPr>
        <w:t>者</w:t>
      </w:r>
      <w:r w:rsidR="007F0F88" w:rsidRPr="00A65FD7">
        <w:rPr>
          <w:rFonts w:ascii="Century" w:eastAsia="ＭＳ 明朝" w:hAnsi="Century"/>
        </w:rPr>
        <w:t>とした研究の内、在胎</w:t>
      </w:r>
      <w:r w:rsidR="007F0F88" w:rsidRPr="00A65FD7">
        <w:rPr>
          <w:rFonts w:ascii="Century" w:eastAsia="ＭＳ 明朝" w:hAnsi="Century"/>
        </w:rPr>
        <w:t>28</w:t>
      </w:r>
      <w:r w:rsidR="007F0F88" w:rsidRPr="00A65FD7">
        <w:rPr>
          <w:rFonts w:ascii="Century" w:eastAsia="ＭＳ 明朝" w:hAnsi="Century"/>
        </w:rPr>
        <w:t>週未満を対象にしていたのは</w:t>
      </w:r>
      <w:r w:rsidR="007F0F88" w:rsidRPr="00A65FD7">
        <w:rPr>
          <w:rFonts w:ascii="Century" w:eastAsia="ＭＳ 明朝" w:hAnsi="Century"/>
        </w:rPr>
        <w:t>1</w:t>
      </w:r>
      <w:r w:rsidR="007F0F88" w:rsidRPr="00A65FD7">
        <w:rPr>
          <w:rFonts w:ascii="Century" w:eastAsia="ＭＳ 明朝" w:hAnsi="Century"/>
        </w:rPr>
        <w:t>件であった。</w:t>
      </w:r>
    </w:p>
    <w:p w:rsidR="007F0F88" w:rsidRPr="00A65FD7" w:rsidRDefault="00923C53" w:rsidP="00923C53">
      <w:pPr>
        <w:rPr>
          <w:rFonts w:ascii="Century" w:eastAsia="ＭＳ 明朝" w:hAnsi="Century"/>
        </w:rPr>
      </w:pPr>
      <w:r w:rsidRPr="00923C53">
        <w:rPr>
          <w:rFonts w:ascii="Century" w:eastAsia="ＭＳ 明朝" w:hAnsi="Century" w:hint="eastAsia"/>
          <w:b/>
        </w:rPr>
        <w:t>・</w:t>
      </w:r>
      <w:r w:rsidR="007F0F88" w:rsidRPr="00923C53">
        <w:rPr>
          <w:rFonts w:ascii="Century" w:eastAsia="ＭＳ 明朝" w:hAnsi="Century"/>
          <w:b/>
          <w:u w:val="single"/>
        </w:rPr>
        <w:t>筋肉内注射（ビタミン</w:t>
      </w:r>
      <w:r w:rsidR="007F0F88" w:rsidRPr="00923C53">
        <w:rPr>
          <w:rFonts w:ascii="Century" w:eastAsia="ＭＳ 明朝" w:hAnsi="Century"/>
          <w:b/>
          <w:u w:val="single"/>
        </w:rPr>
        <w:t>K</w:t>
      </w:r>
      <w:r w:rsidR="007F0F88" w:rsidRPr="00923C53">
        <w:rPr>
          <w:rFonts w:ascii="Century" w:eastAsia="ＭＳ 明朝" w:hAnsi="Century"/>
          <w:b/>
          <w:u w:val="single"/>
        </w:rPr>
        <w:t>製剤・</w:t>
      </w:r>
      <w:r w:rsidR="007F0F88" w:rsidRPr="00923C53">
        <w:rPr>
          <w:rFonts w:ascii="Century" w:eastAsia="ＭＳ 明朝" w:hAnsi="Century"/>
          <w:b/>
          <w:u w:val="single"/>
        </w:rPr>
        <w:t>B</w:t>
      </w:r>
      <w:r w:rsidR="007F0F88" w:rsidRPr="00923C53">
        <w:rPr>
          <w:rFonts w:ascii="Century" w:eastAsia="ＭＳ 明朝" w:hAnsi="Century"/>
          <w:b/>
          <w:u w:val="single"/>
        </w:rPr>
        <w:t>型肝炎ワクチン）に対する</w:t>
      </w:r>
      <w:r w:rsidR="007F0F88" w:rsidRPr="00923C53">
        <w:rPr>
          <w:rFonts w:ascii="Century" w:eastAsia="ＭＳ 明朝" w:hAnsi="Century"/>
          <w:b/>
          <w:u w:val="single"/>
        </w:rPr>
        <w:t>22−25</w:t>
      </w:r>
      <w:r w:rsidR="007F0F88" w:rsidRPr="00923C53">
        <w:rPr>
          <w:rFonts w:ascii="Century" w:eastAsia="ＭＳ 明朝" w:hAnsi="Century"/>
          <w:b/>
          <w:u w:val="single"/>
        </w:rPr>
        <w:t>％ショ糖の緩和効果の検証</w:t>
      </w:r>
      <w:r w:rsidR="007F0F88" w:rsidRPr="00A65FD7">
        <w:rPr>
          <w:rFonts w:ascii="Century" w:eastAsia="ＭＳ 明朝" w:hAnsi="Century"/>
        </w:rPr>
        <w:t>（</w:t>
      </w:r>
      <w:r w:rsidR="007F0F88" w:rsidRPr="00923C53">
        <w:rPr>
          <w:rFonts w:ascii="Century" w:eastAsia="ＭＳ 明朝" w:hAnsi="Century"/>
        </w:rPr>
        <w:t>4</w:t>
      </w:r>
      <w:r w:rsidR="007F0F88" w:rsidRPr="00923C53">
        <w:rPr>
          <w:rFonts w:ascii="Century" w:eastAsia="ＭＳ 明朝" w:hAnsi="Century"/>
        </w:rPr>
        <w:t>件：正期産児</w:t>
      </w:r>
      <w:r w:rsidR="007F0F88" w:rsidRPr="00923C53">
        <w:rPr>
          <w:rFonts w:ascii="Century" w:eastAsia="ＭＳ 明朝" w:hAnsi="Century" w:hint="eastAsia"/>
        </w:rPr>
        <w:t>4</w:t>
      </w:r>
      <w:r w:rsidR="007F0F88" w:rsidRPr="00923C53">
        <w:rPr>
          <w:rFonts w:ascii="Century" w:eastAsia="ＭＳ 明朝" w:hAnsi="Century"/>
        </w:rPr>
        <w:t>件</w:t>
      </w:r>
      <w:r w:rsidR="007F0F88" w:rsidRPr="00923C53">
        <w:rPr>
          <w:rFonts w:ascii="Century" w:eastAsia="ＭＳ 明朝" w:hAnsi="Century" w:hint="eastAsia"/>
        </w:rPr>
        <w:t>、早産児</w:t>
      </w:r>
      <w:r w:rsidR="007F0F88" w:rsidRPr="00923C53">
        <w:rPr>
          <w:rFonts w:ascii="Century" w:eastAsia="ＭＳ 明朝" w:hAnsi="Century" w:hint="eastAsia"/>
        </w:rPr>
        <w:t>0</w:t>
      </w:r>
      <w:r w:rsidR="007F0F88" w:rsidRPr="00923C53">
        <w:rPr>
          <w:rFonts w:ascii="Century" w:eastAsia="ＭＳ 明朝" w:hAnsi="Century" w:hint="eastAsia"/>
        </w:rPr>
        <w:t>件</w:t>
      </w:r>
      <w:r w:rsidR="007F0F88" w:rsidRPr="00923C53">
        <w:rPr>
          <w:rFonts w:ascii="Century" w:eastAsia="ＭＳ 明朝" w:hAnsi="Century"/>
        </w:rPr>
        <w:t>）</w:t>
      </w:r>
      <w:r w:rsidR="007F0F88" w:rsidRPr="00A65FD7">
        <w:rPr>
          <w:rFonts w:ascii="Century" w:eastAsia="ＭＳ 明朝" w:hAnsi="Century" w:hint="eastAsia"/>
        </w:rPr>
        <w:t>：</w:t>
      </w:r>
      <w:r w:rsidR="007F0F88" w:rsidRPr="00A65FD7">
        <w:rPr>
          <w:rFonts w:ascii="Century" w:eastAsia="ＭＳ 明朝" w:hAnsi="Century"/>
        </w:rPr>
        <w:t>高いエビデンスの質で、ショ糖は蒸留水と比較して筋肉内注射の際の</w:t>
      </w:r>
      <w:r w:rsidR="007F0F88" w:rsidRPr="00A65FD7">
        <w:rPr>
          <w:rFonts w:ascii="Century" w:eastAsia="ＭＳ 明朝" w:hAnsi="Century"/>
        </w:rPr>
        <w:t>PIPP</w:t>
      </w:r>
      <w:r w:rsidR="007F0F88" w:rsidRPr="00A65FD7">
        <w:rPr>
          <w:rFonts w:ascii="Century" w:eastAsia="ＭＳ 明朝" w:hAnsi="Century"/>
        </w:rPr>
        <w:t>スコアが低いことを示していた。ショ糖単独とショ糖＋非薬理的緩和法の緩和効果を比較した研究はなかった。</w:t>
      </w:r>
    </w:p>
    <w:p w:rsidR="007F0F88" w:rsidRPr="00A65FD7" w:rsidRDefault="00923C53" w:rsidP="00923C53">
      <w:pPr>
        <w:rPr>
          <w:rFonts w:ascii="Century" w:eastAsia="ＭＳ 明朝" w:hAnsi="Century"/>
        </w:rPr>
      </w:pPr>
      <w:r w:rsidRPr="00923C53">
        <w:rPr>
          <w:rFonts w:ascii="Century" w:eastAsia="ＭＳ 明朝" w:hAnsi="Century" w:hint="eastAsia"/>
          <w:b/>
        </w:rPr>
        <w:t>・</w:t>
      </w:r>
      <w:r w:rsidR="007F0F88" w:rsidRPr="00923C53">
        <w:rPr>
          <w:rFonts w:ascii="Century" w:eastAsia="ＭＳ 明朝" w:hAnsi="Century"/>
          <w:b/>
          <w:u w:val="single"/>
        </w:rPr>
        <w:t>眼底検査に対する</w:t>
      </w:r>
      <w:r w:rsidR="007F0F88" w:rsidRPr="00923C53">
        <w:rPr>
          <w:rFonts w:ascii="Century" w:eastAsia="ＭＳ 明朝" w:hAnsi="Century"/>
          <w:b/>
          <w:u w:val="single"/>
        </w:rPr>
        <w:t>24</w:t>
      </w:r>
      <w:r w:rsidR="007F0F88" w:rsidRPr="00923C53">
        <w:rPr>
          <w:rFonts w:ascii="Century" w:eastAsia="ＭＳ 明朝" w:hAnsi="Century"/>
          <w:b/>
          <w:u w:val="single"/>
        </w:rPr>
        <w:t>％ショ糖の緩和効果の検証</w:t>
      </w:r>
      <w:r w:rsidR="007F0F88" w:rsidRPr="00923C53">
        <w:rPr>
          <w:rFonts w:ascii="Century" w:eastAsia="ＭＳ 明朝" w:hAnsi="Century"/>
        </w:rPr>
        <w:t>（</w:t>
      </w:r>
      <w:r w:rsidR="007F0F88" w:rsidRPr="00923C53">
        <w:rPr>
          <w:rFonts w:ascii="Century" w:eastAsia="ＭＳ 明朝" w:hAnsi="Century" w:hint="eastAsia"/>
        </w:rPr>
        <w:t>7</w:t>
      </w:r>
      <w:r w:rsidR="007F0F88" w:rsidRPr="00923C53">
        <w:rPr>
          <w:rFonts w:ascii="Century" w:eastAsia="ＭＳ 明朝" w:hAnsi="Century"/>
        </w:rPr>
        <w:t>件：</w:t>
      </w:r>
      <w:r w:rsidR="007F0F88" w:rsidRPr="00923C53">
        <w:rPr>
          <w:rFonts w:ascii="Century" w:eastAsia="ＭＳ 明朝" w:hAnsi="Century" w:hint="eastAsia"/>
        </w:rPr>
        <w:t>正期産児</w:t>
      </w:r>
      <w:r w:rsidR="007F0F88" w:rsidRPr="00923C53">
        <w:rPr>
          <w:rFonts w:ascii="Century" w:eastAsia="ＭＳ 明朝" w:hAnsi="Century" w:hint="eastAsia"/>
        </w:rPr>
        <w:t>0</w:t>
      </w:r>
      <w:r w:rsidR="007F0F88" w:rsidRPr="00923C53">
        <w:rPr>
          <w:rFonts w:ascii="Century" w:eastAsia="ＭＳ 明朝" w:hAnsi="Century" w:hint="eastAsia"/>
        </w:rPr>
        <w:t>件、</w:t>
      </w:r>
      <w:r w:rsidR="007F0F88" w:rsidRPr="00923C53">
        <w:rPr>
          <w:rFonts w:ascii="Century" w:eastAsia="ＭＳ 明朝" w:hAnsi="Century"/>
        </w:rPr>
        <w:t>早産児対象</w:t>
      </w:r>
      <w:r w:rsidR="007F0F88" w:rsidRPr="00923C53">
        <w:rPr>
          <w:rFonts w:ascii="Century" w:eastAsia="ＭＳ 明朝" w:hAnsi="Century" w:hint="eastAsia"/>
        </w:rPr>
        <w:t>7</w:t>
      </w:r>
      <w:r w:rsidR="007F0F88" w:rsidRPr="00923C53">
        <w:rPr>
          <w:rFonts w:ascii="Century" w:eastAsia="ＭＳ 明朝" w:hAnsi="Century"/>
        </w:rPr>
        <w:t>件）</w:t>
      </w:r>
      <w:r w:rsidR="007F0F88" w:rsidRPr="00A65FD7">
        <w:rPr>
          <w:rFonts w:ascii="Century" w:eastAsia="ＭＳ 明朝" w:hAnsi="Century" w:hint="eastAsia"/>
        </w:rPr>
        <w:t>：</w:t>
      </w:r>
      <w:r w:rsidR="007F0F88" w:rsidRPr="00A65FD7">
        <w:rPr>
          <w:rFonts w:ascii="Century" w:eastAsia="ＭＳ 明朝" w:hAnsi="Century"/>
        </w:rPr>
        <w:t>中程度のエビデンスの質で、</w:t>
      </w:r>
      <w:r w:rsidR="007F0F88" w:rsidRPr="00A65FD7">
        <w:rPr>
          <w:rFonts w:ascii="Century" w:eastAsia="ＭＳ 明朝" w:hAnsi="Century"/>
        </w:rPr>
        <w:t>24</w:t>
      </w:r>
      <w:r w:rsidR="007F0F88" w:rsidRPr="00A65FD7">
        <w:rPr>
          <w:rFonts w:ascii="Century" w:eastAsia="ＭＳ 明朝" w:hAnsi="Century"/>
        </w:rPr>
        <w:t>％ショ糖は蒸留水と比較して検査中の</w:t>
      </w:r>
      <w:r w:rsidR="007F0F88" w:rsidRPr="00A65FD7">
        <w:rPr>
          <w:rFonts w:ascii="Century" w:eastAsia="ＭＳ 明朝" w:hAnsi="Century"/>
        </w:rPr>
        <w:t>PIPP</w:t>
      </w:r>
      <w:r w:rsidR="007F0F88" w:rsidRPr="00A65FD7">
        <w:rPr>
          <w:rFonts w:ascii="Century" w:eastAsia="ＭＳ 明朝" w:hAnsi="Century"/>
        </w:rPr>
        <w:t>スコアの低下や啼泣時間の減少が示されたが、低いエビデンスの質で両群の違いがなかったことも報告されていた。</w:t>
      </w:r>
    </w:p>
    <w:p w:rsidR="007F0F88" w:rsidRPr="00A65FD7" w:rsidRDefault="00923C53" w:rsidP="00923C53">
      <w:pPr>
        <w:rPr>
          <w:rFonts w:ascii="Century" w:eastAsia="ＭＳ 明朝" w:hAnsi="Century"/>
        </w:rPr>
      </w:pPr>
      <w:r w:rsidRPr="00923C53">
        <w:rPr>
          <w:rFonts w:ascii="Century" w:eastAsia="ＭＳ 明朝" w:hAnsi="Century" w:hint="eastAsia"/>
          <w:b/>
        </w:rPr>
        <w:t>・</w:t>
      </w:r>
      <w:r w:rsidR="007F0F88" w:rsidRPr="00923C53">
        <w:rPr>
          <w:rFonts w:ascii="Century" w:eastAsia="ＭＳ 明朝" w:hAnsi="Century"/>
          <w:b/>
          <w:u w:val="single"/>
        </w:rPr>
        <w:t>割礼に対する</w:t>
      </w:r>
      <w:r w:rsidR="007F0F88" w:rsidRPr="00923C53">
        <w:rPr>
          <w:rFonts w:ascii="Century" w:eastAsia="ＭＳ 明朝" w:hAnsi="Century"/>
          <w:b/>
          <w:u w:val="single"/>
        </w:rPr>
        <w:t>24</w:t>
      </w:r>
      <w:r w:rsidR="007F0F88" w:rsidRPr="00923C53">
        <w:rPr>
          <w:rFonts w:ascii="Century" w:eastAsia="ＭＳ 明朝" w:hAnsi="Century"/>
          <w:b/>
          <w:u w:val="single"/>
        </w:rPr>
        <w:t>％または</w:t>
      </w:r>
      <w:r w:rsidR="007F0F88" w:rsidRPr="00923C53">
        <w:rPr>
          <w:rFonts w:ascii="Century" w:eastAsia="ＭＳ 明朝" w:hAnsi="Century"/>
          <w:b/>
          <w:u w:val="single"/>
        </w:rPr>
        <w:t>50</w:t>
      </w:r>
      <w:r w:rsidR="007F0F88" w:rsidRPr="00923C53">
        <w:rPr>
          <w:rFonts w:ascii="Century" w:eastAsia="ＭＳ 明朝" w:hAnsi="Century"/>
          <w:b/>
          <w:u w:val="single"/>
        </w:rPr>
        <w:t>％ショ糖の緩和効果の検証</w:t>
      </w:r>
      <w:r w:rsidR="007F0F88" w:rsidRPr="00923C53">
        <w:rPr>
          <w:rFonts w:ascii="Century" w:eastAsia="ＭＳ 明朝" w:hAnsi="Century"/>
        </w:rPr>
        <w:t>（</w:t>
      </w:r>
      <w:r w:rsidR="007F0F88" w:rsidRPr="00923C53">
        <w:rPr>
          <w:rFonts w:ascii="Century" w:eastAsia="ＭＳ 明朝" w:hAnsi="Century"/>
        </w:rPr>
        <w:t>4</w:t>
      </w:r>
      <w:r w:rsidR="007F0F88" w:rsidRPr="00923C53">
        <w:rPr>
          <w:rFonts w:ascii="Century" w:eastAsia="ＭＳ 明朝" w:hAnsi="Century"/>
        </w:rPr>
        <w:t>件：正期産</w:t>
      </w:r>
      <w:r w:rsidR="007F0F88" w:rsidRPr="00923C53">
        <w:rPr>
          <w:rFonts w:ascii="Century" w:eastAsia="ＭＳ 明朝" w:hAnsi="Century" w:hint="eastAsia"/>
        </w:rPr>
        <w:t>4</w:t>
      </w:r>
      <w:r w:rsidR="007F0F88" w:rsidRPr="00923C53">
        <w:rPr>
          <w:rFonts w:ascii="Century" w:eastAsia="ＭＳ 明朝" w:hAnsi="Century"/>
        </w:rPr>
        <w:t>件</w:t>
      </w:r>
      <w:r w:rsidR="007F0F88" w:rsidRPr="00923C53">
        <w:rPr>
          <w:rFonts w:ascii="Century" w:eastAsia="ＭＳ 明朝" w:hAnsi="Century" w:hint="eastAsia"/>
        </w:rPr>
        <w:t>、早産児</w:t>
      </w:r>
      <w:r w:rsidR="007F0F88" w:rsidRPr="00923C53">
        <w:rPr>
          <w:rFonts w:ascii="Century" w:eastAsia="ＭＳ 明朝" w:hAnsi="Century" w:hint="eastAsia"/>
        </w:rPr>
        <w:t>0</w:t>
      </w:r>
      <w:r w:rsidR="007F0F88" w:rsidRPr="00923C53">
        <w:rPr>
          <w:rFonts w:ascii="Century" w:eastAsia="ＭＳ 明朝" w:hAnsi="Century" w:hint="eastAsia"/>
        </w:rPr>
        <w:t>件</w:t>
      </w:r>
      <w:r w:rsidR="007F0F88" w:rsidRPr="00923C53">
        <w:rPr>
          <w:rFonts w:ascii="Century" w:eastAsia="ＭＳ 明朝" w:hAnsi="Century"/>
        </w:rPr>
        <w:t>）</w:t>
      </w:r>
      <w:r w:rsidR="007F0F88" w:rsidRPr="00923C53">
        <w:rPr>
          <w:rFonts w:ascii="Century" w:eastAsia="ＭＳ 明朝" w:hAnsi="Century" w:hint="eastAsia"/>
        </w:rPr>
        <w:t>：</w:t>
      </w:r>
      <w:r w:rsidR="007F0F88" w:rsidRPr="00923C53">
        <w:rPr>
          <w:rFonts w:ascii="Century" w:eastAsia="ＭＳ 明朝" w:hAnsi="Century"/>
        </w:rPr>
        <w:t>い</w:t>
      </w:r>
      <w:r w:rsidR="007F0F88" w:rsidRPr="00A65FD7">
        <w:rPr>
          <w:rFonts w:ascii="Century" w:eastAsia="ＭＳ 明朝" w:hAnsi="Century"/>
        </w:rPr>
        <w:t>ずれも低いエビデンスの質であったが、</w:t>
      </w:r>
      <w:r w:rsidR="007F0F88" w:rsidRPr="00A65FD7">
        <w:rPr>
          <w:rFonts w:ascii="Century" w:eastAsia="ＭＳ 明朝" w:hAnsi="Century"/>
        </w:rPr>
        <w:t>EMLA</w:t>
      </w:r>
      <w:r w:rsidR="007F0F88" w:rsidRPr="00A65FD7">
        <w:rPr>
          <w:rFonts w:ascii="Century" w:eastAsia="ＭＳ 明朝" w:hAnsi="Century"/>
        </w:rPr>
        <w:t>クリーム塗布と比較した場合、</w:t>
      </w:r>
      <w:r w:rsidR="007F0F88" w:rsidRPr="00A65FD7">
        <w:rPr>
          <w:rFonts w:ascii="Century" w:eastAsia="ＭＳ 明朝" w:hAnsi="Century"/>
        </w:rPr>
        <w:t>EMLA</w:t>
      </w:r>
      <w:r w:rsidR="007F0F88" w:rsidRPr="00A65FD7">
        <w:rPr>
          <w:rFonts w:ascii="Century" w:eastAsia="ＭＳ 明朝" w:hAnsi="Century"/>
        </w:rPr>
        <w:t>クリームの方が</w:t>
      </w:r>
      <w:r w:rsidR="007F0F88" w:rsidRPr="00A65FD7">
        <w:rPr>
          <w:rFonts w:ascii="Century" w:eastAsia="ＭＳ 明朝" w:hAnsi="Century"/>
        </w:rPr>
        <w:t>N-PASS</w:t>
      </w:r>
      <w:r w:rsidR="007F0F88" w:rsidRPr="00A65FD7">
        <w:rPr>
          <w:rFonts w:ascii="Century" w:eastAsia="ＭＳ 明朝" w:hAnsi="Century"/>
        </w:rPr>
        <w:t>スコアが低かった。また、ショ糖投与単独と比較して</w:t>
      </w:r>
      <w:r w:rsidR="007F0F88" w:rsidRPr="00A65FD7">
        <w:rPr>
          <w:rFonts w:ascii="Century" w:eastAsia="ＭＳ 明朝" w:hAnsi="Century"/>
        </w:rPr>
        <w:t>EMLA</w:t>
      </w:r>
      <w:r w:rsidR="007F0F88" w:rsidRPr="00A65FD7">
        <w:rPr>
          <w:rFonts w:ascii="Century" w:eastAsia="ＭＳ 明朝" w:hAnsi="Century"/>
        </w:rPr>
        <w:t>クリーム塗布との併用の方が</w:t>
      </w:r>
      <w:r w:rsidR="007F0F88" w:rsidRPr="00A65FD7">
        <w:rPr>
          <w:rFonts w:ascii="Century" w:eastAsia="ＭＳ 明朝" w:hAnsi="Century"/>
        </w:rPr>
        <w:t>N-PASS</w:t>
      </w:r>
      <w:r w:rsidR="007F0F88" w:rsidRPr="00A65FD7">
        <w:rPr>
          <w:rFonts w:ascii="Century" w:eastAsia="ＭＳ 明朝" w:hAnsi="Century"/>
        </w:rPr>
        <w:t>スコアが低かった。</w:t>
      </w:r>
    </w:p>
    <w:p w:rsidR="0020327E" w:rsidRDefault="00923C53" w:rsidP="00923C53">
      <w:pPr>
        <w:rPr>
          <w:rFonts w:ascii="Century" w:eastAsia="ＭＳ 明朝" w:hAnsi="Century"/>
        </w:rPr>
      </w:pPr>
      <w:r w:rsidRPr="00923C53">
        <w:rPr>
          <w:rFonts w:ascii="Century" w:eastAsia="ＭＳ 明朝" w:hAnsi="Century" w:hint="eastAsia"/>
          <w:b/>
        </w:rPr>
        <w:t>・</w:t>
      </w:r>
      <w:r w:rsidR="007F0F88" w:rsidRPr="00923C53">
        <w:rPr>
          <w:rFonts w:ascii="Century" w:eastAsia="ＭＳ 明朝" w:hAnsi="Century"/>
          <w:b/>
          <w:u w:val="single"/>
        </w:rPr>
        <w:t>皮下注射に対するショ糖の緩和効果の検証</w:t>
      </w:r>
      <w:r w:rsidR="007F0F88" w:rsidRPr="00A65FD7">
        <w:rPr>
          <w:rFonts w:ascii="Century" w:eastAsia="ＭＳ 明朝" w:hAnsi="Century"/>
        </w:rPr>
        <w:t>：研究</w:t>
      </w:r>
      <w:r w:rsidR="007F0F88" w:rsidRPr="00A65FD7">
        <w:rPr>
          <w:rFonts w:ascii="Century" w:eastAsia="ＭＳ 明朝" w:hAnsi="Century"/>
        </w:rPr>
        <w:t>2</w:t>
      </w:r>
      <w:r w:rsidR="007F0F88" w:rsidRPr="00A65FD7">
        <w:rPr>
          <w:rFonts w:ascii="Century" w:eastAsia="ＭＳ 明朝" w:hAnsi="Century"/>
        </w:rPr>
        <w:t>件の内、１件は正期産児</w:t>
      </w:r>
      <w:r w:rsidR="007F0F88" w:rsidRPr="00A65FD7">
        <w:rPr>
          <w:rFonts w:ascii="Century" w:eastAsia="ＭＳ 明朝" w:hAnsi="Century"/>
        </w:rPr>
        <w:t>285</w:t>
      </w:r>
      <w:r w:rsidR="007F0F88" w:rsidRPr="00A65FD7">
        <w:rPr>
          <w:rFonts w:ascii="Century" w:eastAsia="ＭＳ 明朝" w:hAnsi="Century"/>
        </w:rPr>
        <w:t>名を対象</w:t>
      </w:r>
      <w:r w:rsidR="0020327E">
        <w:rPr>
          <w:rFonts w:ascii="Century" w:eastAsia="ＭＳ 明朝" w:hAnsi="Century" w:hint="eastAsia"/>
        </w:rPr>
        <w:t>者</w:t>
      </w:r>
    </w:p>
    <w:p w:rsidR="007F0F88" w:rsidRPr="00A65FD7" w:rsidRDefault="007F0F88" w:rsidP="00923C53">
      <w:pPr>
        <w:rPr>
          <w:rFonts w:ascii="Century" w:eastAsia="ＭＳ 明朝" w:hAnsi="Century"/>
        </w:rPr>
      </w:pPr>
      <w:r w:rsidRPr="00A65FD7">
        <w:rPr>
          <w:rFonts w:ascii="Century" w:eastAsia="ＭＳ 明朝" w:hAnsi="Century"/>
        </w:rPr>
        <w:t>に</w:t>
      </w:r>
      <w:r w:rsidRPr="00A65FD7">
        <w:rPr>
          <w:rFonts w:ascii="Century" w:eastAsia="ＭＳ 明朝" w:hAnsi="Century"/>
        </w:rPr>
        <w:t>12</w:t>
      </w:r>
      <w:r w:rsidRPr="00A65FD7">
        <w:rPr>
          <w:rFonts w:ascii="Century" w:eastAsia="ＭＳ 明朝" w:hAnsi="Century" w:hint="eastAsia"/>
        </w:rPr>
        <w:t>％</w:t>
      </w:r>
      <w:r w:rsidRPr="00A65FD7">
        <w:rPr>
          <w:rFonts w:ascii="Century" w:eastAsia="ＭＳ 明朝" w:hAnsi="Century"/>
        </w:rPr>
        <w:t>ショ糖の効果を検討し、</w:t>
      </w:r>
      <w:r w:rsidR="00923C53">
        <w:rPr>
          <w:rFonts w:ascii="Century" w:eastAsia="ＭＳ 明朝" w:hAnsi="Century" w:hint="eastAsia"/>
        </w:rPr>
        <w:t>1</w:t>
      </w:r>
      <w:r w:rsidRPr="00A65FD7">
        <w:rPr>
          <w:rFonts w:ascii="Century" w:eastAsia="ＭＳ 明朝" w:hAnsi="Century"/>
        </w:rPr>
        <w:t>件は生後</w:t>
      </w:r>
      <w:r w:rsidR="00923C53">
        <w:rPr>
          <w:rFonts w:ascii="Century" w:eastAsia="ＭＳ 明朝" w:hAnsi="Century" w:hint="eastAsia"/>
        </w:rPr>
        <w:t>6</w:t>
      </w:r>
      <w:r w:rsidRPr="00A65FD7">
        <w:rPr>
          <w:rFonts w:ascii="Century" w:eastAsia="ＭＳ 明朝" w:hAnsi="Century"/>
        </w:rPr>
        <w:t>日の修正</w:t>
      </w:r>
      <w:r w:rsidRPr="00A65FD7">
        <w:rPr>
          <w:rFonts w:ascii="Century" w:eastAsia="ＭＳ 明朝" w:hAnsi="Century"/>
        </w:rPr>
        <w:t>32</w:t>
      </w:r>
      <w:r w:rsidRPr="00A65FD7">
        <w:rPr>
          <w:rFonts w:ascii="Century" w:eastAsia="ＭＳ 明朝" w:hAnsi="Century"/>
        </w:rPr>
        <w:t>週前後の早産児</w:t>
      </w:r>
      <w:r w:rsidRPr="00A65FD7">
        <w:rPr>
          <w:rFonts w:ascii="Century" w:eastAsia="ＭＳ 明朝" w:hAnsi="Century"/>
        </w:rPr>
        <w:t>33</w:t>
      </w:r>
      <w:r w:rsidRPr="00A65FD7">
        <w:rPr>
          <w:rFonts w:ascii="Century" w:eastAsia="ＭＳ 明朝" w:hAnsi="Century"/>
        </w:rPr>
        <w:t>名を対象</w:t>
      </w:r>
      <w:r w:rsidR="00923C53">
        <w:rPr>
          <w:rFonts w:ascii="Century" w:eastAsia="ＭＳ 明朝" w:hAnsi="Century" w:hint="eastAsia"/>
        </w:rPr>
        <w:t>者</w:t>
      </w:r>
      <w:r w:rsidRPr="00A65FD7">
        <w:rPr>
          <w:rFonts w:ascii="Century" w:eastAsia="ＭＳ 明朝" w:hAnsi="Century"/>
        </w:rPr>
        <w:t>に</w:t>
      </w:r>
      <w:r w:rsidRPr="00A65FD7">
        <w:rPr>
          <w:rFonts w:ascii="Century" w:eastAsia="ＭＳ 明朝" w:hAnsi="Century"/>
        </w:rPr>
        <w:t>30</w:t>
      </w:r>
      <w:r w:rsidRPr="00A65FD7">
        <w:rPr>
          <w:rFonts w:ascii="Century" w:eastAsia="ＭＳ 明朝" w:hAnsi="Century"/>
        </w:rPr>
        <w:t>％ショ糖の効果を検討していた。後者では、非栄養的吸啜のみの緩和法と比較して、</w:t>
      </w:r>
      <w:r w:rsidRPr="00A65FD7">
        <w:rPr>
          <w:rFonts w:ascii="Century" w:eastAsia="ＭＳ 明朝" w:hAnsi="Century"/>
        </w:rPr>
        <w:t>EMLA</w:t>
      </w:r>
      <w:r w:rsidRPr="00A65FD7">
        <w:rPr>
          <w:rFonts w:ascii="Century" w:eastAsia="ＭＳ 明朝" w:hAnsi="Century"/>
        </w:rPr>
        <w:t>＋</w:t>
      </w:r>
      <w:r w:rsidR="00923C53">
        <w:rPr>
          <w:rFonts w:ascii="Century" w:eastAsia="ＭＳ 明朝" w:hAnsi="Century" w:hint="eastAsia"/>
        </w:rPr>
        <w:t>NNS</w:t>
      </w:r>
      <w:r w:rsidRPr="00A65FD7">
        <w:rPr>
          <w:rFonts w:ascii="Century" w:eastAsia="ＭＳ 明朝" w:hAnsi="Century"/>
        </w:rPr>
        <w:t>、ショ糖＋</w:t>
      </w:r>
      <w:r w:rsidR="00923C53">
        <w:rPr>
          <w:rFonts w:ascii="Century" w:eastAsia="ＭＳ 明朝" w:hAnsi="Century" w:hint="eastAsia"/>
        </w:rPr>
        <w:t>NNS</w:t>
      </w:r>
      <w:r w:rsidRPr="00A65FD7">
        <w:rPr>
          <w:rFonts w:ascii="Century" w:eastAsia="ＭＳ 明朝" w:hAnsi="Century"/>
        </w:rPr>
        <w:t>、ショ糖＋</w:t>
      </w:r>
      <w:r w:rsidRPr="00A65FD7">
        <w:rPr>
          <w:rFonts w:ascii="Century" w:eastAsia="ＭＳ 明朝" w:hAnsi="Century"/>
        </w:rPr>
        <w:t>EMLA</w:t>
      </w:r>
      <w:r w:rsidRPr="00A65FD7">
        <w:rPr>
          <w:rFonts w:ascii="Century" w:eastAsia="ＭＳ 明朝" w:hAnsi="Century"/>
        </w:rPr>
        <w:t>＋おしゃぶりは、</w:t>
      </w:r>
      <w:r w:rsidRPr="00A65FD7">
        <w:rPr>
          <w:rFonts w:ascii="Century" w:eastAsia="ＭＳ 明朝" w:hAnsi="Century"/>
        </w:rPr>
        <w:t>DAN</w:t>
      </w:r>
      <w:r w:rsidRPr="00A65FD7">
        <w:rPr>
          <w:rFonts w:ascii="Century" w:eastAsia="ＭＳ 明朝" w:hAnsi="Century"/>
        </w:rPr>
        <w:t>スコアや</w:t>
      </w:r>
      <w:r w:rsidRPr="00A65FD7">
        <w:rPr>
          <w:rFonts w:ascii="Century" w:eastAsia="ＭＳ 明朝" w:hAnsi="Century"/>
        </w:rPr>
        <w:t>NIPS</w:t>
      </w:r>
      <w:r w:rsidRPr="00A65FD7">
        <w:rPr>
          <w:rFonts w:ascii="Century" w:eastAsia="ＭＳ 明朝" w:hAnsi="Century"/>
        </w:rPr>
        <w:t>スコアが低いという結果であった。</w:t>
      </w:r>
    </w:p>
    <w:p w:rsidR="007F0F88" w:rsidRPr="00A65FD7" w:rsidRDefault="00923C53" w:rsidP="00923C53">
      <w:pPr>
        <w:rPr>
          <w:rFonts w:ascii="Century" w:eastAsia="ＭＳ 明朝" w:hAnsi="Century"/>
        </w:rPr>
      </w:pPr>
      <w:r w:rsidRPr="00923C53">
        <w:rPr>
          <w:rFonts w:ascii="Century" w:eastAsia="ＭＳ 明朝" w:hAnsi="Century" w:hint="eastAsia"/>
          <w:b/>
        </w:rPr>
        <w:t>・</w:t>
      </w:r>
      <w:r w:rsidR="007F0F88" w:rsidRPr="00923C53">
        <w:rPr>
          <w:rFonts w:ascii="Century" w:eastAsia="ＭＳ 明朝" w:hAnsi="Century"/>
          <w:b/>
          <w:u w:val="single"/>
        </w:rPr>
        <w:t>栄養チューブに対する</w:t>
      </w:r>
      <w:r w:rsidR="007F0F88" w:rsidRPr="00923C53">
        <w:rPr>
          <w:rFonts w:ascii="Century" w:eastAsia="ＭＳ 明朝" w:hAnsi="Century"/>
          <w:b/>
          <w:u w:val="single"/>
        </w:rPr>
        <w:t>24</w:t>
      </w:r>
      <w:r w:rsidR="007F0F88" w:rsidRPr="00923C53">
        <w:rPr>
          <w:rFonts w:ascii="Century" w:eastAsia="ＭＳ 明朝" w:hAnsi="Century"/>
          <w:b/>
          <w:u w:val="single"/>
        </w:rPr>
        <w:t>％または</w:t>
      </w:r>
      <w:r w:rsidR="007F0F88" w:rsidRPr="00923C53">
        <w:rPr>
          <w:rFonts w:ascii="Century" w:eastAsia="ＭＳ 明朝" w:hAnsi="Century"/>
          <w:b/>
          <w:u w:val="single"/>
        </w:rPr>
        <w:t>30</w:t>
      </w:r>
      <w:r w:rsidR="007F0F88" w:rsidRPr="00923C53">
        <w:rPr>
          <w:rFonts w:ascii="Century" w:eastAsia="ＭＳ 明朝" w:hAnsi="Century"/>
          <w:b/>
          <w:u w:val="single"/>
        </w:rPr>
        <w:t>％ショ糖の緩和効果の検証</w:t>
      </w:r>
      <w:r w:rsidR="007F0F88" w:rsidRPr="00923C53">
        <w:rPr>
          <w:rFonts w:ascii="Century" w:eastAsia="ＭＳ 明朝" w:hAnsi="Century"/>
        </w:rPr>
        <w:t>（</w:t>
      </w:r>
      <w:r w:rsidR="007F0F88" w:rsidRPr="00923C53">
        <w:rPr>
          <w:rFonts w:ascii="Century" w:eastAsia="ＭＳ 明朝" w:hAnsi="Century" w:hint="eastAsia"/>
        </w:rPr>
        <w:t>3</w:t>
      </w:r>
      <w:r w:rsidR="007F0F88" w:rsidRPr="00923C53">
        <w:rPr>
          <w:rFonts w:ascii="Century" w:eastAsia="ＭＳ 明朝" w:hAnsi="Century"/>
        </w:rPr>
        <w:t>件：正期産児</w:t>
      </w:r>
      <w:r w:rsidR="007F0F88" w:rsidRPr="00923C53">
        <w:rPr>
          <w:rFonts w:ascii="Century" w:eastAsia="ＭＳ 明朝" w:hAnsi="Century" w:hint="eastAsia"/>
        </w:rPr>
        <w:t>0</w:t>
      </w:r>
      <w:r w:rsidR="007F0F88" w:rsidRPr="00923C53">
        <w:rPr>
          <w:rFonts w:ascii="Century" w:eastAsia="ＭＳ 明朝" w:hAnsi="Century"/>
        </w:rPr>
        <w:t>件、早産児</w:t>
      </w:r>
      <w:r w:rsidR="007F0F88" w:rsidRPr="00923C53">
        <w:rPr>
          <w:rFonts w:ascii="Century" w:eastAsia="ＭＳ 明朝" w:hAnsi="Century" w:hint="eastAsia"/>
        </w:rPr>
        <w:t>3</w:t>
      </w:r>
      <w:r w:rsidR="007F0F88" w:rsidRPr="00923C53">
        <w:rPr>
          <w:rFonts w:ascii="Century" w:eastAsia="ＭＳ 明朝" w:hAnsi="Century"/>
        </w:rPr>
        <w:t>件）</w:t>
      </w:r>
      <w:r w:rsidR="007F0F88" w:rsidRPr="00A65FD7">
        <w:rPr>
          <w:rFonts w:ascii="Century" w:eastAsia="ＭＳ 明朝" w:hAnsi="Century" w:hint="eastAsia"/>
        </w:rPr>
        <w:t>：</w:t>
      </w:r>
      <w:r>
        <w:rPr>
          <w:rFonts w:ascii="Century" w:eastAsia="ＭＳ 明朝" w:hAnsi="Century" w:hint="eastAsia"/>
        </w:rPr>
        <w:t>1</w:t>
      </w:r>
      <w:r w:rsidR="007F0F88" w:rsidRPr="00A65FD7">
        <w:rPr>
          <w:rFonts w:ascii="Century" w:eastAsia="ＭＳ 明朝" w:hAnsi="Century"/>
        </w:rPr>
        <w:t>件は高いエビデンスの質で、</w:t>
      </w:r>
      <w:r w:rsidR="007F0F88" w:rsidRPr="00A65FD7">
        <w:rPr>
          <w:rFonts w:ascii="Century" w:eastAsia="ＭＳ 明朝" w:hAnsi="Century"/>
        </w:rPr>
        <w:t>24</w:t>
      </w:r>
      <w:r w:rsidR="007F0F88" w:rsidRPr="00A65FD7">
        <w:rPr>
          <w:rFonts w:ascii="Century" w:eastAsia="ＭＳ 明朝" w:hAnsi="Century"/>
        </w:rPr>
        <w:t>％ショ糖は蒸留水と比較してカテーテル挿入直後</w:t>
      </w:r>
      <w:r w:rsidR="007F0F88" w:rsidRPr="00A65FD7">
        <w:rPr>
          <w:rFonts w:ascii="Century" w:eastAsia="ＭＳ 明朝" w:hAnsi="Century"/>
        </w:rPr>
        <w:t>30</w:t>
      </w:r>
      <w:r w:rsidR="007F0F88" w:rsidRPr="00A65FD7">
        <w:rPr>
          <w:rFonts w:ascii="Century" w:eastAsia="ＭＳ 明朝" w:hAnsi="Century"/>
        </w:rPr>
        <w:t>秒の時点</w:t>
      </w:r>
      <w:r w:rsidR="007F0F88" w:rsidRPr="00A65FD7">
        <w:rPr>
          <w:rFonts w:ascii="Century" w:eastAsia="ＭＳ 明朝" w:hAnsi="Century"/>
        </w:rPr>
        <w:lastRenderedPageBreak/>
        <w:t>の</w:t>
      </w:r>
      <w:r w:rsidR="007F0F88" w:rsidRPr="00A65FD7">
        <w:rPr>
          <w:rFonts w:ascii="Century" w:eastAsia="ＭＳ 明朝" w:hAnsi="Century"/>
        </w:rPr>
        <w:t>PIPP</w:t>
      </w:r>
      <w:r w:rsidR="007F0F88" w:rsidRPr="00A65FD7">
        <w:rPr>
          <w:rFonts w:ascii="Century" w:eastAsia="ＭＳ 明朝" w:hAnsi="Century"/>
        </w:rPr>
        <w:t>スコアが低かったが、</w:t>
      </w:r>
      <w:r w:rsidR="007F0F88" w:rsidRPr="00A65FD7">
        <w:rPr>
          <w:rFonts w:ascii="Century" w:eastAsia="ＭＳ 明朝" w:hAnsi="Century"/>
        </w:rPr>
        <w:t>60</w:t>
      </w:r>
      <w:r w:rsidR="007F0F88" w:rsidRPr="00A65FD7">
        <w:rPr>
          <w:rFonts w:ascii="Century" w:eastAsia="ＭＳ 明朝" w:hAnsi="Century"/>
        </w:rPr>
        <w:t>秒後以降は違いがなかったことが示されていた。</w:t>
      </w:r>
    </w:p>
    <w:p w:rsidR="00FB14E6" w:rsidRPr="00FB14E6" w:rsidRDefault="00923C53" w:rsidP="00923C53">
      <w:pPr>
        <w:rPr>
          <w:rFonts w:ascii="Century" w:eastAsia="ＭＳ 明朝" w:hAnsi="Century"/>
        </w:rPr>
      </w:pPr>
      <w:r w:rsidRPr="00923C53">
        <w:rPr>
          <w:rFonts w:ascii="Century" w:eastAsia="ＭＳ 明朝" w:hAnsi="Century" w:hint="eastAsia"/>
          <w:b/>
        </w:rPr>
        <w:t>・</w:t>
      </w:r>
      <w:r w:rsidR="007F0F88" w:rsidRPr="00923C53">
        <w:rPr>
          <w:rFonts w:ascii="Century" w:eastAsia="ＭＳ 明朝" w:hAnsi="Century"/>
          <w:b/>
          <w:u w:val="single"/>
        </w:rPr>
        <w:t>動脈穿刺に対する</w:t>
      </w:r>
      <w:r w:rsidR="007F0F88" w:rsidRPr="00923C53">
        <w:rPr>
          <w:rFonts w:ascii="Century" w:eastAsia="ＭＳ 明朝" w:hAnsi="Century"/>
          <w:b/>
          <w:u w:val="single"/>
        </w:rPr>
        <w:t>24</w:t>
      </w:r>
      <w:r w:rsidR="007F0F88" w:rsidRPr="00923C53">
        <w:rPr>
          <w:rFonts w:ascii="Century" w:eastAsia="ＭＳ 明朝" w:hAnsi="Century"/>
          <w:b/>
          <w:u w:val="single"/>
        </w:rPr>
        <w:t>％ショ糖の緩和効果の検証</w:t>
      </w:r>
      <w:r w:rsidR="007F0F88" w:rsidRPr="00A65FD7">
        <w:rPr>
          <w:rFonts w:ascii="Century" w:eastAsia="ＭＳ 明朝" w:hAnsi="Century"/>
        </w:rPr>
        <w:t>：研究</w:t>
      </w:r>
      <w:r w:rsidR="00C207DB">
        <w:rPr>
          <w:rFonts w:ascii="Century" w:eastAsia="ＭＳ 明朝" w:hAnsi="Century" w:hint="eastAsia"/>
        </w:rPr>
        <w:t>1</w:t>
      </w:r>
      <w:r w:rsidR="007F0F88" w:rsidRPr="00A65FD7">
        <w:rPr>
          <w:rFonts w:ascii="Century" w:eastAsia="ＭＳ 明朝" w:hAnsi="Century"/>
        </w:rPr>
        <w:t>件は、生後</w:t>
      </w:r>
      <w:r w:rsidR="007F0F88" w:rsidRPr="00A65FD7">
        <w:rPr>
          <w:rFonts w:ascii="Century" w:eastAsia="ＭＳ 明朝" w:hAnsi="Century"/>
        </w:rPr>
        <w:t>48</w:t>
      </w:r>
      <w:r w:rsidR="007F0F88" w:rsidRPr="00A65FD7">
        <w:rPr>
          <w:rFonts w:ascii="Century" w:eastAsia="ＭＳ 明朝" w:hAnsi="Century"/>
        </w:rPr>
        <w:t>時間の在胎</w:t>
      </w:r>
      <w:r w:rsidR="00C207DB">
        <w:rPr>
          <w:rFonts w:ascii="Century" w:eastAsia="ＭＳ 明朝" w:hAnsi="Century"/>
        </w:rPr>
        <w:t>30</w:t>
      </w:r>
      <w:r w:rsidR="00C207DB">
        <w:rPr>
          <w:rFonts w:ascii="Century" w:eastAsia="ＭＳ 明朝" w:hAnsi="Century" w:hint="eastAsia"/>
        </w:rPr>
        <w:t>～</w:t>
      </w:r>
      <w:r w:rsidR="007F0F88" w:rsidRPr="00A65FD7">
        <w:rPr>
          <w:rFonts w:ascii="Century" w:eastAsia="ＭＳ 明朝" w:hAnsi="Century"/>
        </w:rPr>
        <w:t>36</w:t>
      </w:r>
      <w:r w:rsidR="0020327E">
        <w:rPr>
          <w:rFonts w:ascii="Century" w:eastAsia="ＭＳ 明朝" w:hAnsi="Century" w:hint="eastAsia"/>
        </w:rPr>
        <w:t>週</w:t>
      </w:r>
    </w:p>
    <w:p w:rsidR="007F0F88" w:rsidRPr="00A65FD7" w:rsidRDefault="007F0F88" w:rsidP="0020327E">
      <w:pPr>
        <w:rPr>
          <w:rFonts w:ascii="Century" w:eastAsia="ＭＳ 明朝" w:hAnsi="Century"/>
        </w:rPr>
      </w:pPr>
      <w:r w:rsidRPr="00A65FD7">
        <w:rPr>
          <w:rFonts w:ascii="Century" w:eastAsia="ＭＳ 明朝" w:hAnsi="Century" w:hint="eastAsia"/>
        </w:rPr>
        <w:t>の</w:t>
      </w:r>
      <w:r w:rsidRPr="00A65FD7">
        <w:rPr>
          <w:rFonts w:ascii="Century" w:eastAsia="ＭＳ 明朝" w:hAnsi="Century"/>
        </w:rPr>
        <w:t>早産児</w:t>
      </w:r>
      <w:r w:rsidRPr="00A65FD7">
        <w:rPr>
          <w:rFonts w:ascii="Century" w:eastAsia="ＭＳ 明朝" w:hAnsi="Century"/>
        </w:rPr>
        <w:t>47</w:t>
      </w:r>
      <w:r w:rsidRPr="00A65FD7">
        <w:rPr>
          <w:rFonts w:ascii="Century" w:eastAsia="ＭＳ 明朝" w:hAnsi="Century"/>
        </w:rPr>
        <w:t>名を対象</w:t>
      </w:r>
      <w:r w:rsidR="0020327E">
        <w:rPr>
          <w:rFonts w:ascii="Century" w:eastAsia="ＭＳ 明朝" w:hAnsi="Century" w:hint="eastAsia"/>
        </w:rPr>
        <w:t>者</w:t>
      </w:r>
      <w:r w:rsidRPr="00A65FD7">
        <w:rPr>
          <w:rFonts w:ascii="Century" w:eastAsia="ＭＳ 明朝" w:hAnsi="Century"/>
        </w:rPr>
        <w:t>としていた。ショ糖は緩和法を実施しない場合と比較しても心拍数や動脈血酸素飽和度の違いがなかったことが報告されていた。</w:t>
      </w:r>
    </w:p>
    <w:p w:rsidR="007F0F88" w:rsidRPr="00A65FD7" w:rsidRDefault="00C207DB" w:rsidP="00C207DB">
      <w:pPr>
        <w:rPr>
          <w:rFonts w:ascii="Century" w:eastAsia="ＭＳ 明朝" w:hAnsi="Century"/>
        </w:rPr>
      </w:pPr>
      <w:r w:rsidRPr="00C207DB">
        <w:rPr>
          <w:rFonts w:ascii="Century" w:eastAsia="ＭＳ 明朝" w:hAnsi="Century" w:hint="eastAsia"/>
          <w:b/>
        </w:rPr>
        <w:t>・</w:t>
      </w:r>
      <w:r w:rsidR="007F0F88" w:rsidRPr="00C207DB">
        <w:rPr>
          <w:rFonts w:ascii="Century" w:eastAsia="ＭＳ 明朝" w:hAnsi="Century"/>
          <w:b/>
          <w:u w:val="single"/>
        </w:rPr>
        <w:t>尿道カテーテル挿入に対する</w:t>
      </w:r>
      <w:r w:rsidR="007F0F88" w:rsidRPr="00C207DB">
        <w:rPr>
          <w:rFonts w:ascii="Century" w:eastAsia="ＭＳ 明朝" w:hAnsi="Century"/>
          <w:b/>
          <w:u w:val="single"/>
        </w:rPr>
        <w:t>24</w:t>
      </w:r>
      <w:r w:rsidR="007F0F88" w:rsidRPr="00C207DB">
        <w:rPr>
          <w:rFonts w:ascii="Century" w:eastAsia="ＭＳ 明朝" w:hAnsi="Century"/>
          <w:b/>
          <w:u w:val="single"/>
        </w:rPr>
        <w:t>％ショ糖の緩和効果の検証</w:t>
      </w:r>
      <w:r w:rsidR="0020327E">
        <w:rPr>
          <w:rFonts w:ascii="Century" w:eastAsia="ＭＳ 明朝" w:hAnsi="Century"/>
        </w:rPr>
        <w:t>：</w:t>
      </w:r>
      <w:r w:rsidR="007F0F88" w:rsidRPr="00A65FD7">
        <w:rPr>
          <w:rFonts w:ascii="Century" w:eastAsia="ＭＳ 明朝" w:hAnsi="Century"/>
        </w:rPr>
        <w:t>1</w:t>
      </w:r>
      <w:r w:rsidR="007F0F88" w:rsidRPr="00A65FD7">
        <w:rPr>
          <w:rFonts w:ascii="Century" w:eastAsia="ＭＳ 明朝" w:hAnsi="Century"/>
        </w:rPr>
        <w:t>件</w:t>
      </w:r>
      <w:r w:rsidR="0020327E">
        <w:rPr>
          <w:rFonts w:ascii="Century" w:eastAsia="ＭＳ 明朝" w:hAnsi="Century" w:hint="eastAsia"/>
        </w:rPr>
        <w:t>の研究で</w:t>
      </w:r>
      <w:r w:rsidR="007F0F88" w:rsidRPr="00A65FD7">
        <w:rPr>
          <w:rFonts w:ascii="Century" w:eastAsia="ＭＳ 明朝" w:hAnsi="Century"/>
        </w:rPr>
        <w:t>は、生後</w:t>
      </w:r>
      <w:r w:rsidR="007F0F88" w:rsidRPr="00A65FD7">
        <w:rPr>
          <w:rFonts w:ascii="Century" w:eastAsia="ＭＳ 明朝" w:hAnsi="Century"/>
        </w:rPr>
        <w:t>90</w:t>
      </w:r>
      <w:r w:rsidR="007F0F88" w:rsidRPr="00A65FD7">
        <w:rPr>
          <w:rFonts w:ascii="Century" w:eastAsia="ＭＳ 明朝" w:hAnsi="Century"/>
        </w:rPr>
        <w:t>日以内の</w:t>
      </w:r>
      <w:r w:rsidR="007F0F88" w:rsidRPr="00A65FD7">
        <w:rPr>
          <w:rFonts w:ascii="Century" w:eastAsia="ＭＳ 明朝" w:hAnsi="Century"/>
        </w:rPr>
        <w:t>33</w:t>
      </w:r>
      <w:r w:rsidR="007F0F88" w:rsidRPr="00A65FD7">
        <w:rPr>
          <w:rFonts w:ascii="Century" w:eastAsia="ＭＳ 明朝" w:hAnsi="Century"/>
        </w:rPr>
        <w:t>名の新生児を対象</w:t>
      </w:r>
      <w:r w:rsidR="0020327E">
        <w:rPr>
          <w:rFonts w:ascii="Century" w:eastAsia="ＭＳ 明朝" w:hAnsi="Century" w:hint="eastAsia"/>
        </w:rPr>
        <w:t>者</w:t>
      </w:r>
      <w:r w:rsidR="007F0F88" w:rsidRPr="00A65FD7">
        <w:rPr>
          <w:rFonts w:ascii="Century" w:eastAsia="ＭＳ 明朝" w:hAnsi="Century"/>
        </w:rPr>
        <w:t>とし、ショ糖は蒸留水と比較すると</w:t>
      </w:r>
      <w:r w:rsidR="007F0F88" w:rsidRPr="00A65FD7">
        <w:rPr>
          <w:rFonts w:ascii="Century" w:eastAsia="ＭＳ 明朝" w:hAnsi="Century"/>
        </w:rPr>
        <w:t>DAN</w:t>
      </w:r>
      <w:r w:rsidR="007F0F88" w:rsidRPr="00A65FD7">
        <w:rPr>
          <w:rFonts w:ascii="Century" w:eastAsia="ＭＳ 明朝" w:hAnsi="Century"/>
        </w:rPr>
        <w:t>スコアが低かったことを示していた。</w:t>
      </w:r>
    </w:p>
    <w:p w:rsidR="007F0F88" w:rsidRDefault="00C207DB" w:rsidP="00C207DB">
      <w:pPr>
        <w:rPr>
          <w:rFonts w:ascii="Century" w:eastAsia="ＭＳ 明朝" w:hAnsi="Century"/>
        </w:rPr>
      </w:pPr>
      <w:r w:rsidRPr="00C207DB">
        <w:rPr>
          <w:rFonts w:ascii="Century" w:eastAsia="ＭＳ 明朝" w:hAnsi="Century" w:hint="eastAsia"/>
          <w:b/>
        </w:rPr>
        <w:t>・</w:t>
      </w:r>
      <w:r w:rsidR="007F0F88" w:rsidRPr="00C207DB">
        <w:rPr>
          <w:rFonts w:ascii="Century" w:eastAsia="ＭＳ 明朝" w:hAnsi="Century"/>
          <w:b/>
          <w:u w:val="single"/>
        </w:rPr>
        <w:t>心エコー検査に対する</w:t>
      </w:r>
      <w:r w:rsidR="007F0F88" w:rsidRPr="00C207DB">
        <w:rPr>
          <w:rFonts w:ascii="Century" w:eastAsia="ＭＳ 明朝" w:hAnsi="Century"/>
          <w:b/>
          <w:u w:val="single"/>
        </w:rPr>
        <w:t>24</w:t>
      </w:r>
      <w:r w:rsidR="007F0F88" w:rsidRPr="00C207DB">
        <w:rPr>
          <w:rFonts w:ascii="Century" w:eastAsia="ＭＳ 明朝" w:hAnsi="Century"/>
          <w:b/>
          <w:u w:val="single"/>
        </w:rPr>
        <w:t>％ショ糖の緩和効果の検証</w:t>
      </w:r>
      <w:r w:rsidR="007F0F88" w:rsidRPr="00A65FD7">
        <w:rPr>
          <w:rFonts w:ascii="Century" w:eastAsia="ＭＳ 明朝" w:hAnsi="Century"/>
        </w:rPr>
        <w:t>：</w:t>
      </w:r>
      <w:r>
        <w:rPr>
          <w:rFonts w:ascii="Century" w:eastAsia="ＭＳ 明朝" w:hAnsi="Century" w:hint="eastAsia"/>
        </w:rPr>
        <w:t>1</w:t>
      </w:r>
      <w:r w:rsidR="0020327E">
        <w:rPr>
          <w:rFonts w:ascii="Century" w:eastAsia="ＭＳ 明朝" w:hAnsi="Century"/>
        </w:rPr>
        <w:t>件</w:t>
      </w:r>
      <w:r w:rsidR="0020327E">
        <w:rPr>
          <w:rFonts w:ascii="Century" w:eastAsia="ＭＳ 明朝" w:hAnsi="Century" w:hint="eastAsia"/>
        </w:rPr>
        <w:t>の研究では</w:t>
      </w:r>
      <w:r w:rsidR="007F0F88" w:rsidRPr="00A65FD7">
        <w:rPr>
          <w:rFonts w:ascii="Century" w:eastAsia="ＭＳ 明朝" w:hAnsi="Century"/>
        </w:rPr>
        <w:t>、在胎</w:t>
      </w:r>
      <w:r w:rsidR="007F0F88" w:rsidRPr="00A65FD7">
        <w:rPr>
          <w:rFonts w:ascii="Century" w:eastAsia="ＭＳ 明朝" w:hAnsi="Century"/>
        </w:rPr>
        <w:t>32</w:t>
      </w:r>
      <w:r>
        <w:rPr>
          <w:rFonts w:ascii="Century" w:eastAsia="ＭＳ 明朝" w:hAnsi="Century" w:hint="eastAsia"/>
        </w:rPr>
        <w:t>～</w:t>
      </w:r>
      <w:r w:rsidR="007F0F88" w:rsidRPr="00A65FD7">
        <w:rPr>
          <w:rFonts w:ascii="Century" w:eastAsia="ＭＳ 明朝" w:hAnsi="Century"/>
        </w:rPr>
        <w:t>42</w:t>
      </w:r>
      <w:r w:rsidR="007F0F88" w:rsidRPr="00A65FD7">
        <w:rPr>
          <w:rFonts w:ascii="Century" w:eastAsia="ＭＳ 明朝" w:hAnsi="Century"/>
        </w:rPr>
        <w:t>週の新生児</w:t>
      </w:r>
      <w:r w:rsidR="007F0F88" w:rsidRPr="00A65FD7">
        <w:rPr>
          <w:rFonts w:ascii="Century" w:eastAsia="ＭＳ 明朝" w:hAnsi="Century"/>
        </w:rPr>
        <w:t>52</w:t>
      </w:r>
      <w:r w:rsidR="007F0F88" w:rsidRPr="00A65FD7">
        <w:rPr>
          <w:rFonts w:ascii="Century" w:eastAsia="ＭＳ 明朝" w:hAnsi="Century"/>
        </w:rPr>
        <w:t>名を対象</w:t>
      </w:r>
      <w:r w:rsidR="0020327E">
        <w:rPr>
          <w:rFonts w:ascii="Century" w:eastAsia="ＭＳ 明朝" w:hAnsi="Century" w:hint="eastAsia"/>
        </w:rPr>
        <w:t>者</w:t>
      </w:r>
      <w:r w:rsidR="007F0F88" w:rsidRPr="00A65FD7">
        <w:rPr>
          <w:rFonts w:ascii="Century" w:eastAsia="ＭＳ 明朝" w:hAnsi="Century"/>
        </w:rPr>
        <w:t>とし、緩和法を実施しない場合と比較して、ショ糖投与は</w:t>
      </w:r>
      <w:r w:rsidR="007F0F88" w:rsidRPr="00A65FD7">
        <w:rPr>
          <w:rFonts w:ascii="Century" w:eastAsia="ＭＳ 明朝" w:hAnsi="Century"/>
        </w:rPr>
        <w:t>PIPP</w:t>
      </w:r>
      <w:r w:rsidR="007F0F88" w:rsidRPr="00A65FD7">
        <w:rPr>
          <w:rFonts w:ascii="Century" w:eastAsia="ＭＳ 明朝" w:hAnsi="Century"/>
        </w:rPr>
        <w:t>スコアが低かったことが示されていた。</w:t>
      </w:r>
    </w:p>
    <w:p w:rsidR="007F0F88" w:rsidRPr="00A65FD7" w:rsidRDefault="00C207DB" w:rsidP="00C207DB">
      <w:pPr>
        <w:rPr>
          <w:rFonts w:ascii="Century" w:eastAsia="ＭＳ 明朝" w:hAnsi="Century"/>
        </w:rPr>
      </w:pPr>
      <w:r w:rsidRPr="00C207DB">
        <w:rPr>
          <w:rFonts w:ascii="Century" w:eastAsia="ＭＳ 明朝" w:hAnsi="Century" w:hint="eastAsia"/>
          <w:b/>
        </w:rPr>
        <w:t>・</w:t>
      </w:r>
      <w:r w:rsidR="007F0F88" w:rsidRPr="00C207DB">
        <w:rPr>
          <w:rFonts w:ascii="Century" w:eastAsia="ＭＳ 明朝" w:hAnsi="Century"/>
          <w:b/>
          <w:u w:val="single"/>
        </w:rPr>
        <w:t>有害事象の検討</w:t>
      </w:r>
      <w:r w:rsidR="007F0F88" w:rsidRPr="00A65FD7">
        <w:rPr>
          <w:rFonts w:ascii="Century" w:eastAsia="ＭＳ 明朝" w:hAnsi="Century"/>
        </w:rPr>
        <w:t>：</w:t>
      </w:r>
      <w:r w:rsidR="007F0F88" w:rsidRPr="00A65FD7">
        <w:rPr>
          <w:rFonts w:ascii="Century" w:eastAsia="ＭＳ 明朝" w:hAnsi="Century"/>
        </w:rPr>
        <w:t>74</w:t>
      </w:r>
      <w:r w:rsidR="007F0F88" w:rsidRPr="00A65FD7">
        <w:rPr>
          <w:rFonts w:ascii="Century" w:eastAsia="ＭＳ 明朝" w:hAnsi="Century"/>
        </w:rPr>
        <w:t>件の内、有害事象について検討していた</w:t>
      </w:r>
      <w:r w:rsidR="007F0F88" w:rsidRPr="00A65FD7">
        <w:rPr>
          <w:rFonts w:ascii="Century" w:eastAsia="ＭＳ 明朝" w:hAnsi="Century"/>
        </w:rPr>
        <w:t>29</w:t>
      </w:r>
      <w:r w:rsidR="007F0F88" w:rsidRPr="00A65FD7">
        <w:rPr>
          <w:rFonts w:ascii="Century" w:eastAsia="ＭＳ 明朝" w:hAnsi="Century"/>
        </w:rPr>
        <w:t>件の文献中</w:t>
      </w:r>
      <w:r>
        <w:rPr>
          <w:rFonts w:ascii="Century" w:eastAsia="ＭＳ 明朝" w:hAnsi="Century" w:hint="eastAsia"/>
        </w:rPr>
        <w:t>99</w:t>
      </w:r>
      <w:r w:rsidR="007F0F88" w:rsidRPr="00A65FD7">
        <w:rPr>
          <w:rFonts w:ascii="Century" w:eastAsia="ＭＳ 明朝" w:hAnsi="Century"/>
        </w:rPr>
        <w:t>件</w:t>
      </w:r>
      <w:r w:rsidR="007F0F88" w:rsidRPr="00A65FD7">
        <w:rPr>
          <w:rFonts w:ascii="Century" w:eastAsia="ＭＳ 明朝" w:hAnsi="Century"/>
          <w:vertAlign w:val="superscript"/>
        </w:rPr>
        <w:t>A-I)</w:t>
      </w:r>
      <w:r w:rsidR="007F0F88" w:rsidRPr="00A65FD7">
        <w:rPr>
          <w:rFonts w:ascii="Century" w:eastAsia="ＭＳ 明朝" w:hAnsi="Century"/>
        </w:rPr>
        <w:t>において、ショ糖投与時に追加の治療を必要としない酸素飽和度の低下や心拍数の低下の事例があったことが報告されていた。すなわち、むせ込み（</w:t>
      </w:r>
      <w:r w:rsidR="007F0F88" w:rsidRPr="00A65FD7">
        <w:rPr>
          <w:rFonts w:ascii="Century" w:eastAsia="ＭＳ 明朝" w:hAnsi="Century"/>
        </w:rPr>
        <w:t>choking</w:t>
      </w:r>
      <w:r w:rsidR="007F0F88" w:rsidRPr="00A65FD7">
        <w:rPr>
          <w:rFonts w:ascii="Century" w:eastAsia="ＭＳ 明朝" w:hAnsi="Century"/>
        </w:rPr>
        <w:t>）</w:t>
      </w:r>
      <w:r w:rsidR="007F0F88" w:rsidRPr="00A65FD7">
        <w:rPr>
          <w:rFonts w:ascii="Century" w:eastAsia="ＭＳ 明朝" w:hAnsi="Century"/>
          <w:vertAlign w:val="superscript"/>
        </w:rPr>
        <w:t>A)B)G)</w:t>
      </w:r>
      <w:r w:rsidR="007F0F88" w:rsidRPr="00A65FD7">
        <w:rPr>
          <w:rFonts w:ascii="Century" w:eastAsia="ＭＳ 明朝" w:hAnsi="Century"/>
        </w:rPr>
        <w:t>と酸素飽和度の低下</w:t>
      </w:r>
      <w:r w:rsidR="007F0F88" w:rsidRPr="00A65FD7">
        <w:rPr>
          <w:rFonts w:ascii="Century" w:eastAsia="ＭＳ 明朝" w:hAnsi="Century"/>
          <w:vertAlign w:val="superscript"/>
        </w:rPr>
        <w:t>A)B)E)H)</w:t>
      </w:r>
      <w:r w:rsidR="007F0F88" w:rsidRPr="00A65FD7">
        <w:rPr>
          <w:rFonts w:ascii="Century" w:eastAsia="ＭＳ 明朝" w:hAnsi="Century"/>
        </w:rPr>
        <w:t>、心拍数の低下</w:t>
      </w:r>
      <w:r w:rsidR="007F0F88" w:rsidRPr="00A65FD7">
        <w:rPr>
          <w:rFonts w:ascii="Century" w:eastAsia="ＭＳ 明朝" w:hAnsi="Century"/>
          <w:vertAlign w:val="superscript"/>
        </w:rPr>
        <w:t>D)E)H)</w:t>
      </w:r>
      <w:r w:rsidR="007F0F88" w:rsidRPr="00A65FD7">
        <w:rPr>
          <w:rFonts w:ascii="Century" w:eastAsia="ＭＳ 明朝" w:hAnsi="Century"/>
        </w:rPr>
        <w:t>、短時間の無呼吸</w:t>
      </w:r>
      <w:r w:rsidR="007F0F88" w:rsidRPr="00A65FD7">
        <w:rPr>
          <w:rFonts w:ascii="Century" w:eastAsia="ＭＳ 明朝" w:hAnsi="Century"/>
          <w:vertAlign w:val="superscript"/>
        </w:rPr>
        <w:t>D)</w:t>
      </w:r>
      <w:r w:rsidR="007F0F88" w:rsidRPr="00A65FD7">
        <w:rPr>
          <w:rFonts w:ascii="Century" w:eastAsia="ＭＳ 明朝" w:hAnsi="Century"/>
        </w:rPr>
        <w:t>、嘔吐</w:t>
      </w:r>
      <w:r w:rsidR="007F0F88" w:rsidRPr="00A65FD7">
        <w:rPr>
          <w:rFonts w:ascii="Century" w:eastAsia="ＭＳ 明朝" w:hAnsi="Century"/>
          <w:vertAlign w:val="superscript"/>
        </w:rPr>
        <w:t>F</w:t>
      </w:r>
      <w:r w:rsidR="007F0F88" w:rsidRPr="00A65FD7">
        <w:rPr>
          <w:rFonts w:ascii="Century" w:eastAsia="ＭＳ 明朝" w:hAnsi="Century"/>
          <w:vertAlign w:val="superscript"/>
        </w:rPr>
        <w:t>）</w:t>
      </w:r>
      <w:r w:rsidR="007F0F88" w:rsidRPr="00A65FD7">
        <w:rPr>
          <w:rFonts w:ascii="Century" w:eastAsia="ＭＳ 明朝" w:hAnsi="Century"/>
        </w:rPr>
        <w:t>が観察されていた。なお</w:t>
      </w:r>
      <w:r w:rsidR="007F0F88" w:rsidRPr="00A65FD7">
        <w:rPr>
          <w:rFonts w:ascii="Century" w:eastAsia="ＭＳ 明朝" w:hAnsi="Century"/>
        </w:rPr>
        <w:t>1</w:t>
      </w:r>
      <w:r w:rsidR="007F0F88" w:rsidRPr="00A65FD7">
        <w:rPr>
          <w:rFonts w:ascii="Century" w:eastAsia="ＭＳ 明朝" w:hAnsi="Century"/>
        </w:rPr>
        <w:t>件</w:t>
      </w:r>
      <w:r w:rsidR="007F0F88" w:rsidRPr="00A65FD7">
        <w:rPr>
          <w:rFonts w:ascii="Century" w:eastAsia="ＭＳ 明朝" w:hAnsi="Century"/>
          <w:vertAlign w:val="superscript"/>
        </w:rPr>
        <w:t>C)</w:t>
      </w:r>
      <w:r w:rsidR="007F0F88" w:rsidRPr="00A65FD7">
        <w:rPr>
          <w:rFonts w:ascii="Century" w:eastAsia="ＭＳ 明朝" w:hAnsi="Century"/>
        </w:rPr>
        <w:t>では、在胎週数</w:t>
      </w:r>
      <w:r w:rsidR="007F0F88" w:rsidRPr="00A65FD7">
        <w:rPr>
          <w:rFonts w:ascii="Century" w:eastAsia="ＭＳ 明朝" w:hAnsi="Century"/>
        </w:rPr>
        <w:t>27</w:t>
      </w:r>
      <w:r w:rsidR="007F0F88" w:rsidRPr="00A65FD7">
        <w:rPr>
          <w:rFonts w:ascii="Century" w:eastAsia="ＭＳ 明朝" w:hAnsi="Century"/>
        </w:rPr>
        <w:t>週（平均）で出生した早産児（</w:t>
      </w:r>
      <w:r w:rsidR="007F0F88" w:rsidRPr="00A65FD7">
        <w:rPr>
          <w:rFonts w:ascii="Century" w:eastAsia="ＭＳ 明朝" w:hAnsi="Century"/>
        </w:rPr>
        <w:t>n=66</w:t>
      </w:r>
      <w:r w:rsidR="007F0F88" w:rsidRPr="00A65FD7">
        <w:rPr>
          <w:rFonts w:ascii="Century" w:eastAsia="ＭＳ 明朝" w:hAnsi="Century"/>
        </w:rPr>
        <w:t>）の生後</w:t>
      </w:r>
      <w:r w:rsidR="007F0F88" w:rsidRPr="00A65FD7">
        <w:rPr>
          <w:rFonts w:ascii="Century" w:eastAsia="ＭＳ 明朝" w:hAnsi="Century"/>
        </w:rPr>
        <w:t>7</w:t>
      </w:r>
      <w:r w:rsidR="007F0F88" w:rsidRPr="00A65FD7">
        <w:rPr>
          <w:rFonts w:ascii="Century" w:eastAsia="ＭＳ 明朝" w:hAnsi="Century"/>
        </w:rPr>
        <w:t>日・</w:t>
      </w:r>
      <w:r w:rsidR="007F0F88" w:rsidRPr="00A65FD7">
        <w:rPr>
          <w:rFonts w:ascii="Century" w:eastAsia="ＭＳ 明朝" w:hAnsi="Century"/>
        </w:rPr>
        <w:t>14</w:t>
      </w:r>
      <w:r w:rsidR="007F0F88" w:rsidRPr="00A65FD7">
        <w:rPr>
          <w:rFonts w:ascii="Century" w:eastAsia="ＭＳ 明朝" w:hAnsi="Century"/>
        </w:rPr>
        <w:t>日・</w:t>
      </w:r>
      <w:r w:rsidR="007F0F88" w:rsidRPr="00A65FD7">
        <w:rPr>
          <w:rFonts w:ascii="Century" w:eastAsia="ＭＳ 明朝" w:hAnsi="Century"/>
        </w:rPr>
        <w:t>21</w:t>
      </w:r>
      <w:r w:rsidR="007F0F88" w:rsidRPr="00A65FD7">
        <w:rPr>
          <w:rFonts w:ascii="Century" w:eastAsia="ＭＳ 明朝" w:hAnsi="Century"/>
        </w:rPr>
        <w:t>日・</w:t>
      </w:r>
      <w:r w:rsidR="007F0F88" w:rsidRPr="00A65FD7">
        <w:rPr>
          <w:rFonts w:ascii="Century" w:eastAsia="ＭＳ 明朝" w:hAnsi="Century"/>
        </w:rPr>
        <w:t>28</w:t>
      </w:r>
      <w:r w:rsidR="007F0F88" w:rsidRPr="00A65FD7">
        <w:rPr>
          <w:rFonts w:ascii="Century" w:eastAsia="ＭＳ 明朝" w:hAnsi="Century"/>
        </w:rPr>
        <w:t>日における高血糖</w:t>
      </w:r>
      <w:r w:rsidR="007F0F88" w:rsidRPr="00A65FD7">
        <w:rPr>
          <w:rFonts w:ascii="Century" w:eastAsia="ＭＳ 明朝" w:hAnsi="Century"/>
        </w:rPr>
        <w:t>&gt;10.0mmol</w:t>
      </w:r>
      <w:r w:rsidR="007F0F88" w:rsidRPr="00A65FD7">
        <w:rPr>
          <w:rFonts w:ascii="Century" w:eastAsia="ＭＳ 明朝" w:hAnsi="Century"/>
        </w:rPr>
        <w:t>、口腔内感染、壊死性腸炎、頭蓋内出血（</w:t>
      </w:r>
      <w:r w:rsidR="007F0F88" w:rsidRPr="00A65FD7">
        <w:rPr>
          <w:rFonts w:ascii="Century" w:eastAsia="ＭＳ 明朝" w:hAnsi="Century"/>
        </w:rPr>
        <w:t>grade3</w:t>
      </w:r>
      <w:r w:rsidR="007F0F88" w:rsidRPr="00A65FD7">
        <w:rPr>
          <w:rFonts w:ascii="Century" w:eastAsia="ＭＳ 明朝" w:hAnsi="Century"/>
        </w:rPr>
        <w:t>か</w:t>
      </w:r>
      <w:r w:rsidR="007F0F88" w:rsidRPr="00A65FD7">
        <w:rPr>
          <w:rFonts w:ascii="Century" w:eastAsia="ＭＳ 明朝" w:hAnsi="Century"/>
        </w:rPr>
        <w:t>4</w:t>
      </w:r>
      <w:r w:rsidR="007F0F88" w:rsidRPr="00A65FD7">
        <w:rPr>
          <w:rFonts w:ascii="Century" w:eastAsia="ＭＳ 明朝" w:hAnsi="Century"/>
        </w:rPr>
        <w:t>）、死亡の発生数を比較しているが、ショ糖投与群</w:t>
      </w:r>
      <w:r w:rsidR="007F0F88" w:rsidRPr="00A65FD7">
        <w:rPr>
          <w:rFonts w:ascii="Century" w:eastAsia="ＭＳ 明朝" w:hAnsi="Century"/>
        </w:rPr>
        <w:t>(24%0.1ml)</w:t>
      </w:r>
      <w:r w:rsidR="007F0F88" w:rsidRPr="00A65FD7">
        <w:rPr>
          <w:rFonts w:ascii="Century" w:eastAsia="ＭＳ 明朝" w:hAnsi="Century"/>
        </w:rPr>
        <w:t>・滅菌水投与群・スタンダードケア群間で、統計的に有意な違いがなかったことが報告されている。</w:t>
      </w:r>
    </w:p>
    <w:p w:rsidR="007F0F88" w:rsidRPr="00A65FD7" w:rsidRDefault="007F0F88" w:rsidP="007F0F88">
      <w:pPr>
        <w:rPr>
          <w:rFonts w:ascii="Century" w:eastAsia="ＭＳ 明朝" w:hAnsi="Century"/>
        </w:rPr>
      </w:pPr>
    </w:p>
    <w:p w:rsidR="007F0F88" w:rsidRPr="00A65FD7" w:rsidRDefault="007F0F88" w:rsidP="007F0F88">
      <w:pPr>
        <w:rPr>
          <w:rFonts w:ascii="Century" w:eastAsia="ＭＳ 明朝" w:hAnsi="Century"/>
          <w:b/>
        </w:rPr>
      </w:pPr>
      <w:r w:rsidRPr="00A65FD7">
        <w:rPr>
          <w:rFonts w:ascii="Century" w:eastAsia="ＭＳ 明朝" w:hAnsi="Century"/>
          <w:b/>
        </w:rPr>
        <w:t>〇推奨に至るまでの検討事項</w:t>
      </w:r>
    </w:p>
    <w:p w:rsidR="007F0F88" w:rsidRPr="00A65FD7" w:rsidRDefault="007F0F88" w:rsidP="00D47562">
      <w:pPr>
        <w:ind w:firstLineChars="100" w:firstLine="202"/>
        <w:rPr>
          <w:rFonts w:ascii="Century" w:eastAsia="ＭＳ 明朝" w:hAnsi="Century"/>
        </w:rPr>
      </w:pPr>
      <w:r w:rsidRPr="00A65FD7">
        <w:rPr>
          <w:rFonts w:ascii="Century" w:eastAsia="ＭＳ 明朝" w:hAnsi="Century"/>
        </w:rPr>
        <w:t>中程度もしくは高いエビデンスの質で複数の研究でショ糖の緩和効果が明らかにされていたので、エビデンスの強さを</w:t>
      </w:r>
      <w:r w:rsidR="0020327E">
        <w:rPr>
          <w:rFonts w:ascii="Century" w:eastAsia="ＭＳ 明朝" w:hAnsi="Century" w:hint="eastAsia"/>
        </w:rPr>
        <w:t>A</w:t>
      </w:r>
      <w:r w:rsidRPr="00A65FD7">
        <w:rPr>
          <w:rFonts w:ascii="Century" w:eastAsia="ＭＳ 明朝" w:hAnsi="Century"/>
        </w:rPr>
        <w:t>とした（承認：</w:t>
      </w:r>
      <w:r w:rsidRPr="00A65FD7">
        <w:rPr>
          <w:rFonts w:ascii="Century" w:eastAsia="ＭＳ 明朝" w:hAnsi="Century" w:hint="eastAsia"/>
        </w:rPr>
        <w:t>12</w:t>
      </w:r>
      <w:r w:rsidRPr="00A65FD7">
        <w:rPr>
          <w:rFonts w:ascii="Century" w:eastAsia="ＭＳ 明朝" w:hAnsi="Century"/>
        </w:rPr>
        <w:t>名中</w:t>
      </w:r>
      <w:r w:rsidRPr="00A65FD7">
        <w:rPr>
          <w:rFonts w:ascii="Century" w:eastAsia="ＭＳ 明朝" w:hAnsi="Century" w:hint="eastAsia"/>
        </w:rPr>
        <w:t>12</w:t>
      </w:r>
      <w:r w:rsidRPr="00A65FD7">
        <w:rPr>
          <w:rFonts w:ascii="Century" w:eastAsia="ＭＳ 明朝" w:hAnsi="Century"/>
        </w:rPr>
        <w:t>名）。これら</w:t>
      </w:r>
      <w:r w:rsidRPr="00A65FD7">
        <w:rPr>
          <w:rFonts w:ascii="Century" w:eastAsia="ＭＳ 明朝" w:hAnsi="Century" w:hint="eastAsia"/>
        </w:rPr>
        <w:t>の</w:t>
      </w:r>
      <w:r w:rsidRPr="00A65FD7">
        <w:rPr>
          <w:rFonts w:ascii="Century" w:eastAsia="ＭＳ 明朝" w:hAnsi="Century"/>
        </w:rPr>
        <w:t>研究から、ショ糖</w:t>
      </w:r>
      <w:r w:rsidRPr="00A65FD7">
        <w:rPr>
          <w:rFonts w:ascii="Century" w:eastAsia="ＭＳ 明朝" w:hAnsi="Century" w:hint="eastAsia"/>
        </w:rPr>
        <w:t>の口腔内</w:t>
      </w:r>
      <w:r w:rsidRPr="00A65FD7">
        <w:rPr>
          <w:rFonts w:ascii="Century" w:eastAsia="ＭＳ 明朝" w:hAnsi="Century"/>
        </w:rPr>
        <w:t>投与について次の点が確認された：緩和効果が明らかにされた処置が足底採血・静脈穿刺・筋肉内注射であったように、</w:t>
      </w:r>
      <w:r w:rsidRPr="00A65FD7">
        <w:rPr>
          <w:rFonts w:ascii="Century" w:eastAsia="ＭＳ 明朝" w:hAnsi="Century"/>
        </w:rPr>
        <w:t>NICU</w:t>
      </w:r>
      <w:r w:rsidRPr="00A65FD7">
        <w:rPr>
          <w:rFonts w:ascii="Century" w:eastAsia="ＭＳ 明朝" w:hAnsi="Century"/>
        </w:rPr>
        <w:t>で実施される痛みを伴う処置の中でも痛みを感じる時期が明らかで短時間で痛みが消失する処置に有用である。この点は、健常な正期産児を対象とした研究</w:t>
      </w:r>
      <w:r w:rsidRPr="00A65FD7">
        <w:rPr>
          <w:rFonts w:ascii="Century" w:eastAsia="ＭＳ 明朝" w:hAnsi="Century"/>
          <w:vertAlign w:val="superscript"/>
        </w:rPr>
        <w:t>2)</w:t>
      </w:r>
      <w:r w:rsidRPr="00A65FD7">
        <w:rPr>
          <w:rFonts w:ascii="Century" w:eastAsia="ＭＳ 明朝" w:hAnsi="Century"/>
        </w:rPr>
        <w:t>において、甘味を感じて</w:t>
      </w:r>
      <w:r w:rsidRPr="00A65FD7">
        <w:rPr>
          <w:rFonts w:ascii="Century" w:eastAsia="ＭＳ 明朝" w:hAnsi="Century"/>
        </w:rPr>
        <w:t>2</w:t>
      </w:r>
      <w:r w:rsidRPr="00A65FD7">
        <w:rPr>
          <w:rFonts w:ascii="Century" w:eastAsia="ＭＳ 明朝" w:hAnsi="Century"/>
        </w:rPr>
        <w:t>分後にピークを迎え、</w:t>
      </w:r>
      <w:r w:rsidRPr="00A65FD7">
        <w:rPr>
          <w:rFonts w:ascii="Century" w:eastAsia="ＭＳ 明朝" w:hAnsi="Century"/>
        </w:rPr>
        <w:t>5</w:t>
      </w:r>
      <w:r w:rsidRPr="00A65FD7">
        <w:rPr>
          <w:rFonts w:ascii="Century" w:eastAsia="ＭＳ 明朝" w:hAnsi="Century"/>
        </w:rPr>
        <w:t>分後で消失することが報告されている；ショ糖を用いる際は単独でなく非薬理的緩和法を併用することが有用である；少量のショ糖液を口腔内に投与することにより呼吸や循環に負荷をかける場合もあることから、呼吸や循環状態に十分留意しながら投与する必要がある。</w:t>
      </w:r>
    </w:p>
    <w:p w:rsidR="007F0F88" w:rsidRPr="00A65FD7" w:rsidRDefault="007F0F88" w:rsidP="00D47562">
      <w:pPr>
        <w:ind w:firstLineChars="100" w:firstLine="202"/>
        <w:rPr>
          <w:rFonts w:ascii="Century" w:eastAsia="ＭＳ 明朝" w:hAnsi="Century"/>
        </w:rPr>
      </w:pPr>
      <w:r w:rsidRPr="00A65FD7">
        <w:rPr>
          <w:rFonts w:ascii="Century" w:eastAsia="ＭＳ 明朝" w:hAnsi="Century"/>
        </w:rPr>
        <w:t>米国新生児看護協会（</w:t>
      </w:r>
      <w:r w:rsidRPr="00A65FD7">
        <w:rPr>
          <w:rFonts w:ascii="Century" w:eastAsia="ＭＳ 明朝" w:hAnsi="Century"/>
        </w:rPr>
        <w:t>NANN</w:t>
      </w:r>
      <w:r w:rsidRPr="00A65FD7">
        <w:rPr>
          <w:rFonts w:ascii="Century" w:eastAsia="ＭＳ 明朝" w:hAnsi="Century"/>
        </w:rPr>
        <w:t>）による新生児の痛みのガイドライン</w:t>
      </w:r>
      <w:r w:rsidRPr="00A65FD7">
        <w:rPr>
          <w:rFonts w:ascii="Century" w:eastAsia="ＭＳ 明朝" w:hAnsi="Century" w:hint="eastAsia"/>
          <w:vertAlign w:val="superscript"/>
        </w:rPr>
        <w:t>3</w:t>
      </w:r>
      <w:r w:rsidRPr="00A65FD7">
        <w:rPr>
          <w:rFonts w:ascii="Century" w:eastAsia="ＭＳ 明朝" w:hAnsi="Century"/>
          <w:vertAlign w:val="superscript"/>
        </w:rPr>
        <w:t>)</w:t>
      </w:r>
      <w:r w:rsidRPr="00A65FD7">
        <w:rPr>
          <w:rFonts w:ascii="Century" w:eastAsia="ＭＳ 明朝" w:hAnsi="Century"/>
        </w:rPr>
        <w:t>では、</w:t>
      </w:r>
      <w:r w:rsidR="00C207DB">
        <w:rPr>
          <w:rFonts w:ascii="Century" w:eastAsia="ＭＳ 明朝" w:hAnsi="Century"/>
        </w:rPr>
        <w:t>適切なショ糖濃度と投与量は確定していないと言及しながらも、足底</w:t>
      </w:r>
      <w:r w:rsidR="00C207DB">
        <w:rPr>
          <w:rFonts w:ascii="Century" w:eastAsia="ＭＳ 明朝" w:hAnsi="Century" w:hint="eastAsia"/>
        </w:rPr>
        <w:t>採血</w:t>
      </w:r>
      <w:r w:rsidRPr="00A65FD7">
        <w:rPr>
          <w:rFonts w:ascii="Century" w:eastAsia="ＭＳ 明朝" w:hAnsi="Century"/>
        </w:rPr>
        <w:t>と静脈穿刺に対するショ糖投与を</w:t>
      </w:r>
      <w:r w:rsidR="00C207DB">
        <w:rPr>
          <w:rFonts w:ascii="Century" w:eastAsia="ＭＳ 明朝" w:hAnsi="Century" w:hint="eastAsia"/>
        </w:rPr>
        <w:t>エビデンス</w:t>
      </w:r>
      <w:r w:rsidRPr="00A65FD7">
        <w:rPr>
          <w:rFonts w:ascii="Century" w:eastAsia="ＭＳ 明朝" w:hAnsi="Century"/>
        </w:rPr>
        <w:t>レベル</w:t>
      </w:r>
      <w:r w:rsidRPr="00A65FD7">
        <w:rPr>
          <w:rFonts w:ascii="ＭＳ 明朝" w:eastAsia="ＭＳ 明朝" w:hAnsi="ＭＳ 明朝" w:cs="ＭＳ 明朝" w:hint="eastAsia"/>
        </w:rPr>
        <w:t>Ⅰ</w:t>
      </w:r>
      <w:r w:rsidRPr="00A65FD7">
        <w:rPr>
          <w:rFonts w:ascii="Century" w:eastAsia="ＭＳ 明朝" w:hAnsi="Century"/>
        </w:rPr>
        <w:t>（最も高い）で推奨している。その他の処置に対しては、レベル</w:t>
      </w:r>
      <w:r w:rsidRPr="00A65FD7">
        <w:rPr>
          <w:rFonts w:ascii="ＭＳ 明朝" w:eastAsia="ＭＳ 明朝" w:hAnsi="ＭＳ 明朝" w:cs="ＭＳ 明朝" w:hint="eastAsia"/>
        </w:rPr>
        <w:t>Ⅵ</w:t>
      </w:r>
      <w:r w:rsidRPr="00A65FD7">
        <w:rPr>
          <w:rFonts w:ascii="Century" w:eastAsia="ＭＳ 明朝" w:hAnsi="Century"/>
        </w:rPr>
        <w:t>（</w:t>
      </w:r>
      <w:r w:rsidRPr="00A65FD7">
        <w:rPr>
          <w:rFonts w:ascii="Century" w:eastAsia="ＭＳ 明朝" w:hAnsi="Century"/>
        </w:rPr>
        <w:t>1</w:t>
      </w:r>
      <w:r w:rsidRPr="00A65FD7">
        <w:rPr>
          <w:rFonts w:ascii="Century" w:eastAsia="ＭＳ 明朝" w:hAnsi="Century"/>
        </w:rPr>
        <w:t>件の記述研究もしくは質的研究）としてショ糖投与を推奨している。さらに、英国小児麻酔学会</w:t>
      </w:r>
      <w:r w:rsidR="00C207DB">
        <w:rPr>
          <w:rFonts w:ascii="Century" w:eastAsia="ＭＳ 明朝" w:hAnsi="Century" w:hint="eastAsia"/>
        </w:rPr>
        <w:t>（</w:t>
      </w:r>
      <w:r w:rsidR="00C207DB">
        <w:rPr>
          <w:rFonts w:ascii="Century" w:eastAsia="ＭＳ 明朝" w:hAnsi="Century" w:hint="eastAsia"/>
        </w:rPr>
        <w:t>APA</w:t>
      </w:r>
      <w:r w:rsidR="00C207DB">
        <w:rPr>
          <w:rFonts w:ascii="Century" w:eastAsia="ＭＳ 明朝" w:hAnsi="Century" w:hint="eastAsia"/>
        </w:rPr>
        <w:t>）</w:t>
      </w:r>
      <w:r w:rsidRPr="00A65FD7">
        <w:rPr>
          <w:rFonts w:ascii="Century" w:eastAsia="ＭＳ 明朝" w:hAnsi="Century"/>
        </w:rPr>
        <w:t>のガイドライン</w:t>
      </w:r>
      <w:r w:rsidRPr="00A65FD7">
        <w:rPr>
          <w:rFonts w:ascii="Century" w:eastAsia="ＭＳ 明朝" w:hAnsi="Century" w:hint="eastAsia"/>
          <w:vertAlign w:val="superscript"/>
        </w:rPr>
        <w:t>4</w:t>
      </w:r>
      <w:r w:rsidRPr="00A65FD7">
        <w:rPr>
          <w:rFonts w:ascii="Century" w:eastAsia="ＭＳ 明朝" w:hAnsi="Century"/>
          <w:vertAlign w:val="superscript"/>
        </w:rPr>
        <w:t>)</w:t>
      </w:r>
      <w:r w:rsidRPr="00A65FD7">
        <w:rPr>
          <w:rFonts w:ascii="Century" w:eastAsia="ＭＳ 明朝" w:hAnsi="Century"/>
        </w:rPr>
        <w:t>においても、濃度や投与量を示して</w:t>
      </w:r>
      <w:r w:rsidR="00C207DB">
        <w:rPr>
          <w:rFonts w:ascii="Century" w:eastAsia="ＭＳ 明朝" w:hAnsi="Century" w:hint="eastAsia"/>
        </w:rPr>
        <w:t>は</w:t>
      </w:r>
      <w:r w:rsidRPr="00A65FD7">
        <w:rPr>
          <w:rFonts w:ascii="Century" w:eastAsia="ＭＳ 明朝" w:hAnsi="Century"/>
        </w:rPr>
        <w:t>いないが、末梢静脈採血や足底</w:t>
      </w:r>
      <w:r w:rsidR="00C207DB">
        <w:rPr>
          <w:rFonts w:ascii="Century" w:eastAsia="ＭＳ 明朝" w:hAnsi="Century" w:hint="eastAsia"/>
        </w:rPr>
        <w:t>採血</w:t>
      </w:r>
      <w:r w:rsidRPr="00A65FD7">
        <w:rPr>
          <w:rFonts w:ascii="Century" w:eastAsia="ＭＳ 明朝" w:hAnsi="Century"/>
        </w:rPr>
        <w:t>に</w:t>
      </w:r>
      <w:r w:rsidR="00C207DB">
        <w:rPr>
          <w:rFonts w:ascii="Century" w:eastAsia="ＭＳ 明朝" w:hAnsi="Century" w:hint="eastAsia"/>
        </w:rPr>
        <w:t>伴う</w:t>
      </w:r>
      <w:r w:rsidRPr="00A65FD7">
        <w:rPr>
          <w:rFonts w:ascii="Century" w:eastAsia="ＭＳ 明朝" w:hAnsi="Century"/>
        </w:rPr>
        <w:t>痛みの緩和法としてショ糖を使用することを</w:t>
      </w:r>
      <w:proofErr w:type="spellStart"/>
      <w:r w:rsidRPr="00A65FD7">
        <w:rPr>
          <w:rFonts w:ascii="Century" w:eastAsia="ＭＳ 明朝" w:hAnsi="Century"/>
        </w:rPr>
        <w:t>GradeA</w:t>
      </w:r>
      <w:proofErr w:type="spellEnd"/>
      <w:r w:rsidRPr="00A65FD7">
        <w:rPr>
          <w:rFonts w:ascii="Century" w:eastAsia="ＭＳ 明朝" w:hAnsi="Century"/>
        </w:rPr>
        <w:t>（最も高い）</w:t>
      </w:r>
      <w:r w:rsidR="00C207DB">
        <w:rPr>
          <w:rFonts w:ascii="Century" w:eastAsia="ＭＳ 明朝" w:hAnsi="Century" w:hint="eastAsia"/>
        </w:rPr>
        <w:t>で推奨している</w:t>
      </w:r>
      <w:r w:rsidRPr="00A65FD7">
        <w:rPr>
          <w:rFonts w:ascii="Century" w:eastAsia="ＭＳ 明朝" w:hAnsi="Century"/>
        </w:rPr>
        <w:t>。</w:t>
      </w:r>
    </w:p>
    <w:p w:rsidR="007F0F88" w:rsidRPr="00A65FD7" w:rsidRDefault="007F0F88" w:rsidP="00D47562">
      <w:pPr>
        <w:ind w:firstLineChars="100" w:firstLine="202"/>
        <w:jc w:val="left"/>
        <w:rPr>
          <w:rFonts w:ascii="Century" w:eastAsia="ＭＳ 明朝" w:hAnsi="Century"/>
        </w:rPr>
      </w:pPr>
      <w:r w:rsidRPr="00A65FD7">
        <w:rPr>
          <w:rFonts w:ascii="Century" w:eastAsia="ＭＳ 明朝" w:hAnsi="Century" w:hint="eastAsia"/>
        </w:rPr>
        <w:t>一方で、</w:t>
      </w:r>
      <w:r w:rsidRPr="00A65FD7">
        <w:rPr>
          <w:rFonts w:ascii="Century" w:eastAsia="ＭＳ 明朝" w:hAnsi="Century"/>
        </w:rPr>
        <w:t>コクラン・レビュー</w:t>
      </w:r>
      <w:r w:rsidRPr="00A65FD7">
        <w:rPr>
          <w:rFonts w:ascii="Century" w:eastAsia="ＭＳ 明朝" w:hAnsi="Century"/>
          <w:vertAlign w:val="superscript"/>
        </w:rPr>
        <w:t>1</w:t>
      </w:r>
      <w:r w:rsidRPr="00A65FD7">
        <w:rPr>
          <w:rFonts w:ascii="Century" w:eastAsia="ＭＳ 明朝" w:hAnsi="Century" w:hint="eastAsia"/>
          <w:vertAlign w:val="superscript"/>
        </w:rPr>
        <w:t>)</w:t>
      </w:r>
      <w:r w:rsidRPr="00A65FD7">
        <w:rPr>
          <w:rFonts w:ascii="Century" w:eastAsia="ＭＳ 明朝" w:hAnsi="Century"/>
        </w:rPr>
        <w:t>では、ショ糖の投与は</w:t>
      </w:r>
      <w:r w:rsidRPr="00A65FD7">
        <w:rPr>
          <w:rFonts w:ascii="Century" w:eastAsia="ＭＳ 明朝" w:hAnsi="Century"/>
        </w:rPr>
        <w:t>1</w:t>
      </w:r>
      <w:r w:rsidRPr="00A65FD7">
        <w:rPr>
          <w:rFonts w:ascii="Century" w:eastAsia="ＭＳ 明朝" w:hAnsi="Century"/>
        </w:rPr>
        <w:t>回の処置に伴う痛みを緩和する方法として安全で効果的であるとしながらも、繰り返しショ糖を投与することの安全性と効果、特に極低出生体重児や人工呼吸器を装着している新生児に対する安全性と効果に関する検証が必要だと結論付けている。</w:t>
      </w:r>
      <w:r w:rsidRPr="00A65FD7">
        <w:rPr>
          <w:rFonts w:ascii="Century" w:eastAsia="ＭＳ 明朝" w:hAnsi="Century" w:hint="eastAsia"/>
        </w:rPr>
        <w:t>また、</w:t>
      </w:r>
      <w:r w:rsidRPr="00A65FD7">
        <w:rPr>
          <w:rFonts w:ascii="Century" w:eastAsia="ＭＳ 明朝" w:hAnsi="Century"/>
        </w:rPr>
        <w:t>アメリカ小児学会（</w:t>
      </w:r>
      <w:r w:rsidRPr="00A65FD7">
        <w:rPr>
          <w:rFonts w:ascii="Century" w:eastAsia="ＭＳ 明朝" w:hAnsi="Century"/>
        </w:rPr>
        <w:t>AAP</w:t>
      </w:r>
      <w:r w:rsidRPr="00A65FD7">
        <w:rPr>
          <w:rFonts w:ascii="Century" w:eastAsia="ＭＳ 明朝" w:hAnsi="Century"/>
        </w:rPr>
        <w:t>）は、新生児の処置痛の予防と管理に関する</w:t>
      </w:r>
      <w:r w:rsidRPr="00A65FD7">
        <w:rPr>
          <w:rFonts w:ascii="Century" w:eastAsia="ＭＳ 明朝" w:hAnsi="Century"/>
        </w:rPr>
        <w:t>Policy Statement</w:t>
      </w:r>
      <w:r w:rsidRPr="00A65FD7">
        <w:rPr>
          <w:rFonts w:ascii="Century" w:eastAsia="ＭＳ 明朝" w:hAnsi="Century" w:hint="eastAsia"/>
          <w:vertAlign w:val="superscript"/>
        </w:rPr>
        <w:t>5</w:t>
      </w:r>
      <w:r w:rsidRPr="00A65FD7">
        <w:rPr>
          <w:rFonts w:ascii="Century" w:eastAsia="ＭＳ 明朝" w:hAnsi="Century"/>
          <w:vertAlign w:val="superscript"/>
        </w:rPr>
        <w:t xml:space="preserve">) </w:t>
      </w:r>
      <w:r w:rsidRPr="00A65FD7">
        <w:rPr>
          <w:rFonts w:ascii="Century" w:eastAsia="ＭＳ 明朝" w:hAnsi="Century"/>
        </w:rPr>
        <w:t>において、ショ糖は１回の侵襲的処置に対して痛みを安全に効果的に緩和する効果があるとしているが、適切な用量は定まっておらず長期的使用や頻回な使用に関する安全性が確立されていないため「ショ糖を使用する場合は薬理的緩和法として処方</w:t>
      </w:r>
      <w:r w:rsidR="00C207DB">
        <w:rPr>
          <w:rFonts w:ascii="Century" w:eastAsia="ＭＳ 明朝" w:hAnsi="Century" w:hint="eastAsia"/>
        </w:rPr>
        <w:t>し、</w:t>
      </w:r>
      <w:r w:rsidRPr="00A65FD7">
        <w:rPr>
          <w:rFonts w:ascii="Century" w:eastAsia="ＭＳ 明朝" w:hAnsi="Century"/>
        </w:rPr>
        <w:t>使用状況を追跡すべき」と表明している。</w:t>
      </w:r>
      <w:r w:rsidRPr="00A65FD7">
        <w:rPr>
          <w:rFonts w:ascii="Century" w:eastAsia="ＭＳ 明朝" w:hAnsi="Century" w:hint="eastAsia"/>
        </w:rPr>
        <w:t>王立オーストラレーシア医科大学</w:t>
      </w:r>
      <w:r w:rsidR="00C207DB">
        <w:rPr>
          <w:rFonts w:ascii="Century" w:eastAsia="ＭＳ 明朝" w:hAnsi="Century" w:hint="eastAsia"/>
        </w:rPr>
        <w:t>（</w:t>
      </w:r>
      <w:r w:rsidR="00C207DB">
        <w:rPr>
          <w:rFonts w:ascii="Century" w:eastAsia="ＭＳ 明朝" w:hAnsi="Century" w:hint="eastAsia"/>
        </w:rPr>
        <w:t>RACP</w:t>
      </w:r>
      <w:r w:rsidR="00C207DB">
        <w:rPr>
          <w:rFonts w:ascii="Century" w:eastAsia="ＭＳ 明朝" w:hAnsi="Century" w:hint="eastAsia"/>
        </w:rPr>
        <w:t>）</w:t>
      </w:r>
      <w:r w:rsidRPr="00A65FD7">
        <w:rPr>
          <w:rFonts w:ascii="Century" w:eastAsia="ＭＳ 明朝" w:hAnsi="Century" w:hint="eastAsia"/>
        </w:rPr>
        <w:t>によるガイドライン</w:t>
      </w:r>
      <w:r w:rsidRPr="00A65FD7">
        <w:rPr>
          <w:rFonts w:ascii="Century" w:eastAsia="ＭＳ 明朝" w:hAnsi="Century"/>
          <w:vertAlign w:val="superscript"/>
        </w:rPr>
        <w:t>6)</w:t>
      </w:r>
      <w:r w:rsidRPr="00A65FD7">
        <w:rPr>
          <w:rFonts w:ascii="Century" w:eastAsia="ＭＳ 明朝" w:hAnsi="Century" w:hint="eastAsia"/>
        </w:rPr>
        <w:t>でも早産児に繰り返しショ糖を投与することのリスクが記載されている。</w:t>
      </w:r>
    </w:p>
    <w:p w:rsidR="007F0F88" w:rsidRPr="00A65FD7" w:rsidRDefault="007F0F88" w:rsidP="00D47562">
      <w:pPr>
        <w:ind w:firstLineChars="100" w:firstLine="202"/>
        <w:jc w:val="left"/>
        <w:rPr>
          <w:rFonts w:ascii="Century" w:eastAsia="ＭＳ 明朝" w:hAnsi="Century"/>
        </w:rPr>
      </w:pPr>
      <w:r w:rsidRPr="00A65FD7">
        <w:rPr>
          <w:rFonts w:ascii="Century" w:eastAsia="ＭＳ 明朝" w:hAnsi="Century"/>
        </w:rPr>
        <w:t>新生児期に痛みの緩和のためにショ糖を繰り返し投与することによる神経学的発達への影響</w:t>
      </w:r>
      <w:r w:rsidRPr="00A65FD7">
        <w:rPr>
          <w:rFonts w:ascii="Century" w:eastAsia="ＭＳ 明朝" w:hAnsi="Century" w:hint="eastAsia"/>
        </w:rPr>
        <w:t>を</w:t>
      </w:r>
      <w:r w:rsidRPr="00A65FD7">
        <w:rPr>
          <w:rFonts w:ascii="Century" w:eastAsia="ＭＳ 明朝" w:hAnsi="Century"/>
        </w:rPr>
        <w:t>検討した</w:t>
      </w:r>
      <w:r w:rsidRPr="00A65FD7">
        <w:rPr>
          <w:rFonts w:ascii="Century" w:eastAsia="ＭＳ 明朝" w:hAnsi="Century" w:hint="eastAsia"/>
        </w:rPr>
        <w:t>知見が</w:t>
      </w:r>
      <w:r w:rsidRPr="00A65FD7">
        <w:rPr>
          <w:rFonts w:ascii="Century" w:eastAsia="ＭＳ 明朝" w:hAnsi="Century"/>
        </w:rPr>
        <w:t>ランダム化比較</w:t>
      </w:r>
      <w:r w:rsidRPr="00A65FD7">
        <w:rPr>
          <w:rFonts w:ascii="Century" w:eastAsia="ＭＳ 明朝" w:hAnsi="Century" w:hint="eastAsia"/>
        </w:rPr>
        <w:t>臨床</w:t>
      </w:r>
      <w:r w:rsidRPr="00A65FD7">
        <w:rPr>
          <w:rFonts w:ascii="Century" w:eastAsia="ＭＳ 明朝" w:hAnsi="Century"/>
        </w:rPr>
        <w:t>試験</w:t>
      </w:r>
      <w:r w:rsidRPr="00A65FD7">
        <w:rPr>
          <w:rFonts w:ascii="Century" w:eastAsia="ＭＳ 明朝" w:hAnsi="Century" w:hint="eastAsia"/>
        </w:rPr>
        <w:t>において、</w:t>
      </w:r>
      <w:r w:rsidRPr="00A65FD7">
        <w:rPr>
          <w:rFonts w:ascii="Century" w:eastAsia="ＭＳ 明朝" w:hAnsi="Century" w:hint="eastAsia"/>
        </w:rPr>
        <w:t>2</w:t>
      </w:r>
      <w:r w:rsidRPr="00A65FD7">
        <w:rPr>
          <w:rFonts w:ascii="Century" w:eastAsia="ＭＳ 明朝" w:hAnsi="Century" w:hint="eastAsia"/>
        </w:rPr>
        <w:t>次分析ではあるが１件</w:t>
      </w:r>
      <w:r w:rsidRPr="00A65FD7">
        <w:rPr>
          <w:rFonts w:ascii="Century" w:eastAsia="ＭＳ 明朝" w:hAnsi="Century"/>
          <w:vertAlign w:val="superscript"/>
        </w:rPr>
        <w:t>7</w:t>
      </w:r>
      <w:r w:rsidRPr="00A65FD7">
        <w:rPr>
          <w:rFonts w:ascii="Century" w:eastAsia="ＭＳ 明朝" w:hAnsi="Century" w:hint="eastAsia"/>
          <w:vertAlign w:val="superscript"/>
        </w:rPr>
        <w:t>）</w:t>
      </w:r>
      <w:r w:rsidRPr="00A65FD7">
        <w:rPr>
          <w:rFonts w:ascii="Century" w:eastAsia="ＭＳ 明朝" w:hAnsi="Century" w:hint="eastAsia"/>
        </w:rPr>
        <w:t>ある。</w:t>
      </w:r>
      <w:r w:rsidRPr="00A65FD7">
        <w:rPr>
          <w:rFonts w:ascii="Century" w:eastAsia="ＭＳ 明朝" w:hAnsi="Century"/>
        </w:rPr>
        <w:t>カナダの</w:t>
      </w:r>
      <w:r w:rsidRPr="00A65FD7">
        <w:rPr>
          <w:rFonts w:ascii="Century" w:eastAsia="ＭＳ 明朝" w:hAnsi="Century"/>
        </w:rPr>
        <w:t>3</w:t>
      </w:r>
      <w:r w:rsidRPr="00A65FD7">
        <w:rPr>
          <w:rFonts w:ascii="Century" w:eastAsia="ＭＳ 明朝" w:hAnsi="Century"/>
        </w:rPr>
        <w:t>施設で出生した</w:t>
      </w:r>
      <w:r w:rsidRPr="00A65FD7">
        <w:rPr>
          <w:rFonts w:ascii="Century" w:eastAsia="ＭＳ 明朝" w:hAnsi="Century"/>
        </w:rPr>
        <w:t>107</w:t>
      </w:r>
      <w:r w:rsidRPr="00A65FD7">
        <w:rPr>
          <w:rFonts w:ascii="Century" w:eastAsia="ＭＳ 明朝" w:hAnsi="Century"/>
        </w:rPr>
        <w:t>名の早産児（在胎</w:t>
      </w:r>
      <w:r w:rsidRPr="00A65FD7">
        <w:rPr>
          <w:rFonts w:ascii="Century" w:eastAsia="ＭＳ 明朝" w:hAnsi="Century"/>
        </w:rPr>
        <w:t>25</w:t>
      </w:r>
      <w:r w:rsidRPr="00A65FD7">
        <w:rPr>
          <w:rFonts w:ascii="Century" w:eastAsia="ＭＳ 明朝" w:hAnsi="Century"/>
        </w:rPr>
        <w:t>週以上</w:t>
      </w:r>
      <w:r w:rsidRPr="00A65FD7">
        <w:rPr>
          <w:rFonts w:ascii="Century" w:eastAsia="ＭＳ 明朝" w:hAnsi="Century"/>
        </w:rPr>
        <w:t>31</w:t>
      </w:r>
      <w:r w:rsidRPr="00A65FD7">
        <w:rPr>
          <w:rFonts w:ascii="Century" w:eastAsia="ＭＳ 明朝" w:hAnsi="Century"/>
        </w:rPr>
        <w:t>週以下）を対象</w:t>
      </w:r>
      <w:r w:rsidR="00C207DB">
        <w:rPr>
          <w:rFonts w:ascii="Century" w:eastAsia="ＭＳ 明朝" w:hAnsi="Century" w:hint="eastAsia"/>
        </w:rPr>
        <w:t>者とし</w:t>
      </w:r>
      <w:r w:rsidRPr="00A65FD7">
        <w:rPr>
          <w:rFonts w:ascii="Century" w:eastAsia="ＭＳ 明朝" w:hAnsi="Century"/>
        </w:rPr>
        <w:t>、</w:t>
      </w:r>
      <w:r w:rsidRPr="00A65FD7">
        <w:rPr>
          <w:rFonts w:ascii="Century" w:eastAsia="ＭＳ 明朝" w:hAnsi="Century"/>
        </w:rPr>
        <w:t>1</w:t>
      </w:r>
      <w:r w:rsidRPr="00A65FD7">
        <w:rPr>
          <w:rFonts w:ascii="Century" w:eastAsia="ＭＳ 明朝" w:hAnsi="Century"/>
        </w:rPr>
        <w:t>週間、痛みを伴う全処置の</w:t>
      </w:r>
      <w:r w:rsidRPr="00A65FD7">
        <w:rPr>
          <w:rFonts w:ascii="Century" w:eastAsia="ＭＳ 明朝" w:hAnsi="Century"/>
        </w:rPr>
        <w:t>2</w:t>
      </w:r>
      <w:r w:rsidRPr="00A65FD7">
        <w:rPr>
          <w:rFonts w:ascii="Century" w:eastAsia="ＭＳ 明朝" w:hAnsi="Century"/>
        </w:rPr>
        <w:t>分前に</w:t>
      </w:r>
      <w:r w:rsidRPr="00A65FD7">
        <w:rPr>
          <w:rFonts w:ascii="Century" w:eastAsia="ＭＳ 明朝" w:hAnsi="Century"/>
        </w:rPr>
        <w:t>24</w:t>
      </w:r>
      <w:r w:rsidRPr="00A65FD7">
        <w:rPr>
          <w:rFonts w:ascii="Century" w:eastAsia="ＭＳ 明朝" w:hAnsi="Century"/>
        </w:rPr>
        <w:t>％ショ糖を</w:t>
      </w:r>
      <w:r w:rsidRPr="00A65FD7">
        <w:rPr>
          <w:rFonts w:ascii="Century" w:eastAsia="ＭＳ 明朝" w:hAnsi="Century"/>
        </w:rPr>
        <w:t>0.1ml</w:t>
      </w:r>
      <w:r w:rsidRPr="00A65FD7">
        <w:rPr>
          <w:rFonts w:ascii="Century" w:eastAsia="ＭＳ 明朝" w:hAnsi="Century"/>
        </w:rPr>
        <w:t>口腔内に投与するショ糖群（</w:t>
      </w:r>
      <w:r w:rsidRPr="00A65FD7">
        <w:rPr>
          <w:rFonts w:ascii="Century" w:eastAsia="ＭＳ 明朝" w:hAnsi="Century"/>
        </w:rPr>
        <w:t>1</w:t>
      </w:r>
      <w:r w:rsidRPr="00A65FD7">
        <w:rPr>
          <w:rFonts w:ascii="Century" w:eastAsia="ＭＳ 明朝" w:hAnsi="Century"/>
        </w:rPr>
        <w:t>回の処置に</w:t>
      </w:r>
      <w:r w:rsidRPr="00A65FD7">
        <w:rPr>
          <w:rFonts w:ascii="Century" w:eastAsia="ＭＳ 明朝" w:hAnsi="Century"/>
        </w:rPr>
        <w:t>3</w:t>
      </w:r>
      <w:r w:rsidRPr="00A65FD7">
        <w:rPr>
          <w:rFonts w:ascii="Century" w:eastAsia="ＭＳ 明朝" w:hAnsi="Century"/>
        </w:rPr>
        <w:t>回まで）と、全ての処置の</w:t>
      </w:r>
      <w:r w:rsidRPr="00A65FD7">
        <w:rPr>
          <w:rFonts w:ascii="Century" w:eastAsia="ＭＳ 明朝" w:hAnsi="Century"/>
        </w:rPr>
        <w:t>2</w:t>
      </w:r>
      <w:r w:rsidRPr="00A65FD7">
        <w:rPr>
          <w:rFonts w:ascii="Century" w:eastAsia="ＭＳ 明朝" w:hAnsi="Century"/>
        </w:rPr>
        <w:lastRenderedPageBreak/>
        <w:t>分前に蒸留水を</w:t>
      </w:r>
      <w:r w:rsidRPr="00A65FD7">
        <w:rPr>
          <w:rFonts w:ascii="Century" w:eastAsia="ＭＳ 明朝" w:hAnsi="Century"/>
        </w:rPr>
        <w:t>0.1ml</w:t>
      </w:r>
      <w:r w:rsidRPr="00A65FD7">
        <w:rPr>
          <w:rFonts w:ascii="Century" w:eastAsia="ＭＳ 明朝" w:hAnsi="Century"/>
        </w:rPr>
        <w:t>口腔内に投与する対照群（</w:t>
      </w:r>
      <w:r w:rsidRPr="00A65FD7">
        <w:rPr>
          <w:rFonts w:ascii="Century" w:eastAsia="ＭＳ 明朝" w:hAnsi="Century"/>
        </w:rPr>
        <w:t>1</w:t>
      </w:r>
      <w:r w:rsidRPr="00A65FD7">
        <w:rPr>
          <w:rFonts w:ascii="Century" w:eastAsia="ＭＳ 明朝" w:hAnsi="Century"/>
        </w:rPr>
        <w:t>回の処置に</w:t>
      </w:r>
      <w:r w:rsidRPr="00A65FD7">
        <w:rPr>
          <w:rFonts w:ascii="Century" w:eastAsia="ＭＳ 明朝" w:hAnsi="Century"/>
        </w:rPr>
        <w:t>3</w:t>
      </w:r>
      <w:r w:rsidRPr="00A65FD7">
        <w:rPr>
          <w:rFonts w:ascii="Century" w:eastAsia="ＭＳ 明朝" w:hAnsi="Century"/>
        </w:rPr>
        <w:t>回まで）を設け、修正</w:t>
      </w:r>
      <w:r w:rsidRPr="00A65FD7">
        <w:rPr>
          <w:rFonts w:ascii="Century" w:eastAsia="ＭＳ 明朝" w:hAnsi="Century"/>
        </w:rPr>
        <w:t>32</w:t>
      </w:r>
      <w:r w:rsidRPr="00A65FD7">
        <w:rPr>
          <w:rFonts w:ascii="Century" w:eastAsia="ＭＳ 明朝" w:hAnsi="Century"/>
        </w:rPr>
        <w:t>週、</w:t>
      </w:r>
      <w:r w:rsidRPr="00A65FD7">
        <w:rPr>
          <w:rFonts w:ascii="Century" w:eastAsia="ＭＳ 明朝" w:hAnsi="Century"/>
        </w:rPr>
        <w:t>36</w:t>
      </w:r>
      <w:r w:rsidRPr="00A65FD7">
        <w:rPr>
          <w:rFonts w:ascii="Century" w:eastAsia="ＭＳ 明朝" w:hAnsi="Century"/>
        </w:rPr>
        <w:t>週、</w:t>
      </w:r>
      <w:r w:rsidRPr="00A65FD7">
        <w:rPr>
          <w:rFonts w:ascii="Century" w:eastAsia="ＭＳ 明朝" w:hAnsi="Century"/>
        </w:rPr>
        <w:t>40</w:t>
      </w:r>
      <w:r w:rsidRPr="00A65FD7">
        <w:rPr>
          <w:rFonts w:ascii="Century" w:eastAsia="ＭＳ 明朝" w:hAnsi="Century"/>
        </w:rPr>
        <w:t>週時に</w:t>
      </w:r>
      <w:r w:rsidRPr="00A65FD7">
        <w:rPr>
          <w:rFonts w:ascii="Century" w:eastAsia="ＭＳ 明朝" w:hAnsi="Century"/>
        </w:rPr>
        <w:t>Neurobehavioral Assessment of Preterm Infant</w:t>
      </w:r>
      <w:r w:rsidRPr="00A65FD7">
        <w:rPr>
          <w:rFonts w:ascii="Century" w:eastAsia="ＭＳ 明朝" w:hAnsi="Century"/>
        </w:rPr>
        <w:t>（</w:t>
      </w:r>
      <w:r w:rsidRPr="00A65FD7">
        <w:rPr>
          <w:rFonts w:ascii="Century" w:eastAsia="ＭＳ 明朝" w:hAnsi="Century"/>
        </w:rPr>
        <w:t>NAPI</w:t>
      </w:r>
      <w:r w:rsidRPr="00A65FD7">
        <w:rPr>
          <w:rFonts w:ascii="Century" w:eastAsia="ＭＳ 明朝" w:hAnsi="Century"/>
        </w:rPr>
        <w:t>）の項目である運動発達、活動（</w:t>
      </w:r>
      <w:r w:rsidRPr="00A65FD7">
        <w:rPr>
          <w:rFonts w:ascii="Century" w:eastAsia="ＭＳ 明朝" w:hAnsi="Century"/>
        </w:rPr>
        <w:t>motor development and vigor: MDV</w:t>
      </w:r>
      <w:r w:rsidRPr="00A65FD7">
        <w:rPr>
          <w:rFonts w:ascii="Century" w:eastAsia="ＭＳ 明朝" w:hAnsi="Century"/>
        </w:rPr>
        <w:t>）、注意・環境への順応</w:t>
      </w:r>
      <w:r w:rsidR="00C207DB">
        <w:rPr>
          <w:rFonts w:ascii="Century" w:eastAsia="ＭＳ 明朝" w:hAnsi="Century" w:hint="eastAsia"/>
        </w:rPr>
        <w:t>（</w:t>
      </w:r>
      <w:r w:rsidR="00C207DB">
        <w:rPr>
          <w:rFonts w:ascii="Century" w:eastAsia="ＭＳ 明朝" w:hAnsi="Century"/>
        </w:rPr>
        <w:t>alertness and orientation: AO</w:t>
      </w:r>
      <w:r w:rsidR="00C207DB">
        <w:rPr>
          <w:rFonts w:ascii="Century" w:eastAsia="ＭＳ 明朝" w:hAnsi="Century" w:hint="eastAsia"/>
        </w:rPr>
        <w:t>）</w:t>
      </w:r>
      <w:r w:rsidRPr="00A65FD7">
        <w:rPr>
          <w:rFonts w:ascii="Century" w:eastAsia="ＭＳ 明朝" w:hAnsi="Century"/>
        </w:rPr>
        <w:t>を、さらに生後</w:t>
      </w:r>
      <w:r w:rsidRPr="00A65FD7">
        <w:rPr>
          <w:rFonts w:ascii="Century" w:eastAsia="ＭＳ 明朝" w:hAnsi="Century"/>
        </w:rPr>
        <w:t>2</w:t>
      </w:r>
      <w:r w:rsidRPr="00A65FD7">
        <w:rPr>
          <w:rFonts w:ascii="Century" w:eastAsia="ＭＳ 明朝" w:hAnsi="Century"/>
        </w:rPr>
        <w:t>週時と退院時に</w:t>
      </w:r>
      <w:r w:rsidRPr="00A65FD7">
        <w:rPr>
          <w:rFonts w:ascii="Century" w:eastAsia="ＭＳ 明朝" w:hAnsi="Century"/>
        </w:rPr>
        <w:t>Neuro-Biological Risk Score</w:t>
      </w:r>
      <w:r w:rsidR="00C207DB">
        <w:rPr>
          <w:rFonts w:ascii="Century" w:eastAsia="ＭＳ 明朝" w:hAnsi="Century" w:hint="eastAsia"/>
        </w:rPr>
        <w:t>（</w:t>
      </w:r>
      <w:r w:rsidR="00C207DB">
        <w:rPr>
          <w:rFonts w:ascii="Century" w:eastAsia="ＭＳ 明朝" w:hAnsi="Century"/>
        </w:rPr>
        <w:t>NBRS</w:t>
      </w:r>
      <w:r w:rsidR="00C207DB">
        <w:rPr>
          <w:rFonts w:ascii="Century" w:eastAsia="ＭＳ 明朝" w:hAnsi="Century" w:hint="eastAsia"/>
        </w:rPr>
        <w:t>）</w:t>
      </w:r>
      <w:r w:rsidRPr="00A65FD7">
        <w:rPr>
          <w:rFonts w:ascii="Century" w:eastAsia="ＭＳ 明朝" w:hAnsi="Century"/>
        </w:rPr>
        <w:t>を測定し、神経発達への影響を検討してい</w:t>
      </w:r>
      <w:r w:rsidRPr="00A65FD7">
        <w:rPr>
          <w:rFonts w:ascii="Century" w:eastAsia="ＭＳ 明朝" w:hAnsi="Century" w:hint="eastAsia"/>
        </w:rPr>
        <w:t>る。</w:t>
      </w:r>
    </w:p>
    <w:p w:rsidR="007F0F88" w:rsidRPr="00A65FD7" w:rsidRDefault="007F0F88" w:rsidP="00D47562">
      <w:pPr>
        <w:ind w:firstLineChars="100" w:firstLine="202"/>
        <w:jc w:val="left"/>
        <w:rPr>
          <w:rFonts w:ascii="Century" w:eastAsia="ＭＳ 明朝" w:hAnsi="Century"/>
        </w:rPr>
      </w:pPr>
      <w:r w:rsidRPr="00A65FD7">
        <w:rPr>
          <w:rFonts w:ascii="Century" w:eastAsia="ＭＳ 明朝" w:hAnsi="Century"/>
        </w:rPr>
        <w:t>その結果、両群間で</w:t>
      </w:r>
      <w:r w:rsidRPr="00A65FD7">
        <w:rPr>
          <w:rFonts w:ascii="Century" w:eastAsia="ＭＳ 明朝" w:hAnsi="Century"/>
        </w:rPr>
        <w:t>MDV</w:t>
      </w:r>
      <w:r w:rsidRPr="00A65FD7">
        <w:rPr>
          <w:rFonts w:ascii="Century" w:eastAsia="ＭＳ 明朝" w:hAnsi="Century"/>
        </w:rPr>
        <w:t>得点、</w:t>
      </w:r>
      <w:r w:rsidRPr="00A65FD7">
        <w:rPr>
          <w:rFonts w:ascii="Century" w:eastAsia="ＭＳ 明朝" w:hAnsi="Century"/>
        </w:rPr>
        <w:t>AO</w:t>
      </w:r>
      <w:r w:rsidRPr="00A65FD7">
        <w:rPr>
          <w:rFonts w:ascii="Century" w:eastAsia="ＭＳ 明朝" w:hAnsi="Century"/>
        </w:rPr>
        <w:t>得点、</w:t>
      </w:r>
      <w:r w:rsidRPr="00A65FD7">
        <w:rPr>
          <w:rFonts w:ascii="Century" w:eastAsia="ＭＳ 明朝" w:hAnsi="Century"/>
        </w:rPr>
        <w:t>NBRS</w:t>
      </w:r>
      <w:r w:rsidRPr="00A65FD7">
        <w:rPr>
          <w:rFonts w:ascii="Century" w:eastAsia="ＭＳ 明朝" w:hAnsi="Century"/>
        </w:rPr>
        <w:t>得点に有意な違いはなかった。しかし、処置回数から推定される蒸留水およびショ糖投与回数が、実際の投与回数と合わず</w:t>
      </w:r>
      <w:r w:rsidRPr="00A65FD7">
        <w:rPr>
          <w:rFonts w:ascii="Century" w:eastAsia="ＭＳ 明朝" w:hAnsi="Century"/>
        </w:rPr>
        <w:t>1</w:t>
      </w:r>
      <w:r w:rsidRPr="00A65FD7">
        <w:rPr>
          <w:rFonts w:ascii="Century" w:eastAsia="ＭＳ 明朝" w:hAnsi="Century"/>
        </w:rPr>
        <w:t>回の処置に対して</w:t>
      </w:r>
      <w:r w:rsidRPr="00A65FD7">
        <w:rPr>
          <w:rFonts w:ascii="Century" w:eastAsia="ＭＳ 明朝" w:hAnsi="Century"/>
        </w:rPr>
        <w:t>3</w:t>
      </w:r>
      <w:r w:rsidRPr="00A65FD7">
        <w:rPr>
          <w:rFonts w:ascii="Century" w:eastAsia="ＭＳ 明朝" w:hAnsi="Century"/>
        </w:rPr>
        <w:t>回以上の蒸留水またはショ糖が投与されている処置があった。これは、研究参加施設の内</w:t>
      </w:r>
      <w:r w:rsidRPr="00A65FD7">
        <w:rPr>
          <w:rFonts w:ascii="Century" w:eastAsia="ＭＳ 明朝" w:hAnsi="Century"/>
        </w:rPr>
        <w:t>1</w:t>
      </w:r>
      <w:r w:rsidRPr="00A65FD7">
        <w:rPr>
          <w:rFonts w:ascii="Century" w:eastAsia="ＭＳ 明朝" w:hAnsi="Century"/>
        </w:rPr>
        <w:t>施設で研究開始から</w:t>
      </w:r>
      <w:r w:rsidRPr="00A65FD7">
        <w:rPr>
          <w:rFonts w:ascii="Century" w:eastAsia="ＭＳ 明朝" w:hAnsi="Century"/>
        </w:rPr>
        <w:t>6</w:t>
      </w:r>
      <w:r w:rsidRPr="00A65FD7">
        <w:rPr>
          <w:rFonts w:ascii="Century" w:eastAsia="ＭＳ 明朝" w:hAnsi="Century"/>
        </w:rPr>
        <w:t>か月、</w:t>
      </w:r>
      <w:r w:rsidRPr="00A65FD7">
        <w:rPr>
          <w:rFonts w:ascii="Century" w:eastAsia="ＭＳ 明朝" w:hAnsi="Century"/>
        </w:rPr>
        <w:t>1</w:t>
      </w:r>
      <w:r w:rsidRPr="00A65FD7">
        <w:rPr>
          <w:rFonts w:ascii="Century" w:eastAsia="ＭＳ 明朝" w:hAnsi="Century"/>
        </w:rPr>
        <w:t>回の処置に対する蒸留水とショ糖の投与回数を</w:t>
      </w:r>
      <w:r w:rsidRPr="00A65FD7">
        <w:rPr>
          <w:rFonts w:ascii="Century" w:eastAsia="ＭＳ 明朝" w:hAnsi="Century"/>
        </w:rPr>
        <w:t>3</w:t>
      </w:r>
      <w:r w:rsidRPr="00A65FD7">
        <w:rPr>
          <w:rFonts w:ascii="Century" w:eastAsia="ＭＳ 明朝" w:hAnsi="Century"/>
        </w:rPr>
        <w:t>回までとする取り決めを遵守していなかったためであった。</w:t>
      </w:r>
    </w:p>
    <w:p w:rsidR="007F0F88" w:rsidRPr="00A65FD7" w:rsidRDefault="007F0F88" w:rsidP="00D47562">
      <w:pPr>
        <w:ind w:firstLineChars="100" w:firstLine="202"/>
        <w:jc w:val="left"/>
        <w:rPr>
          <w:rFonts w:ascii="Century" w:eastAsia="ＭＳ 明朝" w:hAnsi="Century"/>
        </w:rPr>
      </w:pPr>
      <w:r w:rsidRPr="00A65FD7">
        <w:rPr>
          <w:rFonts w:ascii="Century" w:eastAsia="ＭＳ 明朝" w:hAnsi="Century"/>
        </w:rPr>
        <w:t>そこで</w:t>
      </w:r>
      <w:r w:rsidRPr="00A65FD7">
        <w:rPr>
          <w:rFonts w:ascii="Century" w:eastAsia="ＭＳ 明朝" w:hAnsi="Century"/>
        </w:rPr>
        <w:t>2</w:t>
      </w:r>
      <w:r w:rsidRPr="00A65FD7">
        <w:rPr>
          <w:rFonts w:ascii="Century" w:eastAsia="ＭＳ 明朝" w:hAnsi="Century"/>
        </w:rPr>
        <w:t>次分析として、蒸留水及びショ糖の投与回数が神経学的発達に関連があるか検討するために、神経学的発達の指標である</w:t>
      </w:r>
      <w:r w:rsidRPr="00A65FD7">
        <w:rPr>
          <w:rFonts w:ascii="Century" w:eastAsia="ＭＳ 明朝" w:hAnsi="Century"/>
        </w:rPr>
        <w:t>MDV</w:t>
      </w:r>
      <w:r w:rsidRPr="00A65FD7">
        <w:rPr>
          <w:rFonts w:ascii="Century" w:eastAsia="ＭＳ 明朝" w:hAnsi="Century"/>
        </w:rPr>
        <w:t>得点、</w:t>
      </w:r>
      <w:r w:rsidRPr="00A65FD7">
        <w:rPr>
          <w:rFonts w:ascii="Century" w:eastAsia="ＭＳ 明朝" w:hAnsi="Century"/>
        </w:rPr>
        <w:t>AO</w:t>
      </w:r>
      <w:r w:rsidRPr="00A65FD7">
        <w:rPr>
          <w:rFonts w:ascii="Century" w:eastAsia="ＭＳ 明朝" w:hAnsi="Century"/>
        </w:rPr>
        <w:t>得点、</w:t>
      </w:r>
      <w:r w:rsidRPr="00A65FD7">
        <w:rPr>
          <w:rFonts w:ascii="Century" w:eastAsia="ＭＳ 明朝" w:hAnsi="Century"/>
        </w:rPr>
        <w:t>NBRS</w:t>
      </w:r>
      <w:r w:rsidRPr="00A65FD7">
        <w:rPr>
          <w:rFonts w:ascii="Century" w:eastAsia="ＭＳ 明朝" w:hAnsi="Century"/>
        </w:rPr>
        <w:t>得点を従属変数、出生時在胎週数、</w:t>
      </w:r>
      <w:r w:rsidRPr="00A65FD7">
        <w:rPr>
          <w:rFonts w:ascii="Century" w:eastAsia="ＭＳ 明朝" w:hAnsi="Century"/>
        </w:rPr>
        <w:t xml:space="preserve">Clinical Risk Index for Infants </w:t>
      </w:r>
      <w:r w:rsidR="00C207DB">
        <w:rPr>
          <w:rFonts w:ascii="Century" w:eastAsia="ＭＳ 明朝" w:hAnsi="Century" w:hint="eastAsia"/>
        </w:rPr>
        <w:t>（</w:t>
      </w:r>
      <w:r w:rsidRPr="00A65FD7">
        <w:rPr>
          <w:rFonts w:ascii="Century" w:eastAsia="ＭＳ 明朝" w:hAnsi="Century"/>
        </w:rPr>
        <w:t>CRIB</w:t>
      </w:r>
      <w:r w:rsidR="00C207DB">
        <w:rPr>
          <w:rFonts w:ascii="Century" w:eastAsia="ＭＳ 明朝" w:hAnsi="Century" w:hint="eastAsia"/>
        </w:rPr>
        <w:t>）</w:t>
      </w:r>
      <w:r w:rsidRPr="00A65FD7">
        <w:rPr>
          <w:rFonts w:ascii="Century" w:eastAsia="ＭＳ 明朝" w:hAnsi="Century"/>
        </w:rPr>
        <w:t>、カフェイン投与日数、インドメタシン投与日数、侵襲的処置の回数、ショ糖または蒸留水の投与回数を予測変数となる重回帰分析を各群で実施した。その結果、ショ糖群では、ショ糖投与回数が多いほど修正</w:t>
      </w:r>
      <w:r w:rsidRPr="00A65FD7">
        <w:rPr>
          <w:rFonts w:ascii="Century" w:eastAsia="ＭＳ 明朝" w:hAnsi="Century"/>
        </w:rPr>
        <w:t>36</w:t>
      </w:r>
      <w:r w:rsidRPr="00A65FD7">
        <w:rPr>
          <w:rFonts w:ascii="Century" w:eastAsia="ＭＳ 明朝" w:hAnsi="Century"/>
        </w:rPr>
        <w:t>週、</w:t>
      </w:r>
      <w:r w:rsidRPr="00A65FD7">
        <w:rPr>
          <w:rFonts w:ascii="Century" w:eastAsia="ＭＳ 明朝" w:hAnsi="Century"/>
        </w:rPr>
        <w:t>40</w:t>
      </w:r>
      <w:r w:rsidRPr="00A65FD7">
        <w:rPr>
          <w:rFonts w:ascii="Century" w:eastAsia="ＭＳ 明朝" w:hAnsi="Century"/>
        </w:rPr>
        <w:t>週時の運動発達・活気（</w:t>
      </w:r>
      <w:r w:rsidRPr="00A65FD7">
        <w:rPr>
          <w:rFonts w:ascii="Century" w:eastAsia="ＭＳ 明朝" w:hAnsi="Century"/>
        </w:rPr>
        <w:t>MVD</w:t>
      </w:r>
      <w:r w:rsidRPr="00A65FD7">
        <w:rPr>
          <w:rFonts w:ascii="Century" w:eastAsia="ＭＳ 明朝" w:hAnsi="Century"/>
        </w:rPr>
        <w:t>）得点が低く、修正</w:t>
      </w:r>
      <w:r w:rsidRPr="00A65FD7">
        <w:rPr>
          <w:rFonts w:ascii="Century" w:eastAsia="ＭＳ 明朝" w:hAnsi="Century"/>
        </w:rPr>
        <w:t>36</w:t>
      </w:r>
      <w:r w:rsidRPr="00A65FD7">
        <w:rPr>
          <w:rFonts w:ascii="Century" w:eastAsia="ＭＳ 明朝" w:hAnsi="Century"/>
        </w:rPr>
        <w:t>週時の注意・環境への適応（</w:t>
      </w:r>
      <w:r w:rsidRPr="00A65FD7">
        <w:rPr>
          <w:rFonts w:ascii="Century" w:eastAsia="ＭＳ 明朝" w:hAnsi="Century"/>
        </w:rPr>
        <w:t>AO</w:t>
      </w:r>
      <w:r w:rsidRPr="00A65FD7">
        <w:rPr>
          <w:rFonts w:ascii="Century" w:eastAsia="ＭＳ 明朝" w:hAnsi="Century"/>
        </w:rPr>
        <w:t>）得点が低く、生後</w:t>
      </w:r>
      <w:r w:rsidRPr="00A65FD7">
        <w:rPr>
          <w:rFonts w:ascii="Century" w:eastAsia="ＭＳ 明朝" w:hAnsi="Century"/>
        </w:rPr>
        <w:t>2</w:t>
      </w:r>
      <w:r w:rsidRPr="00A65FD7">
        <w:rPr>
          <w:rFonts w:ascii="Century" w:eastAsia="ＭＳ 明朝" w:hAnsi="Century"/>
        </w:rPr>
        <w:t>週時点での</w:t>
      </w:r>
      <w:r w:rsidRPr="00A65FD7">
        <w:rPr>
          <w:rFonts w:ascii="Century" w:eastAsia="ＭＳ 明朝" w:hAnsi="Century"/>
        </w:rPr>
        <w:t>NBRS</w:t>
      </w:r>
      <w:r w:rsidRPr="00A65FD7">
        <w:rPr>
          <w:rFonts w:ascii="Century" w:eastAsia="ＭＳ 明朝" w:hAnsi="Century"/>
        </w:rPr>
        <w:t>得点が高くなる傾向が統計学的に示された。また、蒸留水群では、蒸留水投与回数と神経学的発達の指標との関連は見られなかったが、処置の回数が多いほど生後</w:t>
      </w:r>
      <w:r w:rsidRPr="00A65FD7">
        <w:rPr>
          <w:rFonts w:ascii="Century" w:eastAsia="ＭＳ 明朝" w:hAnsi="Century"/>
        </w:rPr>
        <w:t>2</w:t>
      </w:r>
      <w:r w:rsidRPr="00A65FD7">
        <w:rPr>
          <w:rFonts w:ascii="Century" w:eastAsia="ＭＳ 明朝" w:hAnsi="Century"/>
        </w:rPr>
        <w:t>週間後と退院時の</w:t>
      </w:r>
      <w:r w:rsidRPr="00A65FD7">
        <w:rPr>
          <w:rFonts w:ascii="Century" w:eastAsia="ＭＳ 明朝" w:hAnsi="Century"/>
        </w:rPr>
        <w:t>NBRS</w:t>
      </w:r>
      <w:r w:rsidRPr="00A65FD7">
        <w:rPr>
          <w:rFonts w:ascii="Century" w:eastAsia="ＭＳ 明朝" w:hAnsi="Century"/>
        </w:rPr>
        <w:t>が高くなる傾向が統計学的に示された。</w:t>
      </w:r>
    </w:p>
    <w:p w:rsidR="007F0F88" w:rsidRPr="00A65FD7" w:rsidRDefault="00C207DB" w:rsidP="00D47562">
      <w:pPr>
        <w:ind w:firstLineChars="100" w:firstLine="202"/>
        <w:rPr>
          <w:rFonts w:ascii="Century" w:eastAsia="ＭＳ 明朝" w:hAnsi="Century"/>
        </w:rPr>
      </w:pPr>
      <w:r>
        <w:rPr>
          <w:rFonts w:ascii="Century" w:eastAsia="ＭＳ 明朝" w:hAnsi="Century" w:hint="eastAsia"/>
        </w:rPr>
        <w:t>わが国</w:t>
      </w:r>
      <w:r w:rsidR="007F0F88" w:rsidRPr="00A65FD7">
        <w:rPr>
          <w:rFonts w:ascii="Century" w:eastAsia="ＭＳ 明朝" w:hAnsi="Century"/>
        </w:rPr>
        <w:t>の総合周産期母子医療センターおよび地域周産期母子医療センターに所属する新生児部門の医師の管理者（回答数</w:t>
      </w:r>
      <w:r w:rsidR="007F0F88" w:rsidRPr="00A65FD7">
        <w:rPr>
          <w:rFonts w:ascii="Century" w:eastAsia="ＭＳ 明朝" w:hAnsi="Century"/>
        </w:rPr>
        <w:t>172</w:t>
      </w:r>
      <w:r w:rsidR="007F0F88" w:rsidRPr="00A65FD7">
        <w:rPr>
          <w:rFonts w:ascii="Century" w:eastAsia="ＭＳ 明朝" w:hAnsi="Century"/>
        </w:rPr>
        <w:t>）および</w:t>
      </w:r>
      <w:r w:rsidR="007F0F88" w:rsidRPr="00A65FD7">
        <w:rPr>
          <w:rFonts w:ascii="Century" w:eastAsia="ＭＳ 明朝" w:hAnsi="Century"/>
        </w:rPr>
        <w:t>NICU</w:t>
      </w:r>
      <w:r w:rsidR="007F0F88" w:rsidRPr="00A65FD7">
        <w:rPr>
          <w:rFonts w:ascii="Century" w:eastAsia="ＭＳ 明朝" w:hAnsi="Century"/>
        </w:rPr>
        <w:t>看護師の管理者（回答数</w:t>
      </w:r>
      <w:r w:rsidR="007F0F88" w:rsidRPr="00A65FD7">
        <w:rPr>
          <w:rFonts w:ascii="Century" w:eastAsia="ＭＳ 明朝" w:hAnsi="Century"/>
        </w:rPr>
        <w:t>220</w:t>
      </w:r>
      <w:r w:rsidR="007F0F88" w:rsidRPr="00A65FD7">
        <w:rPr>
          <w:rFonts w:ascii="Century" w:eastAsia="ＭＳ 明朝" w:hAnsi="Century"/>
        </w:rPr>
        <w:t>）に実施した質問紙調査</w:t>
      </w:r>
      <w:r w:rsidR="007F0F88" w:rsidRPr="00A65FD7">
        <w:rPr>
          <w:rFonts w:ascii="Century" w:eastAsia="ＭＳ 明朝" w:hAnsi="Century" w:hint="eastAsia"/>
          <w:vertAlign w:val="superscript"/>
        </w:rPr>
        <w:t>８</w:t>
      </w:r>
      <w:r w:rsidR="007F0F88" w:rsidRPr="00A65FD7">
        <w:rPr>
          <w:rFonts w:ascii="Century" w:eastAsia="ＭＳ 明朝" w:hAnsi="Century"/>
          <w:vertAlign w:val="superscript"/>
        </w:rPr>
        <w:t>)</w:t>
      </w:r>
      <w:r w:rsidR="007F0F88" w:rsidRPr="00A65FD7">
        <w:rPr>
          <w:rFonts w:ascii="Century" w:eastAsia="ＭＳ 明朝" w:hAnsi="Century"/>
        </w:rPr>
        <w:t>では、「ショ糖の事前口腔内投与は、足底穿刺に伴う痛みの緩和に有用であるので、早産児の足底穿刺の緩和法として提案する。他の非薬理的方法の併用の効果を考慮する」という</w:t>
      </w:r>
      <w:r w:rsidR="004A6489">
        <w:rPr>
          <w:rFonts w:ascii="Century" w:eastAsia="ＭＳ 明朝" w:hAnsi="Century" w:hint="eastAsia"/>
        </w:rPr>
        <w:t>提案</w:t>
      </w:r>
      <w:r w:rsidR="007F0F88" w:rsidRPr="00A65FD7">
        <w:rPr>
          <w:rFonts w:ascii="Century" w:eastAsia="ＭＳ 明朝" w:hAnsi="Century"/>
        </w:rPr>
        <w:t>を実施していると回答したのは、医師</w:t>
      </w:r>
      <w:r w:rsidR="007F0F88" w:rsidRPr="00A65FD7">
        <w:rPr>
          <w:rFonts w:ascii="Century" w:eastAsia="ＭＳ 明朝" w:hAnsi="Century"/>
        </w:rPr>
        <w:t>10</w:t>
      </w:r>
      <w:r w:rsidR="007F0F88" w:rsidRPr="00A65FD7">
        <w:rPr>
          <w:rFonts w:ascii="Century" w:eastAsia="ＭＳ 明朝" w:hAnsi="Century"/>
        </w:rPr>
        <w:t>％（親の同意あり</w:t>
      </w:r>
      <w:r w:rsidR="007F0F88" w:rsidRPr="00A65FD7">
        <w:rPr>
          <w:rFonts w:ascii="Century" w:eastAsia="ＭＳ 明朝" w:hAnsi="Century" w:hint="eastAsia"/>
        </w:rPr>
        <w:t>4.7</w:t>
      </w:r>
      <w:r w:rsidR="007F0F88" w:rsidRPr="00A65FD7">
        <w:rPr>
          <w:rFonts w:ascii="Century" w:eastAsia="ＭＳ 明朝" w:hAnsi="Century"/>
        </w:rPr>
        <w:t>％、なし</w:t>
      </w:r>
      <w:r w:rsidR="007F0F88" w:rsidRPr="00A65FD7">
        <w:rPr>
          <w:rFonts w:ascii="Century" w:eastAsia="ＭＳ 明朝" w:hAnsi="Century" w:hint="eastAsia"/>
        </w:rPr>
        <w:t>5.3</w:t>
      </w:r>
      <w:r w:rsidR="007F0F88" w:rsidRPr="00A65FD7">
        <w:rPr>
          <w:rFonts w:ascii="Century" w:eastAsia="ＭＳ 明朝" w:hAnsi="Century"/>
        </w:rPr>
        <w:t>％）、看護師</w:t>
      </w:r>
      <w:r w:rsidR="007F0F88" w:rsidRPr="00A65FD7">
        <w:rPr>
          <w:rFonts w:ascii="Century" w:eastAsia="ＭＳ 明朝" w:hAnsi="Century"/>
        </w:rPr>
        <w:t>11.7</w:t>
      </w:r>
      <w:r w:rsidR="007F0F88" w:rsidRPr="00A65FD7">
        <w:rPr>
          <w:rFonts w:ascii="Century" w:eastAsia="ＭＳ 明朝" w:hAnsi="Century"/>
        </w:rPr>
        <w:t>％（親の同意あり</w:t>
      </w:r>
      <w:r w:rsidR="007F0F88" w:rsidRPr="00A65FD7">
        <w:rPr>
          <w:rFonts w:ascii="Century" w:eastAsia="ＭＳ 明朝" w:hAnsi="Century" w:hint="eastAsia"/>
        </w:rPr>
        <w:t>4.2</w:t>
      </w:r>
      <w:r w:rsidR="007F0F88" w:rsidRPr="00A65FD7">
        <w:rPr>
          <w:rFonts w:ascii="Century" w:eastAsia="ＭＳ 明朝" w:hAnsi="Century"/>
        </w:rPr>
        <w:t>％、なし</w:t>
      </w:r>
      <w:r w:rsidR="007F0F88" w:rsidRPr="00A65FD7">
        <w:rPr>
          <w:rFonts w:ascii="Century" w:eastAsia="ＭＳ 明朝" w:hAnsi="Century" w:hint="eastAsia"/>
        </w:rPr>
        <w:t>7.5</w:t>
      </w:r>
      <w:r w:rsidR="007F0F88" w:rsidRPr="00A65FD7">
        <w:rPr>
          <w:rFonts w:ascii="Century" w:eastAsia="ＭＳ 明朝" w:hAnsi="Century"/>
        </w:rPr>
        <w:t>％）であり、ショ糖を用いた緩和法の対象としている新生児は両職種とも「修正</w:t>
      </w:r>
      <w:r w:rsidR="007F0F88" w:rsidRPr="00A65FD7">
        <w:rPr>
          <w:rFonts w:ascii="Century" w:eastAsia="ＭＳ 明朝" w:hAnsi="Century"/>
        </w:rPr>
        <w:t>27</w:t>
      </w:r>
      <w:r w:rsidR="007F0F88" w:rsidRPr="00A65FD7">
        <w:rPr>
          <w:rFonts w:ascii="Century" w:eastAsia="ＭＳ 明朝" w:hAnsi="Century"/>
        </w:rPr>
        <w:t>週以上」が最も多かった。一方で、「修正</w:t>
      </w:r>
      <w:r w:rsidR="007F0F88" w:rsidRPr="00A65FD7">
        <w:rPr>
          <w:rFonts w:ascii="Century" w:eastAsia="ＭＳ 明朝" w:hAnsi="Century"/>
        </w:rPr>
        <w:t>27</w:t>
      </w:r>
      <w:r w:rsidR="007F0F88" w:rsidRPr="00A65FD7">
        <w:rPr>
          <w:rFonts w:ascii="Century" w:eastAsia="ＭＳ 明朝" w:hAnsi="Century"/>
        </w:rPr>
        <w:t>週未満」「全ての新生児で使用」の新生児に実施しているという回答や、「使用回数の制限がない」という回答もあった。また、今後「実施を検討している」と回答したのは、医師</w:t>
      </w:r>
      <w:r w:rsidR="007F0F88" w:rsidRPr="00A65FD7">
        <w:rPr>
          <w:rFonts w:ascii="Century" w:eastAsia="ＭＳ 明朝" w:hAnsi="Century"/>
        </w:rPr>
        <w:t>21.9</w:t>
      </w:r>
      <w:r w:rsidR="007F0F88" w:rsidRPr="00A65FD7">
        <w:rPr>
          <w:rFonts w:ascii="Century" w:eastAsia="ＭＳ 明朝" w:hAnsi="Century"/>
        </w:rPr>
        <w:t>％、看護師</w:t>
      </w:r>
      <w:r w:rsidR="007F0F88" w:rsidRPr="00A65FD7">
        <w:rPr>
          <w:rFonts w:ascii="Century" w:eastAsia="ＭＳ 明朝" w:hAnsi="Century"/>
        </w:rPr>
        <w:t>13.</w:t>
      </w:r>
      <w:r w:rsidR="007F0F88" w:rsidRPr="00A65FD7">
        <w:rPr>
          <w:rFonts w:ascii="Century" w:eastAsia="ＭＳ 明朝" w:hAnsi="Century"/>
        </w:rPr>
        <w:t>６％であった。</w:t>
      </w:r>
    </w:p>
    <w:p w:rsidR="007F0F88" w:rsidRPr="00A65FD7" w:rsidRDefault="007F0F88" w:rsidP="00D47562">
      <w:pPr>
        <w:ind w:firstLineChars="100" w:firstLine="202"/>
        <w:rPr>
          <w:rFonts w:ascii="Century" w:eastAsia="ＭＳ 明朝" w:hAnsi="Century"/>
          <w:strike/>
        </w:rPr>
      </w:pPr>
      <w:r w:rsidRPr="00A65FD7">
        <w:rPr>
          <w:rFonts w:ascii="Century" w:eastAsia="ＭＳ 明朝" w:hAnsi="Century"/>
        </w:rPr>
        <w:t>このように、わが国の</w:t>
      </w:r>
      <w:r w:rsidRPr="00A65FD7">
        <w:rPr>
          <w:rFonts w:ascii="Century" w:eastAsia="ＭＳ 明朝" w:hAnsi="Century"/>
        </w:rPr>
        <w:t>NICU</w:t>
      </w:r>
      <w:r w:rsidRPr="00A65FD7">
        <w:rPr>
          <w:rFonts w:ascii="Century" w:eastAsia="ＭＳ 明朝" w:hAnsi="Century"/>
        </w:rPr>
        <w:t>においては、新生児の痛みの緩和法としてショ糖の</w:t>
      </w:r>
      <w:r w:rsidRPr="00A65FD7">
        <w:rPr>
          <w:rFonts w:ascii="Century" w:eastAsia="ＭＳ 明朝" w:hAnsi="Century" w:hint="eastAsia"/>
        </w:rPr>
        <w:t>口腔内</w:t>
      </w:r>
      <w:r w:rsidRPr="00A65FD7">
        <w:rPr>
          <w:rFonts w:ascii="Century" w:eastAsia="ＭＳ 明朝" w:hAnsi="Century"/>
        </w:rPr>
        <w:t>投与は割合としては少ないが実施している施設があり、親の同意を得ずに実施している施設が半数を占めている。また、使用している施設のうち使用回数の制限がないと回答した施設もあった。さらに今後実施を検討している施設も一定数ある。しかし、現在実施している施設及び今後実施する施設においては、医師の指示に基づいて、対象者、対象処置、ショ糖濃度、投与量、費用の負担について十分検討し、ショ糖投与に関するプロトコールを作成した上で親の同意を得て導入することが望ましいと考える。</w:t>
      </w:r>
    </w:p>
    <w:p w:rsidR="007F0F88" w:rsidRPr="00A65FD7" w:rsidRDefault="007F0F88" w:rsidP="00D47562">
      <w:pPr>
        <w:ind w:firstLineChars="100" w:firstLine="202"/>
        <w:jc w:val="left"/>
        <w:rPr>
          <w:rFonts w:ascii="Century" w:eastAsia="ＭＳ 明朝" w:hAnsi="Century"/>
        </w:rPr>
      </w:pPr>
    </w:p>
    <w:p w:rsidR="007F0F88" w:rsidRPr="00A65FD7" w:rsidRDefault="007F0F88" w:rsidP="007F0F88">
      <w:pPr>
        <w:rPr>
          <w:rFonts w:ascii="Century" w:eastAsia="ＭＳ 明朝" w:hAnsi="Century"/>
          <w:b/>
        </w:rPr>
      </w:pPr>
      <w:r w:rsidRPr="00A65FD7">
        <w:rPr>
          <w:rFonts w:ascii="Century" w:eastAsia="ＭＳ 明朝" w:hAnsi="Century"/>
          <w:b/>
        </w:rPr>
        <w:t>〇結論</w:t>
      </w:r>
    </w:p>
    <w:p w:rsidR="007F0F88" w:rsidRPr="00A65FD7" w:rsidRDefault="007F0F88" w:rsidP="00D47562">
      <w:pPr>
        <w:ind w:firstLineChars="100" w:firstLine="202"/>
        <w:rPr>
          <w:rFonts w:ascii="Century" w:eastAsia="ＭＳ 明朝" w:hAnsi="Century"/>
        </w:rPr>
      </w:pPr>
      <w:r w:rsidRPr="00A65FD7">
        <w:rPr>
          <w:rFonts w:ascii="Century" w:eastAsia="ＭＳ 明朝" w:hAnsi="Century"/>
        </w:rPr>
        <w:t>ショ糖の</w:t>
      </w:r>
      <w:r w:rsidRPr="00A65FD7">
        <w:rPr>
          <w:rFonts w:ascii="Century" w:eastAsia="ＭＳ 明朝" w:hAnsi="Century" w:hint="eastAsia"/>
        </w:rPr>
        <w:t>口腔内</w:t>
      </w:r>
      <w:r w:rsidRPr="00A65FD7">
        <w:rPr>
          <w:rFonts w:ascii="Century" w:eastAsia="ＭＳ 明朝" w:hAnsi="Century"/>
        </w:rPr>
        <w:t>投与は足底採血・静脈穿刺・筋肉内注射に有用である。しかし、</w:t>
      </w:r>
      <w:r w:rsidRPr="00A65FD7">
        <w:rPr>
          <w:rFonts w:ascii="Century" w:eastAsia="ＭＳ 明朝" w:hAnsi="Century" w:hint="eastAsia"/>
        </w:rPr>
        <w:t>ショ糖の口腔内投与は、修正齢に応じた適正な用量や投与回数が確立しておらず、また繰り返し使用した場合の安全性が確認されていない。したがって、ショ糖は各施設において</w:t>
      </w:r>
      <w:r w:rsidRPr="00A65FD7">
        <w:rPr>
          <w:rFonts w:ascii="Century" w:eastAsia="ＭＳ 明朝" w:hAnsi="Century"/>
        </w:rPr>
        <w:t>プロトコールを作成した上で、医師の指示に基づき非薬理的緩和法と併用し</w:t>
      </w:r>
      <w:r w:rsidRPr="00A65FD7">
        <w:rPr>
          <w:rFonts w:ascii="Century" w:eastAsia="ＭＳ 明朝" w:hAnsi="Century" w:hint="eastAsia"/>
        </w:rPr>
        <w:t>、</w:t>
      </w:r>
      <w:r w:rsidRPr="00A65FD7">
        <w:rPr>
          <w:rFonts w:ascii="Century" w:eastAsia="ＭＳ 明朝" w:hAnsi="Century"/>
        </w:rPr>
        <w:t>親の同意を得</w:t>
      </w:r>
      <w:r w:rsidRPr="00A65FD7">
        <w:rPr>
          <w:rFonts w:ascii="Century" w:eastAsia="ＭＳ 明朝" w:hAnsi="Century" w:hint="eastAsia"/>
        </w:rPr>
        <w:t>て必要最小限の範囲で使用</w:t>
      </w:r>
      <w:r w:rsidRPr="00A65FD7">
        <w:rPr>
          <w:rFonts w:ascii="Century" w:eastAsia="ＭＳ 明朝" w:hAnsi="Century"/>
        </w:rPr>
        <w:t>することが重要である。</w:t>
      </w:r>
    </w:p>
    <w:p w:rsidR="007F0F88" w:rsidRPr="00A65FD7" w:rsidRDefault="007F0F88" w:rsidP="00D47562">
      <w:pPr>
        <w:ind w:firstLineChars="100" w:firstLine="202"/>
        <w:rPr>
          <w:rFonts w:ascii="Century" w:eastAsia="ＭＳ 明朝" w:hAnsi="Century"/>
          <w:szCs w:val="21"/>
        </w:rPr>
      </w:pPr>
      <w:r w:rsidRPr="00A65FD7">
        <w:rPr>
          <w:rFonts w:ascii="Century" w:eastAsia="ＭＳ 明朝" w:hAnsi="Century"/>
          <w:szCs w:val="21"/>
        </w:rPr>
        <w:t>得られたエビデンスの強さ、有効性と安全性のバランス、新生児の立場を推測しての好みの幅、医療経済的側面について、ガイドライン委員会メンバーにおいて討議し、以上の推奨となった</w:t>
      </w:r>
      <w:r w:rsidRPr="00A65FD7">
        <w:rPr>
          <w:rFonts w:ascii="Century" w:eastAsia="ＭＳ 明朝" w:hAnsi="Century"/>
        </w:rPr>
        <w:t>（投票</w:t>
      </w:r>
      <w:r w:rsidRPr="00A65FD7">
        <w:rPr>
          <w:rFonts w:ascii="Century" w:eastAsia="ＭＳ 明朝" w:hAnsi="Century" w:hint="eastAsia"/>
        </w:rPr>
        <w:t>12</w:t>
      </w:r>
      <w:r w:rsidRPr="00A65FD7">
        <w:rPr>
          <w:rFonts w:ascii="Century" w:eastAsia="ＭＳ 明朝" w:hAnsi="Century"/>
        </w:rPr>
        <w:t>名、承認</w:t>
      </w:r>
      <w:r w:rsidRPr="00A65FD7">
        <w:rPr>
          <w:rFonts w:ascii="Century" w:eastAsia="ＭＳ 明朝" w:hAnsi="Century" w:hint="eastAsia"/>
        </w:rPr>
        <w:t>11</w:t>
      </w:r>
      <w:r w:rsidRPr="00A65FD7">
        <w:rPr>
          <w:rFonts w:ascii="Century" w:eastAsia="ＭＳ 明朝" w:hAnsi="Century"/>
        </w:rPr>
        <w:t>名：</w:t>
      </w:r>
      <w:r w:rsidRPr="00A65FD7">
        <w:rPr>
          <w:rFonts w:ascii="Century" w:eastAsia="ＭＳ 明朝" w:hAnsi="Century" w:hint="eastAsia"/>
        </w:rPr>
        <w:t>91.7</w:t>
      </w:r>
      <w:r w:rsidRPr="00A65FD7">
        <w:rPr>
          <w:rFonts w:ascii="Century" w:eastAsia="ＭＳ 明朝" w:hAnsi="Century"/>
        </w:rPr>
        <w:t>％）</w:t>
      </w:r>
      <w:r w:rsidRPr="00A65FD7">
        <w:rPr>
          <w:rFonts w:ascii="Century" w:eastAsia="ＭＳ 明朝" w:hAnsi="Century"/>
          <w:szCs w:val="21"/>
        </w:rPr>
        <w:t>。</w:t>
      </w:r>
    </w:p>
    <w:p w:rsidR="007F0F88" w:rsidRDefault="007F0F88" w:rsidP="004C10B5">
      <w:pPr>
        <w:rPr>
          <w:rFonts w:ascii="Century" w:eastAsia="ＭＳ 明朝" w:hAnsi="Century"/>
          <w:szCs w:val="21"/>
        </w:rPr>
      </w:pPr>
    </w:p>
    <w:p w:rsidR="00D47562" w:rsidRDefault="00D47562" w:rsidP="004C10B5">
      <w:pPr>
        <w:rPr>
          <w:rFonts w:ascii="Century" w:eastAsia="ＭＳ 明朝" w:hAnsi="Century"/>
          <w:szCs w:val="21"/>
        </w:rPr>
      </w:pPr>
    </w:p>
    <w:p w:rsidR="007F0F88" w:rsidRPr="00A65FD7" w:rsidRDefault="007F0F88" w:rsidP="007F0F88">
      <w:pPr>
        <w:widowControl/>
        <w:jc w:val="left"/>
        <w:rPr>
          <w:rFonts w:ascii="Century" w:eastAsia="ＭＳ 明朝" w:hAnsi="Century" w:cs="ＭＳ ゴシック"/>
          <w:b/>
          <w:kern w:val="0"/>
          <w:szCs w:val="21"/>
        </w:rPr>
      </w:pPr>
      <w:r w:rsidRPr="00A65FD7">
        <w:rPr>
          <w:rFonts w:ascii="Century" w:eastAsia="ＭＳ 明朝" w:hAnsi="Century" w:cs="ＭＳ ゴシック"/>
          <w:b/>
          <w:kern w:val="0"/>
          <w:szCs w:val="21"/>
        </w:rPr>
        <w:lastRenderedPageBreak/>
        <w:t>〇文献</w:t>
      </w:r>
    </w:p>
    <w:p w:rsidR="007F0F88" w:rsidRPr="0020327E" w:rsidRDefault="007F0F88" w:rsidP="007F0F88">
      <w:pPr>
        <w:pStyle w:val="a5"/>
        <w:widowControl/>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jc w:val="left"/>
        <w:rPr>
          <w:rFonts w:ascii="Century" w:eastAsia="ＭＳ 明朝" w:hAnsi="Century" w:cs="ＭＳ ゴシック"/>
          <w:kern w:val="0"/>
          <w:sz w:val="18"/>
          <w:szCs w:val="18"/>
        </w:rPr>
      </w:pPr>
      <w:r w:rsidRPr="0020327E">
        <w:rPr>
          <w:rFonts w:ascii="Century" w:eastAsia="ＭＳ 明朝" w:hAnsi="Century" w:cs="ＭＳ ゴシック"/>
          <w:kern w:val="0"/>
          <w:sz w:val="18"/>
          <w:szCs w:val="18"/>
        </w:rPr>
        <w:t xml:space="preserve">Stevens B, Yamada J, Ohlsson A, Haliburton S, </w:t>
      </w:r>
      <w:proofErr w:type="spellStart"/>
      <w:r w:rsidRPr="0020327E">
        <w:rPr>
          <w:rFonts w:ascii="Century" w:eastAsia="ＭＳ 明朝" w:hAnsi="Century" w:cs="ＭＳ ゴシック"/>
          <w:kern w:val="0"/>
          <w:sz w:val="18"/>
          <w:szCs w:val="18"/>
        </w:rPr>
        <w:t>Shorkey</w:t>
      </w:r>
      <w:proofErr w:type="spellEnd"/>
      <w:r w:rsidRPr="0020327E">
        <w:rPr>
          <w:rFonts w:ascii="Century" w:eastAsia="ＭＳ 明朝" w:hAnsi="Century" w:cs="ＭＳ ゴシック"/>
          <w:kern w:val="0"/>
          <w:sz w:val="18"/>
          <w:szCs w:val="18"/>
        </w:rPr>
        <w:t xml:space="preserve"> A. Sucrose for analgesia in newborn infants undergoing painful procedures. Cochrane Database Syst Rev.2016 Jul 16;7:CD001069. doi:10.1002/14651858.CD001069.pub5. Review.</w:t>
      </w:r>
    </w:p>
    <w:p w:rsidR="007F0F88" w:rsidRPr="0020327E" w:rsidRDefault="007F0F88" w:rsidP="007F0F88">
      <w:pPr>
        <w:pStyle w:val="a5"/>
        <w:widowControl/>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jc w:val="left"/>
        <w:rPr>
          <w:rFonts w:ascii="Century" w:eastAsia="ＭＳ 明朝" w:hAnsi="Century" w:cs="ＭＳ ゴシック"/>
          <w:kern w:val="0"/>
          <w:sz w:val="18"/>
          <w:szCs w:val="18"/>
        </w:rPr>
      </w:pPr>
      <w:r w:rsidRPr="0020327E">
        <w:rPr>
          <w:rFonts w:ascii="Century" w:eastAsia="ＭＳ 明朝" w:hAnsi="Century"/>
          <w:sz w:val="18"/>
          <w:szCs w:val="18"/>
        </w:rPr>
        <w:t>Blass EM, Shah A. Pain-reducing properties of sucrose in human newborns. Chem Senses. 1995 Feb;20(1):29-35.</w:t>
      </w:r>
      <w:r w:rsidRPr="0020327E">
        <w:rPr>
          <w:rFonts w:ascii="Century" w:eastAsia="ＭＳ 明朝" w:hAnsi="Century"/>
          <w:sz w:val="18"/>
          <w:szCs w:val="18"/>
        </w:rPr>
        <w:t xml:space="preserve">　</w:t>
      </w:r>
    </w:p>
    <w:p w:rsidR="007F0F88" w:rsidRPr="0020327E" w:rsidRDefault="007F0F88" w:rsidP="007F0F88">
      <w:pPr>
        <w:pStyle w:val="a5"/>
        <w:widowControl/>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jc w:val="left"/>
        <w:rPr>
          <w:rFonts w:ascii="Century" w:eastAsia="ＭＳ 明朝" w:hAnsi="Century" w:cs="ＭＳ ゴシック"/>
          <w:kern w:val="0"/>
          <w:sz w:val="18"/>
          <w:szCs w:val="18"/>
        </w:rPr>
      </w:pPr>
      <w:r w:rsidRPr="0020327E">
        <w:rPr>
          <w:rFonts w:ascii="Century" w:eastAsia="ＭＳ 明朝" w:hAnsi="Century"/>
          <w:sz w:val="18"/>
          <w:szCs w:val="18"/>
        </w:rPr>
        <w:t>National Association of Neonatal Nurses. Newborn Pain Assessment and Management guideline for practice. 2012.</w:t>
      </w:r>
    </w:p>
    <w:p w:rsidR="007F0F88" w:rsidRPr="0020327E" w:rsidRDefault="007F0F88" w:rsidP="007F0F88">
      <w:pPr>
        <w:numPr>
          <w:ilvl w:val="0"/>
          <w:numId w:val="15"/>
        </w:numPr>
        <w:rPr>
          <w:rFonts w:ascii="Century" w:eastAsia="ＭＳ 明朝" w:hAnsi="Century"/>
          <w:sz w:val="18"/>
          <w:szCs w:val="18"/>
        </w:rPr>
      </w:pPr>
      <w:r w:rsidRPr="0020327E">
        <w:rPr>
          <w:rFonts w:ascii="Century" w:eastAsia="ＭＳ 明朝" w:hAnsi="Century"/>
          <w:sz w:val="18"/>
          <w:szCs w:val="18"/>
        </w:rPr>
        <w:t xml:space="preserve">Association of </w:t>
      </w:r>
      <w:proofErr w:type="spellStart"/>
      <w:r w:rsidRPr="0020327E">
        <w:rPr>
          <w:rFonts w:ascii="Century" w:eastAsia="ＭＳ 明朝" w:hAnsi="Century"/>
          <w:sz w:val="18"/>
          <w:szCs w:val="18"/>
        </w:rPr>
        <w:t>Paediatric</w:t>
      </w:r>
      <w:proofErr w:type="spellEnd"/>
      <w:r w:rsidRPr="0020327E">
        <w:rPr>
          <w:rFonts w:ascii="Century" w:eastAsia="ＭＳ 明朝" w:hAnsi="Century"/>
          <w:sz w:val="18"/>
          <w:szCs w:val="18"/>
        </w:rPr>
        <w:t xml:space="preserve"> </w:t>
      </w:r>
      <w:proofErr w:type="spellStart"/>
      <w:r w:rsidRPr="0020327E">
        <w:rPr>
          <w:rFonts w:ascii="Century" w:eastAsia="ＭＳ 明朝" w:hAnsi="Century"/>
          <w:sz w:val="18"/>
          <w:szCs w:val="18"/>
        </w:rPr>
        <w:t>Anaesthetists</w:t>
      </w:r>
      <w:proofErr w:type="spellEnd"/>
      <w:r w:rsidRPr="0020327E">
        <w:rPr>
          <w:rFonts w:ascii="Century" w:eastAsia="ＭＳ 明朝" w:hAnsi="Century"/>
          <w:sz w:val="18"/>
          <w:szCs w:val="18"/>
        </w:rPr>
        <w:t xml:space="preserve"> of Great Britain and Ireland. Good practice in postoperative and procedural pain management a guideline. Pediatric Anesthesia. 2012  22(Supplement s1): 1-79. </w:t>
      </w:r>
    </w:p>
    <w:p w:rsidR="007F0F88" w:rsidRDefault="007F0F88" w:rsidP="007F0F88">
      <w:pPr>
        <w:pStyle w:val="a5"/>
        <w:widowControl/>
        <w:numPr>
          <w:ilvl w:val="0"/>
          <w:numId w:val="15"/>
        </w:numPr>
        <w:ind w:leftChars="0"/>
        <w:jc w:val="left"/>
        <w:rPr>
          <w:rFonts w:ascii="Century" w:eastAsia="ＭＳ 明朝" w:hAnsi="Century" w:cs="ＭＳ Ｐゴシック"/>
          <w:kern w:val="0"/>
          <w:sz w:val="18"/>
          <w:szCs w:val="18"/>
        </w:rPr>
      </w:pPr>
      <w:r w:rsidRPr="0020327E">
        <w:rPr>
          <w:rFonts w:ascii="Century" w:eastAsia="ＭＳ 明朝" w:hAnsi="Century" w:cs="ＭＳ Ｐゴシック"/>
          <w:kern w:val="0"/>
          <w:sz w:val="18"/>
          <w:szCs w:val="18"/>
        </w:rPr>
        <w:t>American Academy of Pediatrics Committee on Fetus and Newborn and section on anesthesiology and pain medicine. Prevention and management of procedural pain in the neonate: an update. Pediatrics. 2016 February; 13725):1-13.</w:t>
      </w:r>
    </w:p>
    <w:p w:rsidR="007F0F88" w:rsidRPr="0020327E" w:rsidRDefault="007F0F88" w:rsidP="007F0F88">
      <w:pPr>
        <w:numPr>
          <w:ilvl w:val="0"/>
          <w:numId w:val="15"/>
        </w:numPr>
        <w:rPr>
          <w:rFonts w:ascii="Century" w:hAnsi="Century"/>
          <w:sz w:val="18"/>
          <w:szCs w:val="18"/>
        </w:rPr>
      </w:pPr>
      <w:r w:rsidRPr="0020327E">
        <w:rPr>
          <w:rFonts w:ascii="Century" w:hAnsi="Century"/>
          <w:sz w:val="18"/>
          <w:szCs w:val="18"/>
        </w:rPr>
        <w:t xml:space="preserve">The Royal </w:t>
      </w:r>
      <w:proofErr w:type="spellStart"/>
      <w:r w:rsidRPr="0020327E">
        <w:rPr>
          <w:rFonts w:ascii="Century" w:hAnsi="Century"/>
          <w:sz w:val="18"/>
          <w:szCs w:val="18"/>
        </w:rPr>
        <w:t>Australalian</w:t>
      </w:r>
      <w:proofErr w:type="spellEnd"/>
      <w:r w:rsidRPr="0020327E">
        <w:rPr>
          <w:rFonts w:ascii="Century" w:hAnsi="Century"/>
          <w:sz w:val="18"/>
          <w:szCs w:val="18"/>
        </w:rPr>
        <w:t xml:space="preserve"> College of </w:t>
      </w:r>
      <w:proofErr w:type="spellStart"/>
      <w:r w:rsidRPr="0020327E">
        <w:rPr>
          <w:rFonts w:ascii="Century" w:hAnsi="Century"/>
          <w:sz w:val="18"/>
          <w:szCs w:val="18"/>
        </w:rPr>
        <w:t>Physicians.Guideline</w:t>
      </w:r>
      <w:proofErr w:type="spellEnd"/>
      <w:r w:rsidRPr="0020327E">
        <w:rPr>
          <w:rFonts w:ascii="Century" w:hAnsi="Century"/>
          <w:sz w:val="18"/>
          <w:szCs w:val="18"/>
        </w:rPr>
        <w:t xml:space="preserve"> statement: management of procedure-related pain in neonates. </w:t>
      </w:r>
      <w:proofErr w:type="spellStart"/>
      <w:r w:rsidRPr="0020327E">
        <w:rPr>
          <w:rFonts w:ascii="Century" w:hAnsi="Century"/>
          <w:sz w:val="18"/>
          <w:szCs w:val="18"/>
        </w:rPr>
        <w:t>Paediatrics</w:t>
      </w:r>
      <w:proofErr w:type="spellEnd"/>
      <w:r w:rsidRPr="0020327E">
        <w:rPr>
          <w:rFonts w:ascii="Century" w:hAnsi="Century"/>
          <w:sz w:val="18"/>
          <w:szCs w:val="18"/>
        </w:rPr>
        <w:t xml:space="preserve"> &amp; Child Health Division, J </w:t>
      </w:r>
      <w:proofErr w:type="spellStart"/>
      <w:r w:rsidRPr="0020327E">
        <w:rPr>
          <w:rFonts w:ascii="Century" w:hAnsi="Century"/>
          <w:sz w:val="18"/>
          <w:szCs w:val="18"/>
        </w:rPr>
        <w:t>Paediatr</w:t>
      </w:r>
      <w:proofErr w:type="spellEnd"/>
      <w:r w:rsidRPr="0020327E">
        <w:rPr>
          <w:rFonts w:ascii="Century" w:hAnsi="Century"/>
          <w:sz w:val="18"/>
          <w:szCs w:val="18"/>
        </w:rPr>
        <w:t xml:space="preserve"> Child Health. 2006 Feb; 42 Suppl 1:S31-9.</w:t>
      </w:r>
    </w:p>
    <w:p w:rsidR="007F0F88" w:rsidRPr="0020327E" w:rsidRDefault="007F0F88" w:rsidP="007F0F88">
      <w:pPr>
        <w:pStyle w:val="a5"/>
        <w:numPr>
          <w:ilvl w:val="0"/>
          <w:numId w:val="15"/>
        </w:numPr>
        <w:ind w:leftChars="0"/>
        <w:rPr>
          <w:rFonts w:ascii="Century" w:eastAsia="ＭＳ 明朝" w:hAnsi="Century"/>
          <w:sz w:val="18"/>
          <w:szCs w:val="18"/>
        </w:rPr>
      </w:pPr>
      <w:r w:rsidRPr="0020327E">
        <w:rPr>
          <w:rFonts w:ascii="Century" w:eastAsia="ＭＳ 明朝" w:hAnsi="Century"/>
          <w:sz w:val="18"/>
          <w:szCs w:val="18"/>
        </w:rPr>
        <w:t xml:space="preserve">Johnston CC, </w:t>
      </w:r>
      <w:proofErr w:type="spellStart"/>
      <w:r w:rsidRPr="0020327E">
        <w:rPr>
          <w:rFonts w:ascii="Century" w:eastAsia="ＭＳ 明朝" w:hAnsi="Century"/>
          <w:sz w:val="18"/>
          <w:szCs w:val="18"/>
        </w:rPr>
        <w:t>Filion</w:t>
      </w:r>
      <w:proofErr w:type="spellEnd"/>
      <w:r w:rsidRPr="0020327E">
        <w:rPr>
          <w:rFonts w:ascii="Century" w:eastAsia="ＭＳ 明朝" w:hAnsi="Century"/>
          <w:sz w:val="18"/>
          <w:szCs w:val="18"/>
        </w:rPr>
        <w:t xml:space="preserve"> F, Snider L, </w:t>
      </w:r>
      <w:proofErr w:type="spellStart"/>
      <w:r w:rsidRPr="0020327E">
        <w:rPr>
          <w:rFonts w:ascii="Century" w:eastAsia="ＭＳ 明朝" w:hAnsi="Century"/>
          <w:sz w:val="18"/>
          <w:szCs w:val="18"/>
        </w:rPr>
        <w:t>Majnemer</w:t>
      </w:r>
      <w:proofErr w:type="spellEnd"/>
      <w:r w:rsidRPr="0020327E">
        <w:rPr>
          <w:rFonts w:ascii="Century" w:eastAsia="ＭＳ 明朝" w:hAnsi="Century"/>
          <w:sz w:val="18"/>
          <w:szCs w:val="18"/>
        </w:rPr>
        <w:t xml:space="preserve"> A, </w:t>
      </w:r>
      <w:proofErr w:type="spellStart"/>
      <w:r w:rsidRPr="0020327E">
        <w:rPr>
          <w:rFonts w:ascii="Century" w:eastAsia="ＭＳ 明朝" w:hAnsi="Century"/>
          <w:sz w:val="18"/>
          <w:szCs w:val="18"/>
        </w:rPr>
        <w:t>Limperopoulos</w:t>
      </w:r>
      <w:proofErr w:type="spellEnd"/>
      <w:r w:rsidRPr="0020327E">
        <w:rPr>
          <w:rFonts w:ascii="Century" w:eastAsia="ＭＳ 明朝" w:hAnsi="Century"/>
          <w:sz w:val="18"/>
          <w:szCs w:val="18"/>
        </w:rPr>
        <w:t xml:space="preserve"> C, Walker </w:t>
      </w:r>
      <w:proofErr w:type="spellStart"/>
      <w:r w:rsidRPr="0020327E">
        <w:rPr>
          <w:rFonts w:ascii="Century" w:eastAsia="ＭＳ 明朝" w:hAnsi="Century"/>
          <w:sz w:val="18"/>
          <w:szCs w:val="18"/>
        </w:rPr>
        <w:t>CD,Veilleux</w:t>
      </w:r>
      <w:proofErr w:type="spellEnd"/>
      <w:r w:rsidRPr="0020327E">
        <w:rPr>
          <w:rFonts w:ascii="Century" w:eastAsia="ＭＳ 明朝" w:hAnsi="Century"/>
          <w:sz w:val="18"/>
          <w:szCs w:val="18"/>
        </w:rPr>
        <w:t xml:space="preserve"> A, </w:t>
      </w:r>
      <w:proofErr w:type="spellStart"/>
      <w:r w:rsidRPr="0020327E">
        <w:rPr>
          <w:rFonts w:ascii="Century" w:eastAsia="ＭＳ 明朝" w:hAnsi="Century"/>
          <w:sz w:val="18"/>
          <w:szCs w:val="18"/>
        </w:rPr>
        <w:t>Pelausa</w:t>
      </w:r>
      <w:proofErr w:type="spellEnd"/>
      <w:r w:rsidRPr="0020327E">
        <w:rPr>
          <w:rFonts w:ascii="Century" w:eastAsia="ＭＳ 明朝" w:hAnsi="Century"/>
          <w:sz w:val="18"/>
          <w:szCs w:val="18"/>
        </w:rPr>
        <w:t xml:space="preserve"> E, Cake H, Stone S, Sherrard A, Boyer K. Routine sucrose analgesia during the first week of life in neonates younger than 31 weeks' postconceptional age. Pediatrics. 2002 Sep;110(3):523-8. </w:t>
      </w:r>
    </w:p>
    <w:p w:rsidR="007F0F88" w:rsidRPr="0020327E" w:rsidRDefault="007F0F88" w:rsidP="007F0F88">
      <w:pPr>
        <w:pStyle w:val="a5"/>
        <w:numPr>
          <w:ilvl w:val="0"/>
          <w:numId w:val="15"/>
        </w:numPr>
        <w:ind w:leftChars="0"/>
        <w:rPr>
          <w:rFonts w:ascii="Century" w:eastAsia="ＭＳ 明朝" w:hAnsi="Century"/>
          <w:sz w:val="18"/>
          <w:szCs w:val="18"/>
        </w:rPr>
      </w:pPr>
      <w:r w:rsidRPr="0020327E">
        <w:rPr>
          <w:rFonts w:ascii="Century" w:eastAsia="ＭＳ 明朝" w:hAnsi="Century" w:hint="eastAsia"/>
          <w:kern w:val="36"/>
          <w:sz w:val="18"/>
          <w:szCs w:val="18"/>
        </w:rPr>
        <w:t>小澤</w:t>
      </w:r>
      <w:r w:rsidRPr="0020327E">
        <w:rPr>
          <w:rFonts w:ascii="Century" w:eastAsia="ＭＳ 明朝" w:hAnsi="Century"/>
          <w:kern w:val="36"/>
          <w:sz w:val="18"/>
          <w:szCs w:val="18"/>
        </w:rPr>
        <w:t>未緒，福原里恵，横尾京子</w:t>
      </w:r>
      <w:r w:rsidRPr="0020327E">
        <w:rPr>
          <w:rFonts w:ascii="Century" w:eastAsia="ＭＳ 明朝" w:hAnsi="Century"/>
          <w:kern w:val="36"/>
          <w:sz w:val="18"/>
          <w:szCs w:val="18"/>
        </w:rPr>
        <w:t>. NICU</w:t>
      </w:r>
      <w:r w:rsidRPr="0020327E">
        <w:rPr>
          <w:rFonts w:ascii="Century" w:eastAsia="ＭＳ 明朝" w:hAnsi="Century"/>
          <w:kern w:val="36"/>
          <w:sz w:val="18"/>
          <w:szCs w:val="18"/>
        </w:rPr>
        <w:t>に入院している新生児の痛みのケアガイドライン普及にする全国調査</w:t>
      </w:r>
      <w:r w:rsidRPr="0020327E">
        <w:rPr>
          <w:rFonts w:ascii="Century" w:eastAsia="ＭＳ 明朝" w:hAnsi="Century"/>
          <w:kern w:val="36"/>
          <w:sz w:val="18"/>
          <w:szCs w:val="18"/>
        </w:rPr>
        <w:t xml:space="preserve">. </w:t>
      </w:r>
      <w:r w:rsidRPr="0020327E">
        <w:rPr>
          <w:rFonts w:ascii="Century" w:eastAsia="ＭＳ 明朝" w:hAnsi="Century"/>
          <w:sz w:val="18"/>
          <w:szCs w:val="18"/>
          <w:shd w:val="clear" w:color="auto" w:fill="FFFFFF"/>
        </w:rPr>
        <w:t>平成</w:t>
      </w:r>
      <w:r w:rsidRPr="0020327E">
        <w:rPr>
          <w:rFonts w:ascii="Century" w:eastAsia="ＭＳ 明朝" w:hAnsi="Century"/>
          <w:sz w:val="18"/>
          <w:szCs w:val="18"/>
          <w:shd w:val="clear" w:color="auto" w:fill="FFFFFF"/>
        </w:rPr>
        <w:t>29</w:t>
      </w:r>
      <w:r w:rsidRPr="0020327E">
        <w:rPr>
          <w:rFonts w:ascii="Century" w:eastAsia="ＭＳ 明朝" w:hAnsi="Century"/>
          <w:sz w:val="18"/>
          <w:szCs w:val="18"/>
          <w:shd w:val="clear" w:color="auto" w:fill="FFFFFF"/>
        </w:rPr>
        <w:t>年度日本新生児看護学会受託研究報告書</w:t>
      </w:r>
      <w:r w:rsidRPr="0020327E">
        <w:rPr>
          <w:rFonts w:ascii="Century" w:eastAsia="ＭＳ 明朝" w:hAnsi="Century"/>
          <w:sz w:val="18"/>
          <w:szCs w:val="18"/>
          <w:shd w:val="clear" w:color="auto" w:fill="FFFFFF"/>
        </w:rPr>
        <w:t xml:space="preserve">. 2018. DOI: 10.15027/46837. </w:t>
      </w:r>
    </w:p>
    <w:p w:rsidR="0020327E" w:rsidRPr="0020327E" w:rsidRDefault="0020327E" w:rsidP="007F0F88">
      <w:pPr>
        <w:pStyle w:val="details"/>
        <w:spacing w:before="0" w:beforeAutospacing="0" w:after="0" w:afterAutospacing="0"/>
        <w:rPr>
          <w:rFonts w:ascii="Century" w:eastAsia="ＭＳ 明朝" w:hAnsi="Century" w:cs="Times New Roman"/>
          <w:sz w:val="18"/>
          <w:szCs w:val="18"/>
          <w:u w:val="single"/>
        </w:rPr>
      </w:pPr>
    </w:p>
    <w:p w:rsidR="007F0F88" w:rsidRPr="0020327E" w:rsidRDefault="0020327E" w:rsidP="007F0F88">
      <w:pPr>
        <w:pStyle w:val="details"/>
        <w:spacing w:before="0" w:beforeAutospacing="0" w:after="0" w:afterAutospacing="0"/>
        <w:rPr>
          <w:rFonts w:ascii="Century" w:eastAsia="ＭＳ 明朝" w:hAnsi="Century" w:cs="Times New Roman"/>
          <w:sz w:val="21"/>
          <w:szCs w:val="21"/>
          <w:u w:val="single"/>
        </w:rPr>
      </w:pPr>
      <w:r w:rsidRPr="0020327E">
        <w:rPr>
          <w:rFonts w:ascii="Century" w:eastAsia="ＭＳ 明朝" w:hAnsi="Century" w:cs="Times New Roman" w:hint="eastAsia"/>
          <w:sz w:val="21"/>
          <w:szCs w:val="21"/>
          <w:u w:val="single"/>
        </w:rPr>
        <w:t>有害事象に関する文献</w:t>
      </w:r>
    </w:p>
    <w:p w:rsidR="007F0F88" w:rsidRPr="0020327E" w:rsidRDefault="007F0F88" w:rsidP="007F0F88">
      <w:pPr>
        <w:pStyle w:val="a5"/>
        <w:numPr>
          <w:ilvl w:val="0"/>
          <w:numId w:val="16"/>
        </w:numPr>
        <w:ind w:leftChars="0"/>
        <w:rPr>
          <w:rFonts w:ascii="Century" w:eastAsia="ＭＳ 明朝" w:hAnsi="Century" w:cs="Times New Roman"/>
          <w:sz w:val="18"/>
          <w:szCs w:val="18"/>
        </w:rPr>
      </w:pPr>
      <w:r w:rsidRPr="0020327E">
        <w:rPr>
          <w:rFonts w:ascii="Century" w:eastAsia="ＭＳ 明朝" w:hAnsi="Century" w:cs="Times New Roman"/>
          <w:sz w:val="18"/>
          <w:szCs w:val="18"/>
        </w:rPr>
        <w:t xml:space="preserve">Gibbins S, Stevens B. </w:t>
      </w:r>
      <w:proofErr w:type="spellStart"/>
      <w:r w:rsidRPr="0020327E">
        <w:rPr>
          <w:rFonts w:ascii="Century" w:eastAsia="ＭＳ 明朝" w:hAnsi="Century" w:cs="Times New Roman"/>
          <w:sz w:val="18"/>
          <w:szCs w:val="18"/>
        </w:rPr>
        <w:t>Hodnett</w:t>
      </w:r>
      <w:proofErr w:type="spellEnd"/>
      <w:r w:rsidRPr="0020327E">
        <w:rPr>
          <w:rFonts w:ascii="Century" w:eastAsia="ＭＳ 明朝" w:hAnsi="Century" w:cs="Times New Roman"/>
          <w:sz w:val="18"/>
          <w:szCs w:val="18"/>
        </w:rPr>
        <w:t xml:space="preserve"> E, </w:t>
      </w:r>
      <w:proofErr w:type="spellStart"/>
      <w:r w:rsidRPr="0020327E">
        <w:rPr>
          <w:rFonts w:ascii="Century" w:eastAsia="ＭＳ 明朝" w:hAnsi="Century" w:cs="Times New Roman"/>
          <w:sz w:val="18"/>
          <w:szCs w:val="18"/>
        </w:rPr>
        <w:t>Pinell</w:t>
      </w:r>
      <w:proofErr w:type="spellEnd"/>
      <w:r w:rsidRPr="0020327E">
        <w:rPr>
          <w:rFonts w:ascii="Century" w:eastAsia="ＭＳ 明朝" w:hAnsi="Century" w:cs="Times New Roman"/>
          <w:sz w:val="18"/>
          <w:szCs w:val="18"/>
        </w:rPr>
        <w:t xml:space="preserve"> J, Ohlsson A, Darlington G. Efficacy and safety of sucrose for procedural pain relief in preterm and term neonates. Nursing Research. 2002  51:375-82.</w:t>
      </w:r>
    </w:p>
    <w:p w:rsidR="007F0F88" w:rsidRPr="0020327E" w:rsidRDefault="007F0F88" w:rsidP="007F0F88">
      <w:pPr>
        <w:pStyle w:val="a5"/>
        <w:numPr>
          <w:ilvl w:val="0"/>
          <w:numId w:val="16"/>
        </w:numPr>
        <w:ind w:leftChars="0"/>
        <w:rPr>
          <w:rFonts w:ascii="Century" w:eastAsia="ＭＳ 明朝" w:hAnsi="Century" w:cs="Times New Roman"/>
          <w:sz w:val="18"/>
          <w:szCs w:val="18"/>
        </w:rPr>
      </w:pPr>
      <w:proofErr w:type="spellStart"/>
      <w:r w:rsidRPr="0020327E">
        <w:rPr>
          <w:rFonts w:ascii="Century" w:eastAsia="ＭＳ 明朝" w:hAnsi="Century" w:cs="Times New Roman"/>
          <w:sz w:val="18"/>
          <w:szCs w:val="18"/>
        </w:rPr>
        <w:t>Grabska</w:t>
      </w:r>
      <w:proofErr w:type="spellEnd"/>
      <w:r w:rsidRPr="0020327E">
        <w:rPr>
          <w:rFonts w:ascii="Century" w:eastAsia="ＭＳ 明朝" w:hAnsi="Century" w:cs="Times New Roman"/>
          <w:sz w:val="18"/>
          <w:szCs w:val="18"/>
        </w:rPr>
        <w:t xml:space="preserve"> J, Walden P, </w:t>
      </w:r>
      <w:proofErr w:type="spellStart"/>
      <w:r w:rsidRPr="0020327E">
        <w:rPr>
          <w:rFonts w:ascii="Century" w:eastAsia="ＭＳ 明朝" w:hAnsi="Century" w:cs="Times New Roman"/>
          <w:sz w:val="18"/>
          <w:szCs w:val="18"/>
        </w:rPr>
        <w:t>Lerer</w:t>
      </w:r>
      <w:proofErr w:type="spellEnd"/>
      <w:r w:rsidRPr="0020327E">
        <w:rPr>
          <w:rFonts w:ascii="Century" w:eastAsia="ＭＳ 明朝" w:hAnsi="Century" w:cs="Times New Roman"/>
          <w:sz w:val="18"/>
          <w:szCs w:val="18"/>
        </w:rPr>
        <w:t xml:space="preserve"> T, Kelly C, Hussain N, Donovan T, </w:t>
      </w:r>
      <w:proofErr w:type="spellStart"/>
      <w:r w:rsidRPr="0020327E">
        <w:rPr>
          <w:rFonts w:ascii="Century" w:eastAsia="ＭＳ 明朝" w:hAnsi="Century" w:cs="Times New Roman"/>
          <w:sz w:val="18"/>
          <w:szCs w:val="18"/>
        </w:rPr>
        <w:t>Herson</w:t>
      </w:r>
      <w:proofErr w:type="spellEnd"/>
      <w:r w:rsidRPr="0020327E">
        <w:rPr>
          <w:rFonts w:ascii="Century" w:eastAsia="ＭＳ 明朝" w:hAnsi="Century" w:cs="Times New Roman"/>
          <w:sz w:val="18"/>
          <w:szCs w:val="18"/>
        </w:rPr>
        <w:t xml:space="preserve"> V. </w:t>
      </w:r>
      <w:proofErr w:type="spellStart"/>
      <w:r w:rsidRPr="0020327E">
        <w:rPr>
          <w:rFonts w:ascii="Century" w:eastAsia="ＭＳ 明朝" w:hAnsi="Century" w:cs="Times New Roman"/>
          <w:sz w:val="18"/>
          <w:szCs w:val="18"/>
        </w:rPr>
        <w:t>Canoral</w:t>
      </w:r>
      <w:proofErr w:type="spellEnd"/>
      <w:r w:rsidRPr="0020327E">
        <w:rPr>
          <w:rFonts w:ascii="Century" w:eastAsia="ＭＳ 明朝" w:hAnsi="Century" w:cs="Times New Roman"/>
          <w:sz w:val="18"/>
          <w:szCs w:val="18"/>
        </w:rPr>
        <w:t xml:space="preserve"> sucrose reduce the pain and distress associated with screening for retinopathy of prematurity? J </w:t>
      </w:r>
      <w:proofErr w:type="spellStart"/>
      <w:r w:rsidRPr="0020327E">
        <w:rPr>
          <w:rFonts w:ascii="Century" w:eastAsia="ＭＳ 明朝" w:hAnsi="Century" w:cs="Times New Roman"/>
          <w:sz w:val="18"/>
          <w:szCs w:val="18"/>
        </w:rPr>
        <w:t>Perinatol</w:t>
      </w:r>
      <w:proofErr w:type="spellEnd"/>
      <w:r w:rsidRPr="0020327E">
        <w:rPr>
          <w:rFonts w:ascii="Century" w:eastAsia="ＭＳ 明朝" w:hAnsi="Century" w:cs="Times New Roman"/>
          <w:sz w:val="18"/>
          <w:szCs w:val="18"/>
        </w:rPr>
        <w:t xml:space="preserve">. 2005 Jan;25(1):33-5. </w:t>
      </w:r>
    </w:p>
    <w:p w:rsidR="007F0F88" w:rsidRPr="0020327E" w:rsidRDefault="007F0F88" w:rsidP="007F0F88">
      <w:pPr>
        <w:pStyle w:val="a5"/>
        <w:numPr>
          <w:ilvl w:val="0"/>
          <w:numId w:val="16"/>
        </w:numPr>
        <w:ind w:leftChars="0"/>
        <w:rPr>
          <w:rFonts w:ascii="Century" w:eastAsia="ＭＳ 明朝" w:hAnsi="Century" w:cs="Times New Roman"/>
          <w:sz w:val="18"/>
          <w:szCs w:val="18"/>
        </w:rPr>
      </w:pPr>
      <w:r w:rsidRPr="0020327E">
        <w:rPr>
          <w:rFonts w:ascii="Century" w:eastAsia="ＭＳ 明朝" w:hAnsi="Century" w:cs="Times New Roman"/>
          <w:sz w:val="18"/>
          <w:szCs w:val="18"/>
        </w:rPr>
        <w:t xml:space="preserve">Stevens B, Yamada J, </w:t>
      </w:r>
      <w:proofErr w:type="spellStart"/>
      <w:r w:rsidRPr="0020327E">
        <w:rPr>
          <w:rFonts w:ascii="Century" w:eastAsia="ＭＳ 明朝" w:hAnsi="Century" w:cs="Times New Roman"/>
          <w:sz w:val="18"/>
          <w:szCs w:val="18"/>
        </w:rPr>
        <w:t>Beyene</w:t>
      </w:r>
      <w:proofErr w:type="spellEnd"/>
      <w:r w:rsidRPr="0020327E">
        <w:rPr>
          <w:rFonts w:ascii="Century" w:eastAsia="ＭＳ 明朝" w:hAnsi="Century" w:cs="Times New Roman"/>
          <w:sz w:val="18"/>
          <w:szCs w:val="18"/>
        </w:rPr>
        <w:t xml:space="preserve"> J, Gibbins S, </w:t>
      </w:r>
      <w:proofErr w:type="spellStart"/>
      <w:r w:rsidRPr="0020327E">
        <w:rPr>
          <w:rFonts w:ascii="Century" w:eastAsia="ＭＳ 明朝" w:hAnsi="Century" w:cs="Times New Roman"/>
          <w:sz w:val="18"/>
          <w:szCs w:val="18"/>
        </w:rPr>
        <w:t>Petryshen</w:t>
      </w:r>
      <w:proofErr w:type="spellEnd"/>
      <w:r w:rsidRPr="0020327E">
        <w:rPr>
          <w:rFonts w:ascii="Century" w:eastAsia="ＭＳ 明朝" w:hAnsi="Century" w:cs="Times New Roman"/>
          <w:sz w:val="18"/>
          <w:szCs w:val="18"/>
        </w:rPr>
        <w:t xml:space="preserve"> P, Stinson J, Narciso J. Consistent management of repeated procedural pain with sucrose in preterm neonates: Is it effective and safe for repeated use over time? Clin J Pain. 2005 Nov-Dec;21(6):543-8.</w:t>
      </w:r>
    </w:p>
    <w:p w:rsidR="007F0F88" w:rsidRPr="0020327E" w:rsidRDefault="007F0F88" w:rsidP="007F0F88">
      <w:pPr>
        <w:pStyle w:val="a5"/>
        <w:numPr>
          <w:ilvl w:val="0"/>
          <w:numId w:val="16"/>
        </w:numPr>
        <w:ind w:leftChars="0"/>
        <w:rPr>
          <w:rFonts w:ascii="Century" w:eastAsia="ＭＳ 明朝" w:hAnsi="Century" w:cs="Times New Roman"/>
          <w:sz w:val="18"/>
          <w:szCs w:val="18"/>
        </w:rPr>
      </w:pPr>
      <w:r w:rsidRPr="0020327E">
        <w:rPr>
          <w:rFonts w:ascii="Century" w:eastAsia="ＭＳ 明朝" w:hAnsi="Century" w:cs="Times New Roman"/>
          <w:sz w:val="18"/>
          <w:szCs w:val="18"/>
        </w:rPr>
        <w:t xml:space="preserve">McCullough S, Halton T, Mowbray D, Macfarlane PI. Lingual sucrose reduces the pain response to nasogastric tube insertion: a </w:t>
      </w:r>
      <w:proofErr w:type="spellStart"/>
      <w:r w:rsidRPr="0020327E">
        <w:rPr>
          <w:rFonts w:ascii="Century" w:eastAsia="ＭＳ 明朝" w:hAnsi="Century" w:cs="Times New Roman"/>
          <w:sz w:val="18"/>
          <w:szCs w:val="18"/>
        </w:rPr>
        <w:t>randomised</w:t>
      </w:r>
      <w:proofErr w:type="spellEnd"/>
      <w:r w:rsidRPr="0020327E">
        <w:rPr>
          <w:rFonts w:ascii="Century" w:eastAsia="ＭＳ 明朝" w:hAnsi="Century" w:cs="Times New Roman"/>
          <w:sz w:val="18"/>
          <w:szCs w:val="18"/>
        </w:rPr>
        <w:t xml:space="preserve"> clinical trial. Arch Dis Child Fetal Neonatal Ed. 2008 Mar;93(2):F100-3. </w:t>
      </w:r>
      <w:proofErr w:type="spellStart"/>
      <w:r w:rsidRPr="0020327E">
        <w:rPr>
          <w:rFonts w:ascii="Century" w:eastAsia="ＭＳ 明朝" w:hAnsi="Century" w:cs="Times New Roman"/>
          <w:sz w:val="18"/>
          <w:szCs w:val="18"/>
        </w:rPr>
        <w:t>Epub</w:t>
      </w:r>
      <w:proofErr w:type="spellEnd"/>
      <w:r w:rsidRPr="0020327E">
        <w:rPr>
          <w:rFonts w:ascii="Century" w:eastAsia="ＭＳ 明朝" w:hAnsi="Century" w:cs="Times New Roman"/>
          <w:sz w:val="18"/>
          <w:szCs w:val="18"/>
        </w:rPr>
        <w:t xml:space="preserve"> 2007 Jul 18.</w:t>
      </w:r>
    </w:p>
    <w:p w:rsidR="007F0F88" w:rsidRPr="0020327E" w:rsidRDefault="007F0F88" w:rsidP="007F0F88">
      <w:pPr>
        <w:pStyle w:val="a5"/>
        <w:numPr>
          <w:ilvl w:val="0"/>
          <w:numId w:val="16"/>
        </w:numPr>
        <w:ind w:leftChars="0"/>
        <w:rPr>
          <w:rFonts w:ascii="Century" w:eastAsia="ＭＳ 明朝" w:hAnsi="Century" w:cs="Times New Roman"/>
          <w:sz w:val="18"/>
          <w:szCs w:val="18"/>
        </w:rPr>
      </w:pPr>
      <w:r w:rsidRPr="0020327E">
        <w:rPr>
          <w:rFonts w:ascii="Century" w:eastAsia="ＭＳ 明朝" w:hAnsi="Century" w:cs="Times New Roman"/>
          <w:sz w:val="18"/>
          <w:szCs w:val="18"/>
        </w:rPr>
        <w:t xml:space="preserve">O'Sullivan A, O'Connor M, </w:t>
      </w:r>
      <w:proofErr w:type="spellStart"/>
      <w:r w:rsidRPr="0020327E">
        <w:rPr>
          <w:rFonts w:ascii="Century" w:eastAsia="ＭＳ 明朝" w:hAnsi="Century" w:cs="Times New Roman"/>
          <w:sz w:val="18"/>
          <w:szCs w:val="18"/>
        </w:rPr>
        <w:t>Brosnahan</w:t>
      </w:r>
      <w:proofErr w:type="spellEnd"/>
      <w:r w:rsidRPr="0020327E">
        <w:rPr>
          <w:rFonts w:ascii="Century" w:eastAsia="ＭＳ 明朝" w:hAnsi="Century" w:cs="Times New Roman"/>
          <w:sz w:val="18"/>
          <w:szCs w:val="18"/>
        </w:rPr>
        <w:t xml:space="preserve"> D, McCreery K, Dempsey EM. Sweeten, soother and saddle for retinopathy of prematurity screening: a randomized placebo controlled trial. Arch Dis Child Fetal Neonatal Ed. 2010 Nov;95(6):F419-22. </w:t>
      </w:r>
      <w:proofErr w:type="spellStart"/>
      <w:r w:rsidRPr="0020327E">
        <w:rPr>
          <w:rFonts w:ascii="Century" w:eastAsia="ＭＳ 明朝" w:hAnsi="Century" w:cs="Times New Roman"/>
          <w:sz w:val="18"/>
          <w:szCs w:val="18"/>
        </w:rPr>
        <w:t>doi</w:t>
      </w:r>
      <w:proofErr w:type="spellEnd"/>
      <w:r w:rsidRPr="0020327E">
        <w:rPr>
          <w:rFonts w:ascii="Century" w:eastAsia="ＭＳ 明朝" w:hAnsi="Century" w:cs="Times New Roman"/>
          <w:sz w:val="18"/>
          <w:szCs w:val="18"/>
        </w:rPr>
        <w:t xml:space="preserve">: 10.1136/adc.2009.180943. </w:t>
      </w:r>
      <w:proofErr w:type="spellStart"/>
      <w:r w:rsidRPr="0020327E">
        <w:rPr>
          <w:rFonts w:ascii="Century" w:eastAsia="ＭＳ 明朝" w:hAnsi="Century" w:cs="Times New Roman"/>
          <w:sz w:val="18"/>
          <w:szCs w:val="18"/>
        </w:rPr>
        <w:t>Epub</w:t>
      </w:r>
      <w:proofErr w:type="spellEnd"/>
      <w:r w:rsidRPr="0020327E">
        <w:rPr>
          <w:rFonts w:ascii="Century" w:eastAsia="ＭＳ 明朝" w:hAnsi="Century" w:cs="Times New Roman"/>
          <w:sz w:val="18"/>
          <w:szCs w:val="18"/>
        </w:rPr>
        <w:t xml:space="preserve"> 2010 Sep 28.</w:t>
      </w:r>
    </w:p>
    <w:p w:rsidR="007F0F88" w:rsidRPr="0020327E" w:rsidRDefault="007F0F88" w:rsidP="007F0F88">
      <w:pPr>
        <w:pStyle w:val="HTML"/>
        <w:numPr>
          <w:ilvl w:val="0"/>
          <w:numId w:val="16"/>
        </w:numPr>
        <w:rPr>
          <w:rFonts w:ascii="Century" w:eastAsia="ＭＳ 明朝" w:hAnsi="Century"/>
          <w:sz w:val="18"/>
          <w:szCs w:val="18"/>
        </w:rPr>
      </w:pPr>
      <w:proofErr w:type="spellStart"/>
      <w:r w:rsidRPr="0020327E">
        <w:rPr>
          <w:rFonts w:ascii="Century" w:eastAsia="ＭＳ 明朝" w:hAnsi="Century"/>
          <w:sz w:val="18"/>
          <w:szCs w:val="18"/>
        </w:rPr>
        <w:t>Tutag</w:t>
      </w:r>
      <w:proofErr w:type="spellEnd"/>
      <w:r w:rsidRPr="0020327E">
        <w:rPr>
          <w:rFonts w:ascii="Century" w:eastAsia="ＭＳ 明朝" w:hAnsi="Century"/>
          <w:sz w:val="18"/>
          <w:szCs w:val="18"/>
        </w:rPr>
        <w:t xml:space="preserve"> Lehr V, Cortez J, </w:t>
      </w:r>
      <w:proofErr w:type="spellStart"/>
      <w:r w:rsidRPr="0020327E">
        <w:rPr>
          <w:rFonts w:ascii="Century" w:eastAsia="ＭＳ 明朝" w:hAnsi="Century"/>
          <w:sz w:val="18"/>
          <w:szCs w:val="18"/>
        </w:rPr>
        <w:t>Grever</w:t>
      </w:r>
      <w:proofErr w:type="spellEnd"/>
      <w:r w:rsidRPr="0020327E">
        <w:rPr>
          <w:rFonts w:ascii="Century" w:eastAsia="ＭＳ 明朝" w:hAnsi="Century"/>
          <w:sz w:val="18"/>
          <w:szCs w:val="18"/>
        </w:rPr>
        <w:t xml:space="preserve"> W, Cepeda E, Thomas R, Aranda JV. </w:t>
      </w:r>
      <w:proofErr w:type="spellStart"/>
      <w:r w:rsidRPr="0020327E">
        <w:rPr>
          <w:rFonts w:ascii="Century" w:eastAsia="ＭＳ 明朝" w:hAnsi="Century"/>
          <w:sz w:val="18"/>
          <w:szCs w:val="18"/>
        </w:rPr>
        <w:t>Randomizedplacebo</w:t>
      </w:r>
      <w:proofErr w:type="spellEnd"/>
      <w:r w:rsidRPr="0020327E">
        <w:rPr>
          <w:rFonts w:ascii="Century" w:eastAsia="ＭＳ 明朝" w:hAnsi="Century"/>
          <w:sz w:val="18"/>
          <w:szCs w:val="18"/>
        </w:rPr>
        <w:t xml:space="preserve">-controlled trial of sucrose analgesia on neonatal skin blood flow and pain response during heel lance. Clinical Journal of Pain. 2015 May;31(5):451-8. doi:10.1097/AJP.0000000000000126. </w:t>
      </w:r>
    </w:p>
    <w:p w:rsidR="007F0F88" w:rsidRPr="0020327E" w:rsidRDefault="007F0F88" w:rsidP="007F0F88">
      <w:pPr>
        <w:pStyle w:val="HTML"/>
        <w:numPr>
          <w:ilvl w:val="0"/>
          <w:numId w:val="16"/>
        </w:numPr>
        <w:rPr>
          <w:rFonts w:ascii="Century" w:eastAsia="ＭＳ 明朝" w:hAnsi="Century"/>
          <w:sz w:val="18"/>
          <w:szCs w:val="18"/>
        </w:rPr>
      </w:pPr>
      <w:r w:rsidRPr="0020327E">
        <w:rPr>
          <w:rFonts w:ascii="Century" w:eastAsia="ＭＳ 明朝" w:hAnsi="Century"/>
          <w:sz w:val="18"/>
          <w:szCs w:val="18"/>
        </w:rPr>
        <w:t xml:space="preserve">Thakkar P, Arora K, Goyal K, Das RR, Javadekar B, </w:t>
      </w:r>
      <w:proofErr w:type="spellStart"/>
      <w:r w:rsidRPr="0020327E">
        <w:rPr>
          <w:rFonts w:ascii="Century" w:eastAsia="ＭＳ 明朝" w:hAnsi="Century"/>
          <w:sz w:val="18"/>
          <w:szCs w:val="18"/>
        </w:rPr>
        <w:t>Aiyer</w:t>
      </w:r>
      <w:proofErr w:type="spellEnd"/>
      <w:r w:rsidRPr="0020327E">
        <w:rPr>
          <w:rFonts w:ascii="Century" w:eastAsia="ＭＳ 明朝" w:hAnsi="Century"/>
          <w:sz w:val="18"/>
          <w:szCs w:val="18"/>
        </w:rPr>
        <w:t xml:space="preserve"> S, </w:t>
      </w:r>
      <w:proofErr w:type="spellStart"/>
      <w:r w:rsidRPr="0020327E">
        <w:rPr>
          <w:rFonts w:ascii="Century" w:eastAsia="ＭＳ 明朝" w:hAnsi="Century"/>
          <w:sz w:val="18"/>
          <w:szCs w:val="18"/>
        </w:rPr>
        <w:t>Panigrahi</w:t>
      </w:r>
      <w:proofErr w:type="spellEnd"/>
      <w:r w:rsidRPr="0020327E">
        <w:rPr>
          <w:rFonts w:ascii="Century" w:eastAsia="ＭＳ 明朝" w:hAnsi="Century"/>
          <w:sz w:val="18"/>
          <w:szCs w:val="18"/>
        </w:rPr>
        <w:t xml:space="preserve"> SK. </w:t>
      </w:r>
      <w:proofErr w:type="spellStart"/>
      <w:r w:rsidRPr="0020327E">
        <w:rPr>
          <w:rFonts w:ascii="Century" w:eastAsia="ＭＳ 明朝" w:hAnsi="Century"/>
          <w:sz w:val="18"/>
          <w:szCs w:val="18"/>
        </w:rPr>
        <w:t>Toevaluate</w:t>
      </w:r>
      <w:proofErr w:type="spellEnd"/>
      <w:r w:rsidRPr="0020327E">
        <w:rPr>
          <w:rFonts w:ascii="Century" w:eastAsia="ＭＳ 明朝" w:hAnsi="Century"/>
          <w:sz w:val="18"/>
          <w:szCs w:val="18"/>
        </w:rPr>
        <w:t xml:space="preserve"> and compare the efficacy of combined sucrose and non-nutritive sucking for analgesia in newborns undergoing minor painful procedure: a randomized controlled trial. Journal of Perinatology. 2016 Jan;36(1):67-70. </w:t>
      </w:r>
      <w:proofErr w:type="spellStart"/>
      <w:r w:rsidRPr="0020327E">
        <w:rPr>
          <w:rFonts w:ascii="Century" w:eastAsia="ＭＳ 明朝" w:hAnsi="Century"/>
          <w:sz w:val="18"/>
          <w:szCs w:val="18"/>
        </w:rPr>
        <w:t>doi</w:t>
      </w:r>
      <w:proofErr w:type="spellEnd"/>
      <w:r w:rsidRPr="0020327E">
        <w:rPr>
          <w:rFonts w:ascii="Century" w:eastAsia="ＭＳ 明朝" w:hAnsi="Century"/>
          <w:sz w:val="18"/>
          <w:szCs w:val="18"/>
        </w:rPr>
        <w:t>: 10.1038/jp.2015.122.Epub 2015 Nov 19.</w:t>
      </w:r>
    </w:p>
    <w:p w:rsidR="0091055D" w:rsidRPr="0020327E" w:rsidRDefault="007F0F88" w:rsidP="007F0F88">
      <w:pPr>
        <w:pStyle w:val="HTML"/>
        <w:numPr>
          <w:ilvl w:val="0"/>
          <w:numId w:val="16"/>
        </w:numPr>
        <w:rPr>
          <w:rFonts w:ascii="Century" w:eastAsia="ＭＳ 明朝" w:hAnsi="Century"/>
          <w:sz w:val="18"/>
          <w:szCs w:val="18"/>
        </w:rPr>
        <w:sectPr w:rsidR="0091055D" w:rsidRPr="0020327E" w:rsidSect="00D47562">
          <w:pgSz w:w="11906" w:h="16838" w:code="9"/>
          <w:pgMar w:top="1134" w:right="1418" w:bottom="1134" w:left="1418" w:header="851" w:footer="992" w:gutter="0"/>
          <w:cols w:space="425"/>
          <w:docGrid w:type="linesAndChars" w:linePitch="316" w:charSpace="-1730"/>
        </w:sectPr>
      </w:pPr>
      <w:proofErr w:type="spellStart"/>
      <w:r w:rsidRPr="0020327E">
        <w:rPr>
          <w:rFonts w:ascii="Century" w:eastAsia="ＭＳ 明朝" w:hAnsi="Century"/>
          <w:sz w:val="18"/>
          <w:szCs w:val="18"/>
        </w:rPr>
        <w:t>Banga</w:t>
      </w:r>
      <w:proofErr w:type="spellEnd"/>
      <w:r w:rsidRPr="0020327E">
        <w:rPr>
          <w:rFonts w:ascii="Century" w:eastAsia="ＭＳ 明朝" w:hAnsi="Century"/>
          <w:sz w:val="18"/>
          <w:szCs w:val="18"/>
        </w:rPr>
        <w:t xml:space="preserve"> S, Datta V, </w:t>
      </w:r>
      <w:proofErr w:type="spellStart"/>
      <w:r w:rsidRPr="0020327E">
        <w:rPr>
          <w:rFonts w:ascii="Century" w:eastAsia="ＭＳ 明朝" w:hAnsi="Century"/>
          <w:sz w:val="18"/>
          <w:szCs w:val="18"/>
        </w:rPr>
        <w:t>Rehan</w:t>
      </w:r>
      <w:proofErr w:type="spellEnd"/>
      <w:r w:rsidRPr="0020327E">
        <w:rPr>
          <w:rFonts w:ascii="Century" w:eastAsia="ＭＳ 明朝" w:hAnsi="Century"/>
          <w:sz w:val="18"/>
          <w:szCs w:val="18"/>
        </w:rPr>
        <w:t xml:space="preserve"> HS, </w:t>
      </w:r>
      <w:proofErr w:type="spellStart"/>
      <w:r w:rsidRPr="0020327E">
        <w:rPr>
          <w:rFonts w:ascii="Century" w:eastAsia="ＭＳ 明朝" w:hAnsi="Century"/>
          <w:sz w:val="18"/>
          <w:szCs w:val="18"/>
        </w:rPr>
        <w:t>Bhakhri</w:t>
      </w:r>
      <w:proofErr w:type="spellEnd"/>
      <w:r w:rsidRPr="0020327E">
        <w:rPr>
          <w:rFonts w:ascii="Century" w:eastAsia="ＭＳ 明朝" w:hAnsi="Century"/>
          <w:sz w:val="18"/>
          <w:szCs w:val="18"/>
        </w:rPr>
        <w:t xml:space="preserve"> BK. Effect of Sucrose Analgesia, for Repeated Painful Procedures, on Short-term Neurobehavioral Outcome of Preterm Neonates: A Randomized Controlled Trial. Journal of Tropical Pediatrics. 2016 Apr;62(2):101-6.doi: 10.1093/</w:t>
      </w:r>
      <w:proofErr w:type="spellStart"/>
      <w:r w:rsidRPr="0020327E">
        <w:rPr>
          <w:rFonts w:ascii="Century" w:eastAsia="ＭＳ 明朝" w:hAnsi="Century"/>
          <w:sz w:val="18"/>
          <w:szCs w:val="18"/>
        </w:rPr>
        <w:t>tropej</w:t>
      </w:r>
      <w:proofErr w:type="spellEnd"/>
      <w:r w:rsidRPr="0020327E">
        <w:rPr>
          <w:rFonts w:ascii="Century" w:eastAsia="ＭＳ 明朝" w:hAnsi="Century"/>
          <w:sz w:val="18"/>
          <w:szCs w:val="18"/>
        </w:rPr>
        <w:t xml:space="preserve">/fmv079. </w:t>
      </w:r>
      <w:proofErr w:type="spellStart"/>
      <w:r w:rsidRPr="0020327E">
        <w:rPr>
          <w:rFonts w:ascii="Century" w:eastAsia="ＭＳ 明朝" w:hAnsi="Century"/>
          <w:sz w:val="18"/>
          <w:szCs w:val="18"/>
        </w:rPr>
        <w:t>Epub</w:t>
      </w:r>
      <w:proofErr w:type="spellEnd"/>
      <w:r w:rsidRPr="0020327E">
        <w:rPr>
          <w:rFonts w:ascii="Century" w:eastAsia="ＭＳ 明朝" w:hAnsi="Century"/>
          <w:sz w:val="18"/>
          <w:szCs w:val="18"/>
        </w:rPr>
        <w:t xml:space="preserve"> 2015 Nov 27. </w:t>
      </w:r>
    </w:p>
    <w:p w:rsidR="0091055D" w:rsidRPr="00A65FD7" w:rsidRDefault="0091055D" w:rsidP="0091055D">
      <w:pPr>
        <w:jc w:val="left"/>
        <w:rPr>
          <w:rFonts w:ascii="Times New Roman" w:eastAsia="ＭＳ 明朝" w:hAnsi="Times New Roman" w:cs="Times New Roman"/>
          <w:b/>
          <w:sz w:val="24"/>
          <w:szCs w:val="24"/>
          <w:shd w:val="pct15" w:color="auto" w:fill="FFFFFF"/>
        </w:rPr>
      </w:pPr>
      <w:r w:rsidRPr="00A65FD7">
        <w:rPr>
          <w:rFonts w:ascii="Times New Roman" w:eastAsia="ＭＳ 明朝" w:hAnsi="Times New Roman" w:cs="Times New Roman" w:hint="eastAsia"/>
          <w:b/>
          <w:sz w:val="24"/>
          <w:szCs w:val="24"/>
          <w:shd w:val="pct15" w:color="auto" w:fill="FFFFFF"/>
        </w:rPr>
        <w:lastRenderedPageBreak/>
        <w:t>薬理的緩和法</w:t>
      </w:r>
    </w:p>
    <w:p w:rsidR="0091055D" w:rsidRPr="00A65FD7" w:rsidRDefault="0091055D" w:rsidP="0091055D">
      <w:pPr>
        <w:jc w:val="left"/>
        <w:rPr>
          <w:rFonts w:ascii="Times New Roman" w:eastAsia="ＭＳ 明朝" w:hAnsi="Times New Roman" w:cs="Times New Roman"/>
          <w:b/>
          <w:sz w:val="24"/>
          <w:szCs w:val="24"/>
          <w:shd w:val="pct15" w:color="auto" w:fill="FFFFFF"/>
        </w:rPr>
      </w:pPr>
    </w:p>
    <w:p w:rsidR="0091055D" w:rsidRPr="00A65FD7" w:rsidRDefault="0091055D" w:rsidP="00D47562">
      <w:pPr>
        <w:ind w:left="713" w:hangingChars="300" w:hanging="713"/>
        <w:rPr>
          <w:rFonts w:ascii="Century" w:eastAsia="ＭＳ 明朝" w:hAnsi="Century"/>
          <w:b/>
          <w:sz w:val="24"/>
          <w:szCs w:val="24"/>
        </w:rPr>
      </w:pPr>
      <w:r w:rsidRPr="00A65FD7">
        <w:rPr>
          <w:rFonts w:ascii="Century" w:eastAsia="ＭＳ 明朝" w:hAnsi="Century"/>
          <w:b/>
          <w:sz w:val="24"/>
          <w:szCs w:val="24"/>
        </w:rPr>
        <w:t>CQ9</w:t>
      </w:r>
      <w:r w:rsidRPr="00A65FD7">
        <w:rPr>
          <w:rFonts w:ascii="Century" w:eastAsia="ＭＳ 明朝" w:hAnsi="Century"/>
          <w:b/>
          <w:sz w:val="24"/>
          <w:szCs w:val="24"/>
        </w:rPr>
        <w:t>．</w:t>
      </w:r>
      <w:r w:rsidRPr="00A65FD7">
        <w:rPr>
          <w:rFonts w:ascii="Century" w:eastAsia="ＭＳ 明朝" w:hAnsi="Century" w:cs="ＭＳ 明朝"/>
          <w:b/>
          <w:sz w:val="24"/>
          <w:szCs w:val="24"/>
        </w:rPr>
        <w:t>ベッドサイド処置に伴う痛みを緩和できるのはどのような薬理的緩和法か？</w:t>
      </w:r>
    </w:p>
    <w:tbl>
      <w:tblPr>
        <w:tblStyle w:val="a6"/>
        <w:tblpPr w:leftFromText="142" w:rightFromText="142" w:vertAnchor="text" w:horzAnchor="margin" w:tblpX="392" w:tblpY="185"/>
        <w:tblW w:w="0" w:type="auto"/>
        <w:tblLook w:val="04A0" w:firstRow="1" w:lastRow="0" w:firstColumn="1" w:lastColumn="0" w:noHBand="0" w:noVBand="1"/>
      </w:tblPr>
      <w:tblGrid>
        <w:gridCol w:w="1249"/>
        <w:gridCol w:w="7654"/>
      </w:tblGrid>
      <w:tr w:rsidR="00D47562" w:rsidRPr="00A65FD7" w:rsidTr="00D47562">
        <w:tc>
          <w:tcPr>
            <w:tcW w:w="959" w:type="dxa"/>
            <w:vAlign w:val="center"/>
          </w:tcPr>
          <w:p w:rsidR="00D47562" w:rsidRPr="00A65FD7" w:rsidRDefault="00D47562" w:rsidP="00D47562">
            <w:pPr>
              <w:ind w:left="826" w:hangingChars="400" w:hanging="826"/>
              <w:jc w:val="center"/>
              <w:rPr>
                <w:rFonts w:ascii="Century" w:eastAsia="ＭＳ 明朝" w:hAnsi="Century"/>
              </w:rPr>
            </w:pPr>
            <w:r w:rsidRPr="00A65FD7">
              <w:rPr>
                <w:rFonts w:ascii="Century" w:eastAsia="ＭＳ 明朝" w:hAnsi="Century"/>
              </w:rPr>
              <w:t>１Ｂ</w:t>
            </w:r>
          </w:p>
        </w:tc>
        <w:tc>
          <w:tcPr>
            <w:tcW w:w="7654" w:type="dxa"/>
            <w:vAlign w:val="center"/>
          </w:tcPr>
          <w:p w:rsidR="00D47562" w:rsidRDefault="00D47562" w:rsidP="00D47562">
            <w:pPr>
              <w:ind w:leftChars="24" w:left="50"/>
              <w:rPr>
                <w:rFonts w:ascii="Century" w:eastAsia="ＭＳ 明朝" w:hAnsi="Century"/>
                <w:szCs w:val="21"/>
              </w:rPr>
            </w:pPr>
            <w:r w:rsidRPr="00A65FD7">
              <w:rPr>
                <w:rFonts w:ascii="Century" w:eastAsia="ＭＳ 明朝" w:hAnsi="Century"/>
                <w:szCs w:val="21"/>
              </w:rPr>
              <w:t>ベッドサイド処置において強い痛みが予想される場合は、鎮痛薬の使用を慎重に</w:t>
            </w:r>
          </w:p>
          <w:p w:rsidR="00D47562" w:rsidRPr="00A65FD7" w:rsidRDefault="00D47562" w:rsidP="00D47562">
            <w:pPr>
              <w:ind w:leftChars="24" w:left="50"/>
              <w:rPr>
                <w:rFonts w:ascii="Century" w:eastAsia="ＭＳ 明朝" w:hAnsi="Century"/>
              </w:rPr>
            </w:pPr>
            <w:r w:rsidRPr="00A65FD7">
              <w:rPr>
                <w:rFonts w:ascii="Century" w:eastAsia="ＭＳ 明朝" w:hAnsi="Century"/>
                <w:szCs w:val="21"/>
              </w:rPr>
              <w:t>検討することを推奨する</w:t>
            </w:r>
            <w:r w:rsidRPr="00A65FD7">
              <w:rPr>
                <w:rFonts w:ascii="Century" w:eastAsia="ＭＳ 明朝" w:hAnsi="Century"/>
              </w:rPr>
              <w:t xml:space="preserve"> </w:t>
            </w:r>
          </w:p>
        </w:tc>
      </w:tr>
      <w:tr w:rsidR="00D47562" w:rsidRPr="00A65FD7" w:rsidTr="00D47562">
        <w:trPr>
          <w:trHeight w:val="661"/>
        </w:trPr>
        <w:tc>
          <w:tcPr>
            <w:tcW w:w="959" w:type="dxa"/>
            <w:vAlign w:val="center"/>
          </w:tcPr>
          <w:p w:rsidR="00D47562" w:rsidRPr="00A65FD7" w:rsidRDefault="00D47562" w:rsidP="00D47562">
            <w:pPr>
              <w:ind w:left="826" w:hangingChars="400" w:hanging="826"/>
              <w:jc w:val="center"/>
              <w:rPr>
                <w:rFonts w:ascii="Century" w:eastAsia="ＭＳ 明朝" w:hAnsi="Century"/>
              </w:rPr>
            </w:pPr>
            <w:r w:rsidRPr="00A65FD7">
              <w:rPr>
                <w:rFonts w:ascii="Century" w:eastAsia="ＭＳ 明朝" w:hAnsi="Century"/>
              </w:rPr>
              <w:t>１Ｄ</w:t>
            </w:r>
          </w:p>
        </w:tc>
        <w:tc>
          <w:tcPr>
            <w:tcW w:w="7654" w:type="dxa"/>
            <w:vAlign w:val="center"/>
          </w:tcPr>
          <w:p w:rsidR="00D47562" w:rsidRPr="00A65FD7" w:rsidRDefault="00D47562" w:rsidP="00D47562">
            <w:pPr>
              <w:ind w:leftChars="24" w:left="50"/>
              <w:rPr>
                <w:rFonts w:ascii="Century" w:eastAsia="ＭＳ 明朝" w:hAnsi="Century"/>
              </w:rPr>
            </w:pPr>
            <w:r w:rsidRPr="00A65FD7">
              <w:rPr>
                <w:rFonts w:ascii="Century" w:eastAsia="ＭＳ 明朝" w:hAnsi="Century"/>
                <w:szCs w:val="21"/>
              </w:rPr>
              <w:t>鎮痛薬を用いる場合は、非薬理的緩和法と併用することを推奨する</w:t>
            </w:r>
          </w:p>
        </w:tc>
      </w:tr>
    </w:tbl>
    <w:p w:rsidR="00D47562" w:rsidRDefault="00D47562" w:rsidP="0091055D">
      <w:pPr>
        <w:rPr>
          <w:rFonts w:ascii="Century" w:eastAsia="ＭＳ 明朝" w:hAnsi="Century"/>
          <w:b/>
          <w:szCs w:val="21"/>
        </w:rPr>
      </w:pPr>
    </w:p>
    <w:p w:rsidR="0091055D" w:rsidRPr="00A65FD7" w:rsidRDefault="0091055D" w:rsidP="0091055D">
      <w:pPr>
        <w:rPr>
          <w:rFonts w:ascii="Century" w:eastAsia="ＭＳ 明朝" w:hAnsi="Century"/>
          <w:b/>
          <w:szCs w:val="21"/>
        </w:rPr>
      </w:pPr>
      <w:r w:rsidRPr="00A65FD7">
        <w:rPr>
          <w:rFonts w:ascii="Century" w:eastAsia="ＭＳ 明朝" w:hAnsi="Century" w:hint="eastAsia"/>
          <w:b/>
          <w:szCs w:val="21"/>
        </w:rPr>
        <w:t>■</w:t>
      </w:r>
      <w:r w:rsidRPr="00A65FD7">
        <w:rPr>
          <w:rFonts w:ascii="Century" w:eastAsia="ＭＳ 明朝" w:hAnsi="Century"/>
          <w:b/>
          <w:szCs w:val="21"/>
        </w:rPr>
        <w:t>鎮痛薬使用の検討</w:t>
      </w:r>
    </w:p>
    <w:p w:rsidR="0091055D" w:rsidRPr="00A65FD7" w:rsidRDefault="0091055D" w:rsidP="0091055D">
      <w:pPr>
        <w:rPr>
          <w:rFonts w:ascii="Century" w:eastAsia="ＭＳ 明朝" w:hAnsi="Century"/>
          <w:b/>
          <w:szCs w:val="21"/>
        </w:rPr>
      </w:pPr>
      <w:r w:rsidRPr="00A65FD7">
        <w:rPr>
          <w:rFonts w:ascii="Century" w:eastAsia="ＭＳ 明朝" w:hAnsi="Century"/>
          <w:b/>
          <w:szCs w:val="21"/>
        </w:rPr>
        <w:t>〇科学的根拠</w:t>
      </w:r>
    </w:p>
    <w:p w:rsidR="0091055D" w:rsidRPr="00A65FD7" w:rsidRDefault="0091055D" w:rsidP="00D47562">
      <w:pPr>
        <w:ind w:firstLineChars="100" w:firstLine="207"/>
        <w:rPr>
          <w:rFonts w:ascii="Century" w:eastAsia="ＭＳ 明朝" w:hAnsi="Century"/>
        </w:rPr>
      </w:pPr>
      <w:r w:rsidRPr="00A65FD7">
        <w:rPr>
          <w:rFonts w:ascii="Century" w:eastAsia="ＭＳ 明朝" w:hAnsi="Century"/>
          <w:szCs w:val="21"/>
        </w:rPr>
        <w:t>新生児のベッドサイド処置に伴う急性痛に対する薬理的緩和法の効果と安全性に関する文献は、</w:t>
      </w:r>
      <w:r w:rsidRPr="00A65FD7">
        <w:rPr>
          <w:rFonts w:ascii="Century" w:eastAsia="ＭＳ 明朝" w:hAnsi="Century"/>
        </w:rPr>
        <w:t>システマティック・レビュー</w:t>
      </w:r>
      <w:r w:rsidRPr="00A65FD7">
        <w:rPr>
          <w:rFonts w:ascii="Century" w:eastAsia="ＭＳ 明朝" w:hAnsi="Century"/>
        </w:rPr>
        <w:t>8</w:t>
      </w:r>
      <w:r w:rsidRPr="00A65FD7">
        <w:rPr>
          <w:rFonts w:ascii="Century" w:eastAsia="ＭＳ 明朝" w:hAnsi="Century"/>
        </w:rPr>
        <w:t>件、</w:t>
      </w:r>
      <w:r w:rsidRPr="00A65FD7">
        <w:rPr>
          <w:rFonts w:ascii="Century" w:eastAsia="ＭＳ 明朝" w:hAnsi="Century"/>
        </w:rPr>
        <w:t>RCT4</w:t>
      </w:r>
      <w:r w:rsidRPr="00A65FD7">
        <w:rPr>
          <w:rFonts w:ascii="Century" w:eastAsia="ＭＳ 明朝" w:hAnsi="Century"/>
        </w:rPr>
        <w:t>件の計</w:t>
      </w:r>
      <w:r w:rsidRPr="00A65FD7">
        <w:rPr>
          <w:rFonts w:ascii="Century" w:eastAsia="ＭＳ 明朝" w:hAnsi="Century"/>
        </w:rPr>
        <w:t>12</w:t>
      </w:r>
      <w:r w:rsidRPr="00A65FD7">
        <w:rPr>
          <w:rFonts w:ascii="Century" w:eastAsia="ＭＳ 明朝" w:hAnsi="Century"/>
        </w:rPr>
        <w:t>件であり、全身性の</w:t>
      </w:r>
      <w:r w:rsidRPr="00A65FD7">
        <w:rPr>
          <w:rFonts w:ascii="Century" w:eastAsia="ＭＳ 明朝" w:hAnsi="Century" w:hint="eastAsia"/>
        </w:rPr>
        <w:t>鎮痛薬や</w:t>
      </w:r>
      <w:r w:rsidRPr="00A65FD7">
        <w:rPr>
          <w:rFonts w:ascii="Century" w:eastAsia="ＭＳ 明朝" w:hAnsi="Century"/>
        </w:rPr>
        <w:t>鎮静薬</w:t>
      </w:r>
      <w:r w:rsidRPr="00A65FD7">
        <w:rPr>
          <w:rFonts w:ascii="Century" w:eastAsia="ＭＳ 明朝" w:hAnsi="Century" w:hint="eastAsia"/>
        </w:rPr>
        <w:t>、</w:t>
      </w:r>
      <w:r w:rsidRPr="00A65FD7">
        <w:rPr>
          <w:rFonts w:ascii="Century" w:eastAsia="ＭＳ 明朝" w:hAnsi="Century"/>
        </w:rPr>
        <w:t>麻酔薬</w:t>
      </w:r>
      <w:r w:rsidRPr="00A65FD7">
        <w:rPr>
          <w:rFonts w:ascii="Century" w:eastAsia="ＭＳ 明朝" w:hAnsi="Century" w:hint="eastAsia"/>
        </w:rPr>
        <w:t>が計</w:t>
      </w:r>
      <w:r w:rsidRPr="00A65FD7">
        <w:rPr>
          <w:rFonts w:ascii="Century" w:eastAsia="ＭＳ 明朝" w:hAnsi="Century"/>
        </w:rPr>
        <w:t>6</w:t>
      </w:r>
      <w:r w:rsidRPr="00A65FD7">
        <w:rPr>
          <w:rFonts w:ascii="Century" w:eastAsia="ＭＳ 明朝" w:hAnsi="Century"/>
        </w:rPr>
        <w:t>件、局所麻酔薬</w:t>
      </w:r>
      <w:r w:rsidRPr="00A65FD7">
        <w:rPr>
          <w:rFonts w:ascii="Century" w:eastAsia="ＭＳ 明朝" w:hAnsi="Century"/>
        </w:rPr>
        <w:t>6</w:t>
      </w:r>
      <w:r w:rsidRPr="00A65FD7">
        <w:rPr>
          <w:rFonts w:ascii="Century" w:eastAsia="ＭＳ 明朝" w:hAnsi="Century"/>
        </w:rPr>
        <w:t>件であった。これらの文献で扱われていた処置は、気管挿管、皮膚穿刺・針刺し処置（腰椎穿刺、足底採血、静脈穿刺、筋肉注射）、</w:t>
      </w:r>
      <w:r w:rsidRPr="00A65FD7">
        <w:rPr>
          <w:rFonts w:ascii="Century" w:hAnsi="Century"/>
        </w:rPr>
        <w:t>ROP</w:t>
      </w:r>
      <w:r w:rsidRPr="00A65FD7">
        <w:rPr>
          <w:rFonts w:ascii="Century" w:hAnsi="Century"/>
        </w:rPr>
        <w:t>（</w:t>
      </w:r>
      <w:r w:rsidRPr="00A65FD7">
        <w:rPr>
          <w:rFonts w:ascii="Century" w:hAnsi="Century"/>
        </w:rPr>
        <w:t>Retinopathy of Prematurity</w:t>
      </w:r>
      <w:r w:rsidRPr="00A65FD7">
        <w:rPr>
          <w:rFonts w:ascii="Century" w:hAnsi="Century"/>
        </w:rPr>
        <w:t>）</w:t>
      </w:r>
      <w:r w:rsidRPr="00A65FD7">
        <w:rPr>
          <w:rFonts w:ascii="Century" w:eastAsia="ＭＳ 明朝" w:hAnsi="Century"/>
        </w:rPr>
        <w:t>眼底検査であった。</w:t>
      </w:r>
    </w:p>
    <w:p w:rsidR="0091055D" w:rsidRPr="00A65FD7" w:rsidRDefault="0091055D" w:rsidP="00D47562">
      <w:pPr>
        <w:ind w:firstLineChars="100" w:firstLine="207"/>
        <w:rPr>
          <w:rFonts w:ascii="Century" w:eastAsia="ＭＳ 明朝" w:hAnsi="Century"/>
        </w:rPr>
      </w:pPr>
      <w:r w:rsidRPr="00A65FD7">
        <w:rPr>
          <w:rFonts w:ascii="Century" w:eastAsia="ＭＳ 明朝" w:hAnsi="Century" w:hint="eastAsia"/>
        </w:rPr>
        <w:t>なお、鎮痛薬と鎮静薬は目的が異なるが、わが国の</w:t>
      </w:r>
      <w:r w:rsidRPr="00A65FD7">
        <w:rPr>
          <w:rFonts w:ascii="Century" w:eastAsia="ＭＳ 明朝" w:hAnsi="Century" w:hint="eastAsia"/>
        </w:rPr>
        <w:t>NICU</w:t>
      </w:r>
      <w:r w:rsidRPr="00A65FD7">
        <w:rPr>
          <w:rFonts w:ascii="Century" w:eastAsia="ＭＳ 明朝" w:hAnsi="Century" w:hint="eastAsia"/>
        </w:rPr>
        <w:t>ではそれが意識されずに使用されていることも少なくない。しかし、鎮痛薬と鎮静薬を併用することで気管挿管などの苦痛を伴う処置が短時間で遂行できれば結果的には新生児の苦痛を少なくすることに繋がるとも</w:t>
      </w:r>
      <w:r w:rsidR="004A6489">
        <w:rPr>
          <w:rFonts w:ascii="Century" w:eastAsia="ＭＳ 明朝" w:hAnsi="Century" w:hint="eastAsia"/>
        </w:rPr>
        <w:t>言える</w:t>
      </w:r>
      <w:r w:rsidRPr="00A65FD7">
        <w:rPr>
          <w:rFonts w:ascii="Century" w:eastAsia="ＭＳ 明朝" w:hAnsi="Century" w:hint="eastAsia"/>
        </w:rPr>
        <w:t>。一方では、言葉でコミュニケーションできない新生児においては鎮痛と鎮静の必要性を厳密に区別することは難しい</w:t>
      </w:r>
      <w:r w:rsidR="004A6489">
        <w:rPr>
          <w:rFonts w:ascii="Century" w:eastAsia="ＭＳ 明朝" w:hAnsi="Century" w:hint="eastAsia"/>
        </w:rPr>
        <w:t>。そこで</w:t>
      </w:r>
      <w:r w:rsidRPr="00A65FD7">
        <w:rPr>
          <w:rFonts w:ascii="Century" w:eastAsia="ＭＳ 明朝" w:hAnsi="Century" w:hint="eastAsia"/>
        </w:rPr>
        <w:t>、</w:t>
      </w:r>
      <w:r w:rsidRPr="00A65FD7">
        <w:rPr>
          <w:rFonts w:ascii="Century" w:eastAsia="ＭＳ 明朝" w:hAnsi="Century" w:hint="eastAsia"/>
        </w:rPr>
        <w:t>NICU</w:t>
      </w:r>
      <w:r w:rsidR="004A6489">
        <w:rPr>
          <w:rFonts w:ascii="Century" w:eastAsia="ＭＳ 明朝" w:hAnsi="Century" w:hint="eastAsia"/>
        </w:rPr>
        <w:t>において</w:t>
      </w:r>
      <w:r w:rsidRPr="00A65FD7">
        <w:rPr>
          <w:rFonts w:ascii="Century" w:eastAsia="ＭＳ 明朝" w:hAnsi="Century" w:hint="eastAsia"/>
        </w:rPr>
        <w:t>ベッドサイド処置に</w:t>
      </w:r>
      <w:r w:rsidR="004A6489">
        <w:rPr>
          <w:rFonts w:ascii="Century" w:eastAsia="ＭＳ 明朝" w:hAnsi="Century" w:hint="eastAsia"/>
        </w:rPr>
        <w:t>使用さ</w:t>
      </w:r>
      <w:r w:rsidRPr="00A65FD7">
        <w:rPr>
          <w:rFonts w:ascii="Century" w:eastAsia="ＭＳ 明朝" w:hAnsi="Century" w:hint="eastAsia"/>
        </w:rPr>
        <w:t>れ</w:t>
      </w:r>
      <w:r w:rsidR="004A6489">
        <w:rPr>
          <w:rFonts w:ascii="Century" w:eastAsia="ＭＳ 明朝" w:hAnsi="Century" w:hint="eastAsia"/>
        </w:rPr>
        <w:t>てい</w:t>
      </w:r>
      <w:r w:rsidRPr="00A65FD7">
        <w:rPr>
          <w:rFonts w:ascii="Century" w:eastAsia="ＭＳ 明朝" w:hAnsi="Century" w:hint="eastAsia"/>
        </w:rPr>
        <w:t>る鎮痛薬・</w:t>
      </w:r>
      <w:r w:rsidRPr="00A65FD7">
        <w:rPr>
          <w:rFonts w:ascii="Century" w:eastAsia="ＭＳ 明朝" w:hAnsi="Century"/>
        </w:rPr>
        <w:t>鎮静薬</w:t>
      </w:r>
      <w:r w:rsidRPr="00A65FD7">
        <w:rPr>
          <w:rFonts w:ascii="Century" w:eastAsia="ＭＳ 明朝" w:hAnsi="Century" w:hint="eastAsia"/>
        </w:rPr>
        <w:t>・</w:t>
      </w:r>
      <w:r w:rsidRPr="00A65FD7">
        <w:rPr>
          <w:rFonts w:ascii="Century" w:eastAsia="ＭＳ 明朝" w:hAnsi="Century"/>
        </w:rPr>
        <w:t>麻酔薬</w:t>
      </w:r>
      <w:r w:rsidRPr="00A65FD7">
        <w:rPr>
          <w:rFonts w:ascii="Century" w:eastAsia="ＭＳ 明朝" w:hAnsi="Century" w:hint="eastAsia"/>
        </w:rPr>
        <w:t>として広くレビューした。</w:t>
      </w:r>
    </w:p>
    <w:p w:rsidR="0091055D" w:rsidRPr="00A65FD7" w:rsidRDefault="0091055D" w:rsidP="00D47562">
      <w:pPr>
        <w:ind w:firstLineChars="100" w:firstLine="207"/>
        <w:rPr>
          <w:rFonts w:ascii="Century" w:eastAsia="ＭＳ 明朝" w:hAnsi="Century"/>
        </w:rPr>
      </w:pPr>
    </w:p>
    <w:p w:rsidR="0091055D" w:rsidRPr="00A65FD7" w:rsidRDefault="0091055D" w:rsidP="0091055D">
      <w:pPr>
        <w:rPr>
          <w:rFonts w:ascii="Century" w:eastAsia="ＭＳ 明朝" w:hAnsi="Century"/>
          <w:b/>
        </w:rPr>
      </w:pPr>
      <w:r w:rsidRPr="00A65FD7">
        <w:rPr>
          <w:rFonts w:ascii="Century" w:eastAsia="ＭＳ 明朝" w:hAnsi="Century"/>
          <w:b/>
        </w:rPr>
        <w:t>鎮痛薬・鎮静薬・麻酔薬</w:t>
      </w:r>
    </w:p>
    <w:p w:rsidR="0091055D" w:rsidRPr="00A65FD7" w:rsidRDefault="0091055D" w:rsidP="0091055D">
      <w:pPr>
        <w:rPr>
          <w:rFonts w:ascii="Century" w:eastAsia="ＭＳ 明朝" w:hAnsi="Century"/>
          <w:szCs w:val="21"/>
        </w:rPr>
      </w:pPr>
      <w:r w:rsidRPr="00A65FD7">
        <w:rPr>
          <w:rFonts w:ascii="Century" w:eastAsia="ＭＳ 明朝" w:hAnsi="Century"/>
          <w:szCs w:val="21"/>
        </w:rPr>
        <w:t>・</w:t>
      </w:r>
      <w:r w:rsidRPr="00A65FD7">
        <w:rPr>
          <w:rFonts w:ascii="Century" w:eastAsia="ＭＳ 明朝" w:hAnsi="Century"/>
          <w:b/>
          <w:szCs w:val="21"/>
          <w:u w:val="single"/>
        </w:rPr>
        <w:t>気管挿管の前投薬に用いる薬剤</w:t>
      </w:r>
      <w:r w:rsidRPr="004A6489">
        <w:rPr>
          <w:rFonts w:ascii="Century" w:eastAsia="ＭＳ 明朝" w:hAnsi="Century"/>
          <w:szCs w:val="21"/>
        </w:rPr>
        <w:t>（</w:t>
      </w:r>
      <w:r w:rsidRPr="004A6489">
        <w:rPr>
          <w:rFonts w:ascii="Century" w:eastAsia="ＭＳ 明朝" w:hAnsi="Century"/>
        </w:rPr>
        <w:t>システマティック・レビュー</w:t>
      </w:r>
      <w:r w:rsidRPr="004A6489">
        <w:rPr>
          <w:rFonts w:ascii="Century" w:eastAsia="ＭＳ 明朝" w:hAnsi="Century"/>
        </w:rPr>
        <w:t>1</w:t>
      </w:r>
      <w:r w:rsidRPr="004A6489">
        <w:rPr>
          <w:rFonts w:ascii="Century" w:eastAsia="ＭＳ 明朝" w:hAnsi="Century"/>
        </w:rPr>
        <w:t>件）</w:t>
      </w:r>
      <w:r w:rsidRPr="00A65FD7">
        <w:rPr>
          <w:rFonts w:ascii="Century" w:eastAsia="ＭＳ 明朝" w:hAnsi="Century"/>
        </w:rPr>
        <w:t>：</w:t>
      </w:r>
      <w:r w:rsidRPr="00A65FD7">
        <w:rPr>
          <w:rFonts w:ascii="Century" w:eastAsia="ＭＳ 明朝" w:hAnsi="Century"/>
        </w:rPr>
        <w:t>RCT7</w:t>
      </w:r>
      <w:r w:rsidRPr="00A65FD7">
        <w:rPr>
          <w:rFonts w:ascii="Century" w:eastAsia="ＭＳ 明朝" w:hAnsi="Century"/>
        </w:rPr>
        <w:t>編とコホート研究</w:t>
      </w:r>
      <w:r w:rsidRPr="00A65FD7">
        <w:rPr>
          <w:rFonts w:ascii="Century" w:eastAsia="ＭＳ 明朝" w:hAnsi="Century"/>
        </w:rPr>
        <w:t>2</w:t>
      </w:r>
      <w:r w:rsidRPr="00A65FD7">
        <w:rPr>
          <w:rFonts w:ascii="Century" w:eastAsia="ＭＳ 明朝" w:hAnsi="Century"/>
        </w:rPr>
        <w:t>編が分析されている</w:t>
      </w:r>
      <w:r w:rsidRPr="00A65FD7">
        <w:rPr>
          <w:rFonts w:ascii="Century" w:eastAsia="ＭＳ 明朝" w:hAnsi="Century"/>
          <w:vertAlign w:val="superscript"/>
        </w:rPr>
        <w:t>1</w:t>
      </w:r>
      <w:r w:rsidRPr="00A65FD7">
        <w:rPr>
          <w:rFonts w:ascii="Century" w:eastAsia="ＭＳ 明朝" w:hAnsi="Century"/>
          <w:vertAlign w:val="superscript"/>
        </w:rPr>
        <w:t>）</w:t>
      </w:r>
      <w:r w:rsidRPr="00A65FD7">
        <w:rPr>
          <w:rFonts w:ascii="Century" w:eastAsia="ＭＳ 明朝" w:hAnsi="Century"/>
          <w:szCs w:val="21"/>
        </w:rPr>
        <w:t>。挿管手技が評価されていたのは</w:t>
      </w:r>
      <w:r w:rsidRPr="00A65FD7">
        <w:rPr>
          <w:rFonts w:ascii="Century" w:eastAsia="ＭＳ 明朝" w:hAnsi="Century"/>
          <w:szCs w:val="21"/>
        </w:rPr>
        <w:t>RCT2</w:t>
      </w:r>
      <w:r w:rsidRPr="00A65FD7">
        <w:rPr>
          <w:rFonts w:ascii="Century" w:eastAsia="ＭＳ 明朝" w:hAnsi="Century"/>
          <w:szCs w:val="21"/>
        </w:rPr>
        <w:t>編のみで、</w:t>
      </w:r>
      <w:r w:rsidRPr="00A65FD7">
        <w:rPr>
          <w:rFonts w:ascii="Century" w:eastAsia="ＭＳ 明朝" w:hAnsi="Century"/>
        </w:rPr>
        <w:t>その</w:t>
      </w:r>
      <w:r w:rsidRPr="00A65FD7">
        <w:rPr>
          <w:rFonts w:ascii="Century" w:eastAsia="ＭＳ 明朝" w:hAnsi="Century"/>
        </w:rPr>
        <w:t>2</w:t>
      </w:r>
      <w:r w:rsidRPr="00A65FD7">
        <w:rPr>
          <w:rFonts w:ascii="Century" w:eastAsia="ＭＳ 明朝" w:hAnsi="Century"/>
        </w:rPr>
        <w:t>編では、チオペンタール（出生体重＞</w:t>
      </w:r>
      <w:r w:rsidRPr="00A65FD7">
        <w:rPr>
          <w:rFonts w:ascii="Century" w:eastAsia="ＭＳ 明朝" w:hAnsi="Century"/>
        </w:rPr>
        <w:t>2</w:t>
      </w:r>
      <w:r w:rsidRPr="00A65FD7">
        <w:rPr>
          <w:rFonts w:ascii="Century" w:eastAsia="ＭＳ 明朝" w:hAnsi="Century" w:hint="eastAsia"/>
        </w:rPr>
        <w:t>k</w:t>
      </w:r>
      <w:r w:rsidRPr="00A65FD7">
        <w:rPr>
          <w:rFonts w:ascii="Century" w:eastAsia="ＭＳ 明朝" w:hAnsi="Century"/>
        </w:rPr>
        <w:t>g</w:t>
      </w:r>
      <w:r w:rsidRPr="00A65FD7">
        <w:rPr>
          <w:rFonts w:ascii="Century" w:eastAsia="ＭＳ 明朝" w:hAnsi="Century"/>
        </w:rPr>
        <w:t>）、スキサメトニウムやフェンタニル（経鼻挿管を必要とした新生児）の使用群は意識下群に比べ挿管に要する時間が有意に短かったことが報告されている。残りの</w:t>
      </w:r>
      <w:r w:rsidRPr="00A65FD7">
        <w:rPr>
          <w:rFonts w:ascii="Century" w:eastAsia="ＭＳ 明朝" w:hAnsi="Century"/>
        </w:rPr>
        <w:t>RCT5</w:t>
      </w:r>
      <w:r w:rsidRPr="00A65FD7">
        <w:rPr>
          <w:rFonts w:ascii="Century" w:eastAsia="ＭＳ 明朝" w:hAnsi="Century"/>
        </w:rPr>
        <w:t>編ではケタミン、ミダゾラム、チオペンタール、フェンタニルなどが使用されており、ミダゾラム群（</w:t>
      </w:r>
      <w:r w:rsidRPr="00A65FD7">
        <w:rPr>
          <w:rFonts w:ascii="Century" w:eastAsia="ＭＳ 明朝" w:hAnsi="Century"/>
        </w:rPr>
        <w:t>7</w:t>
      </w:r>
      <w:r w:rsidRPr="00A65FD7">
        <w:rPr>
          <w:rFonts w:ascii="Century" w:eastAsia="ＭＳ 明朝" w:hAnsi="Century"/>
        </w:rPr>
        <w:t>名）は意識下群（</w:t>
      </w:r>
      <w:r w:rsidRPr="00A65FD7">
        <w:rPr>
          <w:rFonts w:ascii="Century" w:eastAsia="ＭＳ 明朝" w:hAnsi="Century"/>
        </w:rPr>
        <w:t>3</w:t>
      </w:r>
      <w:r w:rsidRPr="00A65FD7">
        <w:rPr>
          <w:rFonts w:ascii="Century" w:eastAsia="ＭＳ 明朝" w:hAnsi="Century"/>
        </w:rPr>
        <w:t>名）に比べ挿管中の酸素飽和度低下が有意に多かったことが報告されている。</w:t>
      </w:r>
      <w:r w:rsidRPr="00A65FD7">
        <w:rPr>
          <w:rFonts w:ascii="Century" w:eastAsia="ＭＳ 明朝" w:hAnsi="Century"/>
        </w:rPr>
        <w:t>1</w:t>
      </w:r>
      <w:r w:rsidRPr="00A65FD7">
        <w:rPr>
          <w:rFonts w:ascii="Century" w:eastAsia="ＭＳ 明朝" w:hAnsi="Century"/>
        </w:rPr>
        <w:t>編のコホート研究では、</w:t>
      </w:r>
      <w:r w:rsidRPr="00A65FD7">
        <w:rPr>
          <w:rFonts w:ascii="Century" w:eastAsia="ＭＳ 明朝" w:hAnsi="Century"/>
        </w:rPr>
        <w:t>253</w:t>
      </w:r>
      <w:r w:rsidRPr="00A65FD7">
        <w:rPr>
          <w:rFonts w:ascii="Century" w:eastAsia="ＭＳ 明朝" w:hAnsi="Century"/>
        </w:rPr>
        <w:t>回の挿管において</w:t>
      </w:r>
      <w:r w:rsidRPr="00A65FD7">
        <w:rPr>
          <w:rFonts w:ascii="Century" w:eastAsia="ＭＳ 明朝" w:hAnsi="Century"/>
        </w:rPr>
        <w:t>4</w:t>
      </w:r>
      <w:r w:rsidRPr="00A65FD7">
        <w:rPr>
          <w:rFonts w:ascii="Century" w:eastAsia="ＭＳ 明朝" w:hAnsi="Century"/>
        </w:rPr>
        <w:t>名がフェンタニル投与後に胸壁硬直が起き、</w:t>
      </w:r>
      <w:r w:rsidRPr="00A65FD7">
        <w:rPr>
          <w:rFonts w:ascii="Century" w:eastAsia="ＭＳ 明朝" w:hAnsi="Century"/>
        </w:rPr>
        <w:t>3</w:t>
      </w:r>
      <w:r w:rsidRPr="00A65FD7">
        <w:rPr>
          <w:rFonts w:ascii="Century" w:eastAsia="ＭＳ 明朝" w:hAnsi="Century"/>
        </w:rPr>
        <w:t>名はスキサメトニウム投与後に改善、</w:t>
      </w:r>
      <w:r w:rsidRPr="00A65FD7">
        <w:rPr>
          <w:rFonts w:ascii="Century" w:eastAsia="ＭＳ 明朝" w:hAnsi="Century"/>
        </w:rPr>
        <w:t>1</w:t>
      </w:r>
      <w:r w:rsidRPr="00A65FD7">
        <w:rPr>
          <w:rFonts w:ascii="Century" w:eastAsia="ＭＳ 明朝" w:hAnsi="Century"/>
        </w:rPr>
        <w:t>名は持続したことが報告されている。分析の結果から、「</w:t>
      </w:r>
      <w:r w:rsidRPr="00A65FD7">
        <w:rPr>
          <w:rFonts w:ascii="Century" w:eastAsia="ＭＳ 明朝" w:hAnsi="Century" w:cs="Times New Roman"/>
          <w:kern w:val="0"/>
          <w:szCs w:val="21"/>
        </w:rPr>
        <w:t>成人や小児の文献からすると、意識下での気管挿管は大部分の新生児には適切とは言えない。前投薬は挿管</w:t>
      </w:r>
      <w:r w:rsidRPr="00A65FD7">
        <w:rPr>
          <w:rFonts w:ascii="Century" w:eastAsia="ＭＳ 明朝" w:hAnsi="Century" w:cs="Times New Roman" w:hint="eastAsia"/>
          <w:kern w:val="0"/>
          <w:szCs w:val="21"/>
        </w:rPr>
        <w:t>によるストレス</w:t>
      </w:r>
      <w:r w:rsidRPr="00A65FD7">
        <w:rPr>
          <w:rFonts w:ascii="Century" w:eastAsia="ＭＳ 明朝" w:hAnsi="Century" w:cs="Times New Roman"/>
          <w:kern w:val="0"/>
          <w:szCs w:val="21"/>
        </w:rPr>
        <w:t>に対する生理反応を弱めるので勧められる。利点と害を十分理解した熟練スタッフが前投薬と挿管を行うべき」、また「新生児の気管挿管のための前投薬の効果と有害事象の評価には優れた</w:t>
      </w:r>
      <w:r w:rsidRPr="00A65FD7">
        <w:rPr>
          <w:rFonts w:ascii="Century" w:eastAsia="ＭＳ 明朝" w:hAnsi="Century" w:cs="Times New Roman"/>
          <w:kern w:val="0"/>
          <w:szCs w:val="21"/>
        </w:rPr>
        <w:t>RCT</w:t>
      </w:r>
      <w:r w:rsidRPr="00A65FD7">
        <w:rPr>
          <w:rFonts w:ascii="Century" w:eastAsia="ＭＳ 明朝" w:hAnsi="Century" w:cs="Times New Roman"/>
          <w:kern w:val="0"/>
          <w:szCs w:val="21"/>
        </w:rPr>
        <w:t>が必要であり、妥当な方法による痛みの測定やアプローチ、短長期の生理および臨床予後を実験デザインに組込むべき」と結論された。</w:t>
      </w:r>
    </w:p>
    <w:p w:rsidR="0091055D" w:rsidRPr="00A65FD7" w:rsidRDefault="0091055D" w:rsidP="0091055D">
      <w:pPr>
        <w:rPr>
          <w:rFonts w:ascii="Century" w:eastAsia="ＭＳ 明朝" w:hAnsi="Century"/>
          <w:szCs w:val="21"/>
        </w:rPr>
      </w:pPr>
      <w:r w:rsidRPr="00A65FD7">
        <w:rPr>
          <w:rFonts w:ascii="Century" w:eastAsia="ＭＳ 明朝" w:hAnsi="Century"/>
          <w:b/>
          <w:szCs w:val="21"/>
        </w:rPr>
        <w:t>・</w:t>
      </w:r>
      <w:r w:rsidRPr="00A65FD7">
        <w:rPr>
          <w:rFonts w:ascii="Century" w:eastAsia="ＭＳ 明朝" w:hAnsi="Century"/>
          <w:b/>
          <w:szCs w:val="21"/>
          <w:u w:val="single"/>
        </w:rPr>
        <w:t>プロポフォール</w:t>
      </w:r>
      <w:r w:rsidRPr="004A6489">
        <w:rPr>
          <w:rFonts w:ascii="Century" w:eastAsia="ＭＳ 明朝" w:hAnsi="Century"/>
          <w:szCs w:val="21"/>
        </w:rPr>
        <w:t>（</w:t>
      </w:r>
      <w:r w:rsidRPr="004A6489">
        <w:rPr>
          <w:rFonts w:ascii="Century" w:eastAsia="ＭＳ 明朝" w:hAnsi="Century"/>
        </w:rPr>
        <w:t>システマティック・レビュー</w:t>
      </w:r>
      <w:r w:rsidRPr="004A6489">
        <w:rPr>
          <w:rFonts w:ascii="Century" w:eastAsia="ＭＳ 明朝" w:hAnsi="Century"/>
        </w:rPr>
        <w:t>1</w:t>
      </w:r>
      <w:r w:rsidRPr="004A6489">
        <w:rPr>
          <w:rFonts w:ascii="Century" w:eastAsia="ＭＳ 明朝" w:hAnsi="Century"/>
        </w:rPr>
        <w:t>件：</w:t>
      </w:r>
      <w:r w:rsidRPr="004A6489">
        <w:rPr>
          <w:rFonts w:ascii="Century" w:eastAsia="ＭＳ 明朝" w:hAnsi="Century"/>
          <w:szCs w:val="21"/>
        </w:rPr>
        <w:t>気管挿管）</w:t>
      </w:r>
      <w:r w:rsidRPr="00A65FD7">
        <w:rPr>
          <w:rFonts w:ascii="Century" w:eastAsia="ＭＳ 明朝" w:hAnsi="Century"/>
          <w:szCs w:val="21"/>
        </w:rPr>
        <w:t>：</w:t>
      </w:r>
      <w:r w:rsidRPr="00A65FD7">
        <w:rPr>
          <w:rFonts w:ascii="Century" w:eastAsia="ＭＳ 明朝" w:hAnsi="Century"/>
          <w:szCs w:val="21"/>
        </w:rPr>
        <w:t>RCT1</w:t>
      </w:r>
      <w:r w:rsidRPr="00A65FD7">
        <w:rPr>
          <w:rFonts w:ascii="Century" w:eastAsia="ＭＳ 明朝" w:hAnsi="Century"/>
          <w:szCs w:val="21"/>
        </w:rPr>
        <w:t>編において、プロポフォール（</w:t>
      </w:r>
      <w:r w:rsidRPr="00A65FD7">
        <w:rPr>
          <w:rFonts w:ascii="Century" w:eastAsia="ＭＳ 明朝" w:hAnsi="Century"/>
          <w:szCs w:val="21"/>
        </w:rPr>
        <w:t>P</w:t>
      </w:r>
      <w:r w:rsidRPr="00A65FD7">
        <w:rPr>
          <w:rFonts w:ascii="Century" w:eastAsia="ＭＳ 明朝" w:hAnsi="Century"/>
          <w:szCs w:val="21"/>
        </w:rPr>
        <w:t>）の鎮静・麻酔効果がモルヒネ</w:t>
      </w:r>
      <w:r w:rsidRPr="00A65FD7">
        <w:rPr>
          <w:rFonts w:ascii="Century" w:eastAsia="ＭＳ 明朝" w:hAnsi="Century"/>
          <w:szCs w:val="21"/>
        </w:rPr>
        <w:t>-</w:t>
      </w:r>
      <w:r w:rsidRPr="00A65FD7">
        <w:rPr>
          <w:rFonts w:ascii="Century" w:eastAsia="ＭＳ 明朝" w:hAnsi="Century"/>
          <w:szCs w:val="21"/>
        </w:rPr>
        <w:t>アトロピン</w:t>
      </w:r>
      <w:r w:rsidRPr="00A65FD7">
        <w:rPr>
          <w:rFonts w:ascii="Century" w:eastAsia="ＭＳ 明朝" w:hAnsi="Century"/>
          <w:szCs w:val="21"/>
        </w:rPr>
        <w:t>-</w:t>
      </w:r>
      <w:r w:rsidRPr="00A65FD7">
        <w:rPr>
          <w:rFonts w:ascii="Century" w:eastAsia="ＭＳ 明朝" w:hAnsi="Century"/>
          <w:szCs w:val="21"/>
        </w:rPr>
        <w:t>スキサメトニウム（</w:t>
      </w:r>
      <w:r w:rsidRPr="00A65FD7">
        <w:rPr>
          <w:rFonts w:ascii="Century" w:eastAsia="ＭＳ 明朝" w:hAnsi="Century"/>
          <w:szCs w:val="21"/>
        </w:rPr>
        <w:t>MAS</w:t>
      </w:r>
      <w:r w:rsidRPr="00A65FD7">
        <w:rPr>
          <w:rFonts w:ascii="Century" w:eastAsia="ＭＳ 明朝" w:hAnsi="Century"/>
          <w:szCs w:val="21"/>
        </w:rPr>
        <w:t>）との比較で分析されている</w:t>
      </w:r>
      <w:r w:rsidRPr="00A65FD7">
        <w:rPr>
          <w:rFonts w:ascii="Century" w:eastAsia="ＭＳ 明朝" w:hAnsi="Century"/>
          <w:szCs w:val="21"/>
          <w:vertAlign w:val="superscript"/>
        </w:rPr>
        <w:t>2</w:t>
      </w:r>
      <w:r w:rsidRPr="00A65FD7">
        <w:rPr>
          <w:rFonts w:ascii="Century" w:eastAsia="ＭＳ 明朝" w:hAnsi="Century"/>
          <w:szCs w:val="21"/>
          <w:vertAlign w:val="superscript"/>
        </w:rPr>
        <w:t>）</w:t>
      </w:r>
      <w:r w:rsidRPr="00A65FD7">
        <w:rPr>
          <w:rFonts w:ascii="Century" w:eastAsia="ＭＳ 明朝" w:hAnsi="Century"/>
          <w:szCs w:val="21"/>
        </w:rPr>
        <w:t>。対象者は早産児（在胎期間：中央値</w:t>
      </w:r>
      <w:r w:rsidRPr="00A65FD7">
        <w:rPr>
          <w:rFonts w:ascii="Century" w:eastAsia="ＭＳ 明朝" w:hAnsi="Century"/>
          <w:szCs w:val="21"/>
        </w:rPr>
        <w:t>27</w:t>
      </w:r>
      <w:r w:rsidRPr="00A65FD7">
        <w:rPr>
          <w:rFonts w:ascii="Century" w:eastAsia="ＭＳ 明朝" w:hAnsi="Century"/>
          <w:szCs w:val="21"/>
        </w:rPr>
        <w:t>週）である。その結果、</w:t>
      </w:r>
      <w:r w:rsidRPr="00A65FD7">
        <w:rPr>
          <w:rFonts w:ascii="Century" w:eastAsia="ＭＳ 明朝" w:hAnsi="Century" w:cs="Times New Roman"/>
          <w:kern w:val="0"/>
          <w:szCs w:val="21"/>
        </w:rPr>
        <w:t>複数回の挿管を必要とした新生児の割合に有意差はなかったが、処置に要した時間、前投薬の準備時間、処置前の状態に回復する時間は、</w:t>
      </w:r>
      <w:r w:rsidRPr="00A65FD7">
        <w:rPr>
          <w:rFonts w:ascii="Century" w:eastAsia="ＭＳ 明朝" w:hAnsi="Century" w:cs="Times New Roman"/>
          <w:kern w:val="0"/>
          <w:szCs w:val="21"/>
        </w:rPr>
        <w:t>P</w:t>
      </w:r>
      <w:r w:rsidRPr="00A65FD7">
        <w:rPr>
          <w:rFonts w:ascii="Century" w:eastAsia="ＭＳ 明朝" w:hAnsi="Century" w:cs="Times New Roman"/>
          <w:kern w:val="0"/>
          <w:szCs w:val="21"/>
        </w:rPr>
        <w:t>群が有意に短かった。また、臨床的に重要な副作用の出現に違いはなく、出現回数は少なかった。評価の結果、エビデンス不十分により実践の推奨は決められないと結論された。</w:t>
      </w:r>
    </w:p>
    <w:p w:rsidR="0091055D" w:rsidRPr="00A65FD7" w:rsidRDefault="0091055D" w:rsidP="0091055D">
      <w:pPr>
        <w:rPr>
          <w:rFonts w:ascii="Century" w:eastAsia="ＭＳ 明朝" w:hAnsi="Century" w:cs="Times New Roman"/>
          <w:kern w:val="0"/>
          <w:szCs w:val="21"/>
        </w:rPr>
      </w:pPr>
      <w:r w:rsidRPr="00A65FD7">
        <w:rPr>
          <w:rFonts w:ascii="Century" w:eastAsia="ＭＳ 明朝" w:hAnsi="Century"/>
          <w:b/>
          <w:szCs w:val="21"/>
        </w:rPr>
        <w:t>・</w:t>
      </w:r>
      <w:r w:rsidRPr="00A65FD7">
        <w:rPr>
          <w:rFonts w:ascii="Century" w:eastAsia="ＭＳ 明朝" w:hAnsi="Century"/>
          <w:b/>
          <w:szCs w:val="21"/>
          <w:u w:val="single"/>
        </w:rPr>
        <w:t>フェンタニル</w:t>
      </w:r>
      <w:r w:rsidRPr="004A6489">
        <w:rPr>
          <w:rFonts w:ascii="Century" w:eastAsia="ＭＳ 明朝" w:hAnsi="Century"/>
          <w:szCs w:val="21"/>
        </w:rPr>
        <w:t>（</w:t>
      </w:r>
      <w:r w:rsidRPr="004A6489">
        <w:rPr>
          <w:rFonts w:ascii="Century" w:eastAsia="ＭＳ 明朝" w:hAnsi="Century"/>
          <w:szCs w:val="21"/>
        </w:rPr>
        <w:t>RCT1</w:t>
      </w:r>
      <w:r w:rsidRPr="004A6489">
        <w:rPr>
          <w:rFonts w:ascii="Century" w:eastAsia="ＭＳ 明朝" w:hAnsi="Century"/>
          <w:szCs w:val="21"/>
        </w:rPr>
        <w:t>件：腰椎穿刺）：</w:t>
      </w:r>
      <w:r w:rsidRPr="00A65FD7">
        <w:rPr>
          <w:rFonts w:ascii="Century" w:eastAsia="ＭＳ 明朝" w:hAnsi="Century"/>
          <w:szCs w:val="21"/>
        </w:rPr>
        <w:t>NICU</w:t>
      </w:r>
      <w:r w:rsidRPr="00A65FD7">
        <w:rPr>
          <w:rFonts w:ascii="Century" w:eastAsia="ＭＳ 明朝" w:hAnsi="Century"/>
          <w:szCs w:val="21"/>
        </w:rPr>
        <w:t>に入院し髄膜炎の確定のために腰椎穿刺を受けた新生児</w:t>
      </w:r>
      <w:r w:rsidRPr="00A65FD7">
        <w:rPr>
          <w:rFonts w:ascii="Century" w:eastAsia="ＭＳ 明朝" w:hAnsi="Century"/>
          <w:szCs w:val="21"/>
        </w:rPr>
        <w:t>45</w:t>
      </w:r>
      <w:r w:rsidRPr="00A65FD7">
        <w:rPr>
          <w:rFonts w:ascii="Century" w:eastAsia="ＭＳ 明朝" w:hAnsi="Century"/>
          <w:szCs w:val="21"/>
        </w:rPr>
        <w:t>名（女児</w:t>
      </w:r>
      <w:r w:rsidRPr="00A65FD7">
        <w:rPr>
          <w:rFonts w:ascii="Century" w:eastAsia="ＭＳ 明朝" w:hAnsi="Century"/>
          <w:szCs w:val="21"/>
        </w:rPr>
        <w:t>23</w:t>
      </w:r>
      <w:r w:rsidRPr="00A65FD7">
        <w:rPr>
          <w:rFonts w:ascii="Century" w:eastAsia="ＭＳ 明朝" w:hAnsi="Century"/>
          <w:szCs w:val="21"/>
        </w:rPr>
        <w:t>名）が対象者である</w:t>
      </w:r>
      <w:r w:rsidRPr="00A65FD7">
        <w:rPr>
          <w:rFonts w:ascii="Century" w:eastAsia="ＭＳ 明朝" w:hAnsi="Century"/>
          <w:szCs w:val="21"/>
          <w:vertAlign w:val="superscript"/>
        </w:rPr>
        <w:t>3</w:t>
      </w:r>
      <w:r w:rsidRPr="00A65FD7">
        <w:rPr>
          <w:rFonts w:ascii="Century" w:eastAsia="ＭＳ 明朝" w:hAnsi="Century"/>
          <w:szCs w:val="21"/>
          <w:vertAlign w:val="superscript"/>
        </w:rPr>
        <w:t>）</w:t>
      </w:r>
      <w:r w:rsidRPr="00A65FD7">
        <w:rPr>
          <w:rFonts w:ascii="Century" w:eastAsia="ＭＳ 明朝" w:hAnsi="Century"/>
          <w:szCs w:val="21"/>
        </w:rPr>
        <w:t>。穿刺針挿入中の</w:t>
      </w:r>
      <w:r w:rsidRPr="00A65FD7">
        <w:rPr>
          <w:rFonts w:ascii="Century" w:eastAsia="ＭＳ 明朝" w:hAnsi="Century"/>
          <w:szCs w:val="21"/>
        </w:rPr>
        <w:t>NIPS</w:t>
      </w:r>
      <w:r w:rsidRPr="00A65FD7">
        <w:rPr>
          <w:rFonts w:ascii="Century" w:eastAsia="ＭＳ 明朝" w:hAnsi="Century"/>
          <w:szCs w:val="21"/>
        </w:rPr>
        <w:t>スコアはフェンタニル群が有意に低</w:t>
      </w:r>
      <w:r w:rsidRPr="00A65FD7">
        <w:rPr>
          <w:rFonts w:ascii="Century" w:eastAsia="ＭＳ 明朝" w:hAnsi="Century"/>
          <w:szCs w:val="21"/>
        </w:rPr>
        <w:lastRenderedPageBreak/>
        <w:t>値</w:t>
      </w:r>
      <w:r w:rsidRPr="00A65FD7">
        <w:rPr>
          <w:rFonts w:ascii="Century" w:eastAsia="ＭＳ 明朝" w:hAnsi="Century" w:cs="Times New Roman"/>
          <w:kern w:val="0"/>
          <w:szCs w:val="21"/>
        </w:rPr>
        <w:t>（</w:t>
      </w:r>
      <w:r w:rsidRPr="00A65FD7">
        <w:rPr>
          <w:rFonts w:ascii="Century" w:eastAsia="ＭＳ 明朝" w:hAnsi="Century" w:cs="Times New Roman"/>
          <w:kern w:val="0"/>
          <w:szCs w:val="21"/>
        </w:rPr>
        <w:t>3.41±1.31 vs 5.8±1.12</w:t>
      </w:r>
      <w:r w:rsidRPr="00A65FD7">
        <w:rPr>
          <w:rFonts w:ascii="Century" w:eastAsia="ＭＳ 明朝" w:hAnsi="Century" w:cs="Times New Roman"/>
          <w:kern w:val="0"/>
          <w:szCs w:val="21"/>
        </w:rPr>
        <w:t>，ｐ＝</w:t>
      </w:r>
      <w:r w:rsidRPr="00A65FD7">
        <w:rPr>
          <w:rFonts w:ascii="Century" w:eastAsia="ＭＳ 明朝" w:hAnsi="Century" w:cs="Times New Roman"/>
          <w:kern w:val="0"/>
          <w:szCs w:val="21"/>
        </w:rPr>
        <w:t>0.001</w:t>
      </w:r>
      <w:r w:rsidRPr="00A65FD7">
        <w:rPr>
          <w:rFonts w:ascii="Century" w:eastAsia="ＭＳ 明朝" w:hAnsi="Century" w:cs="Times New Roman"/>
          <w:kern w:val="0"/>
          <w:szCs w:val="21"/>
        </w:rPr>
        <w:t>）、脈拍数も実験群が有意に低値であった（</w:t>
      </w:r>
      <w:r w:rsidRPr="00A65FD7">
        <w:rPr>
          <w:rFonts w:ascii="Century" w:eastAsia="ＭＳ 明朝" w:hAnsi="Century" w:cs="Times New Roman"/>
          <w:kern w:val="0"/>
          <w:szCs w:val="21"/>
        </w:rPr>
        <w:t>136.41±9.16 vs 148.9±8.99</w:t>
      </w:r>
      <w:r w:rsidRPr="00A65FD7">
        <w:rPr>
          <w:rFonts w:ascii="Century" w:eastAsia="ＭＳ 明朝" w:hAnsi="Century" w:cs="Times New Roman"/>
          <w:kern w:val="0"/>
          <w:szCs w:val="21"/>
        </w:rPr>
        <w:t>，ｐ＝</w:t>
      </w:r>
      <w:r w:rsidRPr="00A65FD7">
        <w:rPr>
          <w:rFonts w:ascii="Century" w:eastAsia="ＭＳ 明朝" w:hAnsi="Century" w:cs="Times New Roman"/>
          <w:kern w:val="0"/>
          <w:szCs w:val="21"/>
        </w:rPr>
        <w:t>0.001</w:t>
      </w:r>
      <w:r w:rsidRPr="00A65FD7">
        <w:rPr>
          <w:rFonts w:ascii="Century" w:eastAsia="ＭＳ 明朝" w:hAnsi="Century" w:cs="Times New Roman"/>
          <w:kern w:val="0"/>
          <w:szCs w:val="21"/>
        </w:rPr>
        <w:t>）。安全性は両群に有意差はなく、嘔吐が実験群</w:t>
      </w:r>
      <w:r w:rsidRPr="00A65FD7">
        <w:rPr>
          <w:rFonts w:ascii="Century" w:eastAsia="ＭＳ 明朝" w:hAnsi="Century" w:cs="Times New Roman"/>
          <w:kern w:val="0"/>
          <w:szCs w:val="21"/>
        </w:rPr>
        <w:t>1</w:t>
      </w:r>
      <w:r w:rsidRPr="00A65FD7">
        <w:rPr>
          <w:rFonts w:ascii="Century" w:eastAsia="ＭＳ 明朝" w:hAnsi="Century" w:cs="Times New Roman"/>
          <w:kern w:val="0"/>
          <w:szCs w:val="21"/>
        </w:rPr>
        <w:t>名、対照群</w:t>
      </w:r>
      <w:r w:rsidRPr="00A65FD7">
        <w:rPr>
          <w:rFonts w:ascii="Century" w:eastAsia="ＭＳ 明朝" w:hAnsi="Century" w:cs="Times New Roman"/>
          <w:kern w:val="0"/>
          <w:szCs w:val="21"/>
        </w:rPr>
        <w:t>2</w:t>
      </w:r>
      <w:r w:rsidRPr="00A65FD7">
        <w:rPr>
          <w:rFonts w:ascii="Century" w:eastAsia="ＭＳ 明朝" w:hAnsi="Century" w:cs="Times New Roman"/>
          <w:kern w:val="0"/>
          <w:szCs w:val="21"/>
        </w:rPr>
        <w:t>名、酸素飽和度の一時的低下が実験群</w:t>
      </w:r>
      <w:r w:rsidRPr="00A65FD7">
        <w:rPr>
          <w:rFonts w:ascii="Century" w:eastAsia="ＭＳ 明朝" w:hAnsi="Century" w:cs="Times New Roman"/>
          <w:kern w:val="0"/>
          <w:szCs w:val="21"/>
        </w:rPr>
        <w:t>2</w:t>
      </w:r>
      <w:r w:rsidRPr="00A65FD7">
        <w:rPr>
          <w:rFonts w:ascii="Century" w:eastAsia="ＭＳ 明朝" w:hAnsi="Century" w:cs="Times New Roman"/>
          <w:kern w:val="0"/>
          <w:szCs w:val="21"/>
        </w:rPr>
        <w:t>名であった。穿刺</w:t>
      </w:r>
      <w:r w:rsidRPr="00A65FD7">
        <w:rPr>
          <w:rFonts w:ascii="Century" w:eastAsia="ＭＳ 明朝" w:hAnsi="Century" w:cs="Times New Roman"/>
          <w:kern w:val="0"/>
          <w:szCs w:val="21"/>
        </w:rPr>
        <w:t>2</w:t>
      </w:r>
      <w:r w:rsidRPr="00A65FD7">
        <w:rPr>
          <w:rFonts w:ascii="Century" w:eastAsia="ＭＳ 明朝" w:hAnsi="Century" w:cs="Times New Roman"/>
          <w:kern w:val="0"/>
          <w:szCs w:val="21"/>
        </w:rPr>
        <w:t>分前のフェンタニル</w:t>
      </w:r>
      <w:r w:rsidRPr="00A65FD7">
        <w:rPr>
          <w:rFonts w:ascii="Century" w:eastAsia="ＭＳ 明朝" w:hAnsi="Century"/>
          <w:szCs w:val="21"/>
        </w:rPr>
        <w:t>2</w:t>
      </w:r>
      <w:r w:rsidRPr="00A65FD7">
        <w:rPr>
          <w:rFonts w:ascii="Century" w:eastAsia="ＭＳ 明朝" w:hAnsi="Century"/>
          <w:szCs w:val="21"/>
        </w:rPr>
        <w:t>㎍</w:t>
      </w:r>
      <w:r w:rsidRPr="00A65FD7">
        <w:rPr>
          <w:rFonts w:ascii="Century" w:eastAsia="ＭＳ 明朝" w:hAnsi="Century"/>
          <w:szCs w:val="21"/>
        </w:rPr>
        <w:t>/kg</w:t>
      </w:r>
      <w:r w:rsidRPr="00A65FD7">
        <w:rPr>
          <w:rFonts w:ascii="Century" w:eastAsia="ＭＳ 明朝" w:hAnsi="Century"/>
          <w:szCs w:val="21"/>
        </w:rPr>
        <w:t>の</w:t>
      </w:r>
      <w:r w:rsidRPr="00A65FD7">
        <w:rPr>
          <w:rFonts w:ascii="Century" w:eastAsia="ＭＳ 明朝" w:hAnsi="Century" w:cs="Times New Roman"/>
          <w:kern w:val="0"/>
          <w:szCs w:val="21"/>
        </w:rPr>
        <w:t>静注（</w:t>
      </w:r>
      <w:r w:rsidRPr="00A65FD7">
        <w:rPr>
          <w:rFonts w:ascii="Century" w:eastAsia="ＭＳ 明朝" w:hAnsi="Century" w:cs="Times New Roman"/>
          <w:kern w:val="0"/>
          <w:szCs w:val="21"/>
        </w:rPr>
        <w:t>1</w:t>
      </w:r>
      <w:r w:rsidRPr="00A65FD7">
        <w:rPr>
          <w:rFonts w:ascii="Century" w:eastAsia="ＭＳ 明朝" w:hAnsi="Century" w:cs="Times New Roman"/>
          <w:kern w:val="0"/>
          <w:szCs w:val="21"/>
        </w:rPr>
        <w:t>回）は、新生児の腰椎穿刺の鎮痛薬として安全で効果的と考えられる、と結論された。</w:t>
      </w:r>
    </w:p>
    <w:p w:rsidR="0091055D" w:rsidRPr="00A65FD7" w:rsidRDefault="0091055D" w:rsidP="0091055D">
      <w:pPr>
        <w:rPr>
          <w:rFonts w:ascii="Century" w:eastAsia="ＭＳ 明朝" w:hAnsi="Century"/>
          <w:szCs w:val="21"/>
        </w:rPr>
      </w:pPr>
      <w:r w:rsidRPr="00A65FD7">
        <w:rPr>
          <w:rFonts w:ascii="Century" w:eastAsia="ＭＳ 明朝" w:hAnsi="Century"/>
          <w:b/>
          <w:szCs w:val="21"/>
        </w:rPr>
        <w:t>・</w:t>
      </w:r>
      <w:r w:rsidRPr="00A65FD7">
        <w:rPr>
          <w:rFonts w:ascii="Century" w:eastAsia="ＭＳ 明朝" w:hAnsi="Century"/>
          <w:b/>
          <w:szCs w:val="21"/>
          <w:u w:val="single"/>
        </w:rPr>
        <w:t>モルヒネ</w:t>
      </w:r>
      <w:r w:rsidRPr="004A6489">
        <w:rPr>
          <w:rFonts w:ascii="Century" w:eastAsia="ＭＳ 明朝" w:hAnsi="Century"/>
          <w:szCs w:val="21"/>
        </w:rPr>
        <w:t>（</w:t>
      </w:r>
      <w:r w:rsidRPr="004A6489">
        <w:rPr>
          <w:rFonts w:ascii="Century" w:eastAsia="ＭＳ 明朝" w:hAnsi="Century"/>
          <w:szCs w:val="21"/>
        </w:rPr>
        <w:t>RCT2</w:t>
      </w:r>
      <w:r w:rsidRPr="004A6489">
        <w:rPr>
          <w:rFonts w:ascii="Century" w:eastAsia="ＭＳ 明朝" w:hAnsi="Century"/>
          <w:szCs w:val="21"/>
        </w:rPr>
        <w:t>件：足底採血・眼底検査）：</w:t>
      </w:r>
      <w:r w:rsidRPr="00A65FD7">
        <w:rPr>
          <w:rFonts w:ascii="Century" w:eastAsia="ＭＳ 明朝" w:hAnsi="Century"/>
          <w:szCs w:val="21"/>
        </w:rPr>
        <w:t>１件</w:t>
      </w:r>
      <w:r w:rsidRPr="00A65FD7">
        <w:rPr>
          <w:rFonts w:ascii="Century" w:eastAsia="ＭＳ 明朝" w:hAnsi="Century"/>
          <w:szCs w:val="21"/>
          <w:vertAlign w:val="superscript"/>
        </w:rPr>
        <w:t>4</w:t>
      </w:r>
      <w:r w:rsidRPr="00A65FD7">
        <w:rPr>
          <w:rFonts w:ascii="Century" w:eastAsia="ＭＳ 明朝" w:hAnsi="Century"/>
          <w:szCs w:val="21"/>
          <w:vertAlign w:val="superscript"/>
        </w:rPr>
        <w:t>）</w:t>
      </w:r>
      <w:r w:rsidRPr="00A65FD7">
        <w:rPr>
          <w:rFonts w:ascii="Century" w:eastAsia="ＭＳ 明朝" w:hAnsi="Century"/>
          <w:szCs w:val="21"/>
        </w:rPr>
        <w:t>は、早産児（在胎</w:t>
      </w:r>
      <w:r w:rsidRPr="00A65FD7">
        <w:rPr>
          <w:rFonts w:ascii="Century" w:eastAsia="ＭＳ 明朝" w:hAnsi="Century"/>
          <w:szCs w:val="21"/>
        </w:rPr>
        <w:t>32</w:t>
      </w:r>
      <w:r w:rsidRPr="00A65FD7">
        <w:rPr>
          <w:rFonts w:ascii="Century" w:eastAsia="ＭＳ 明朝" w:hAnsi="Century"/>
          <w:szCs w:val="21"/>
        </w:rPr>
        <w:t>週未満；修正</w:t>
      </w:r>
      <w:r w:rsidRPr="00A65FD7">
        <w:rPr>
          <w:rFonts w:ascii="Century" w:eastAsia="ＭＳ 明朝" w:hAnsi="Century"/>
          <w:szCs w:val="21"/>
        </w:rPr>
        <w:t>34</w:t>
      </w:r>
      <w:r w:rsidRPr="00A65FD7">
        <w:rPr>
          <w:rFonts w:ascii="Century" w:eastAsia="ＭＳ 明朝" w:hAnsi="Century"/>
          <w:szCs w:val="21"/>
        </w:rPr>
        <w:t>～</w:t>
      </w:r>
      <w:r w:rsidRPr="00A65FD7">
        <w:rPr>
          <w:rFonts w:ascii="Century" w:eastAsia="ＭＳ 明朝" w:hAnsi="Century"/>
          <w:szCs w:val="21"/>
        </w:rPr>
        <w:t>42</w:t>
      </w:r>
      <w:r w:rsidRPr="00A65FD7">
        <w:rPr>
          <w:rFonts w:ascii="Century" w:eastAsia="ＭＳ 明朝" w:hAnsi="Century"/>
          <w:szCs w:val="21"/>
        </w:rPr>
        <w:t>週）におけるモルヒネ（経口）の</w:t>
      </w:r>
      <w:r w:rsidRPr="00A65FD7">
        <w:rPr>
          <w:rFonts w:ascii="Century" w:eastAsia="ＭＳ 明朝" w:hAnsi="Century"/>
          <w:szCs w:val="21"/>
        </w:rPr>
        <w:t>ROP</w:t>
      </w:r>
      <w:r w:rsidRPr="00A65FD7">
        <w:rPr>
          <w:rFonts w:ascii="Century" w:eastAsia="ＭＳ 明朝" w:hAnsi="Century"/>
          <w:szCs w:val="21"/>
        </w:rPr>
        <w:t>眼底検査と足底採血に対する効果の検証である。眼底検査後の</w:t>
      </w:r>
      <w:r w:rsidRPr="00A65FD7">
        <w:rPr>
          <w:rFonts w:ascii="Century" w:eastAsia="ＭＳ 明朝" w:hAnsi="Century"/>
          <w:szCs w:val="21"/>
        </w:rPr>
        <w:t>PIPP-R</w:t>
      </w:r>
      <w:r w:rsidRPr="00A65FD7">
        <w:rPr>
          <w:rFonts w:ascii="Century" w:eastAsia="ＭＳ 明朝" w:hAnsi="Century"/>
          <w:szCs w:val="21"/>
        </w:rPr>
        <w:t>スコア、足底採血後の</w:t>
      </w:r>
      <w:r w:rsidRPr="00A65FD7">
        <w:rPr>
          <w:rFonts w:ascii="Century" w:hAnsi="Century"/>
          <w:szCs w:val="21"/>
        </w:rPr>
        <w:t>noxious-evoked brain activity</w:t>
      </w:r>
      <w:r w:rsidRPr="00A65FD7">
        <w:rPr>
          <w:rFonts w:ascii="Century" w:eastAsia="ＭＳ 明朝" w:hAnsi="Century"/>
          <w:szCs w:val="21"/>
        </w:rPr>
        <w:t xml:space="preserve"> </w:t>
      </w:r>
      <w:r w:rsidRPr="00A65FD7">
        <w:rPr>
          <w:rFonts w:ascii="Century" w:eastAsia="ＭＳ 明朝" w:hAnsi="Century"/>
          <w:szCs w:val="21"/>
        </w:rPr>
        <w:t>（</w:t>
      </w:r>
      <w:r w:rsidRPr="00A65FD7">
        <w:rPr>
          <w:rFonts w:ascii="Century" w:eastAsia="ＭＳ 明朝" w:hAnsi="Century"/>
          <w:szCs w:val="21"/>
        </w:rPr>
        <w:t>EEG</w:t>
      </w:r>
      <w:r w:rsidRPr="00A65FD7">
        <w:rPr>
          <w:rFonts w:ascii="Century" w:eastAsia="ＭＳ 明朝" w:hAnsi="Century"/>
          <w:szCs w:val="21"/>
        </w:rPr>
        <w:t>）、</w:t>
      </w:r>
      <w:r w:rsidRPr="00A65FD7">
        <w:rPr>
          <w:rFonts w:ascii="Century" w:eastAsia="ＭＳ 明朝" w:hAnsi="Century"/>
          <w:szCs w:val="21"/>
        </w:rPr>
        <w:t>PIPP-R</w:t>
      </w:r>
      <w:r w:rsidRPr="00A65FD7">
        <w:rPr>
          <w:rFonts w:ascii="Century" w:eastAsia="ＭＳ 明朝" w:hAnsi="Century"/>
          <w:szCs w:val="21"/>
        </w:rPr>
        <w:t>スコア、引っ込め反射（</w:t>
      </w:r>
      <w:r w:rsidRPr="00A65FD7">
        <w:rPr>
          <w:rFonts w:ascii="Century" w:eastAsia="ＭＳ 明朝" w:hAnsi="Century"/>
          <w:szCs w:val="21"/>
        </w:rPr>
        <w:t>EMG</w:t>
      </w:r>
      <w:r w:rsidRPr="00A65FD7">
        <w:rPr>
          <w:rFonts w:ascii="Century" w:eastAsia="ＭＳ 明朝" w:hAnsi="Century"/>
          <w:szCs w:val="21"/>
        </w:rPr>
        <w:t>）は、プラセボ群との間で有意差はなかった。また、処置後</w:t>
      </w:r>
      <w:r w:rsidRPr="00A65FD7">
        <w:rPr>
          <w:rFonts w:ascii="Century" w:eastAsia="ＭＳ 明朝" w:hAnsi="Century"/>
          <w:szCs w:val="21"/>
        </w:rPr>
        <w:t>6</w:t>
      </w:r>
      <w:r w:rsidRPr="00A65FD7">
        <w:rPr>
          <w:rFonts w:ascii="Century" w:eastAsia="ＭＳ 明朝" w:hAnsi="Century"/>
          <w:szCs w:val="21"/>
        </w:rPr>
        <w:t>時間と</w:t>
      </w:r>
      <w:r w:rsidRPr="00A65FD7">
        <w:rPr>
          <w:rFonts w:ascii="Century" w:eastAsia="ＭＳ 明朝" w:hAnsi="Century"/>
          <w:szCs w:val="21"/>
        </w:rPr>
        <w:t>24</w:t>
      </w:r>
      <w:r w:rsidRPr="00A65FD7">
        <w:rPr>
          <w:rFonts w:ascii="Century" w:eastAsia="ＭＳ 明朝" w:hAnsi="Century"/>
          <w:szCs w:val="21"/>
        </w:rPr>
        <w:t>時間の酸素飽和度と徐脈はモルヒネ群の方が有意に多かった。これらの結果から、「</w:t>
      </w:r>
      <w:r w:rsidRPr="00A65FD7">
        <w:rPr>
          <w:rFonts w:ascii="Century" w:eastAsia="ＭＳ 明朝" w:hAnsi="Century" w:cs="Times New Roman"/>
          <w:kern w:val="0"/>
          <w:szCs w:val="21"/>
        </w:rPr>
        <w:t>人工換気をしていない早産児へのモルヒネ（</w:t>
      </w:r>
      <w:r w:rsidRPr="00A65FD7">
        <w:rPr>
          <w:rFonts w:ascii="Century" w:eastAsia="ＭＳ 明朝" w:hAnsi="Century"/>
          <w:szCs w:val="21"/>
        </w:rPr>
        <w:t>100</w:t>
      </w:r>
      <w:r w:rsidRPr="00A65FD7">
        <w:rPr>
          <w:rFonts w:ascii="Century" w:eastAsia="ＭＳ 明朝" w:hAnsi="Century"/>
          <w:szCs w:val="21"/>
        </w:rPr>
        <w:t>㎍</w:t>
      </w:r>
      <w:r w:rsidRPr="00A65FD7">
        <w:rPr>
          <w:rFonts w:ascii="Century" w:eastAsia="ＭＳ 明朝" w:hAnsi="Century"/>
          <w:szCs w:val="21"/>
        </w:rPr>
        <w:t>/kg</w:t>
      </w:r>
      <w:r w:rsidRPr="00A65FD7">
        <w:rPr>
          <w:rFonts w:ascii="Century" w:eastAsia="ＭＳ 明朝" w:hAnsi="Century" w:cs="Times New Roman"/>
          <w:kern w:val="0"/>
          <w:szCs w:val="21"/>
        </w:rPr>
        <w:t>）の経口投与は、鎮痛効果がなく有害な可能性がある；</w:t>
      </w:r>
      <w:r w:rsidRPr="00A65FD7">
        <w:rPr>
          <w:rFonts w:ascii="Century" w:eastAsia="ＭＳ 明朝" w:hAnsi="Century" w:cs="Times New Roman"/>
          <w:kern w:val="0"/>
          <w:szCs w:val="21"/>
        </w:rPr>
        <w:t>ROP</w:t>
      </w:r>
      <w:r w:rsidRPr="00A65FD7">
        <w:rPr>
          <w:rFonts w:ascii="Century" w:eastAsia="ＭＳ 明朝" w:hAnsi="Century" w:cs="Times New Roman"/>
          <w:kern w:val="0"/>
          <w:szCs w:val="21"/>
        </w:rPr>
        <w:t>眼底検査にモルヒネの経口投与を勧めない；人工換気をしていない早産児に他の痛みを伴う処置にモルヒネ使用を検討する場合は極めて慎重にすべき」と結論された。</w:t>
      </w:r>
    </w:p>
    <w:p w:rsidR="0091055D" w:rsidRPr="00A65FD7" w:rsidRDefault="0091055D" w:rsidP="00D47562">
      <w:pPr>
        <w:ind w:firstLineChars="100" w:firstLine="207"/>
        <w:rPr>
          <w:rFonts w:ascii="Century" w:eastAsia="ＭＳ 明朝" w:hAnsi="Century"/>
          <w:b/>
          <w:szCs w:val="21"/>
        </w:rPr>
      </w:pPr>
      <w:r w:rsidRPr="00A65FD7">
        <w:rPr>
          <w:rFonts w:ascii="Century" w:eastAsia="ＭＳ 明朝" w:hAnsi="Century"/>
          <w:szCs w:val="21"/>
        </w:rPr>
        <w:t>もう</w:t>
      </w:r>
      <w:r w:rsidRPr="00A65FD7">
        <w:rPr>
          <w:rFonts w:ascii="Century" w:eastAsia="ＭＳ 明朝" w:hAnsi="Century"/>
          <w:szCs w:val="21"/>
        </w:rPr>
        <w:t>1</w:t>
      </w:r>
      <w:r w:rsidRPr="00A65FD7">
        <w:rPr>
          <w:rFonts w:ascii="Century" w:eastAsia="ＭＳ 明朝" w:hAnsi="Century"/>
          <w:szCs w:val="21"/>
        </w:rPr>
        <w:t>件</w:t>
      </w:r>
      <w:r w:rsidRPr="00A65FD7">
        <w:rPr>
          <w:rFonts w:ascii="Century" w:eastAsia="ＭＳ 明朝" w:hAnsi="Century"/>
          <w:szCs w:val="21"/>
          <w:vertAlign w:val="superscript"/>
        </w:rPr>
        <w:t>5</w:t>
      </w:r>
      <w:r w:rsidRPr="00A65FD7">
        <w:rPr>
          <w:rFonts w:ascii="Century" w:eastAsia="ＭＳ 明朝" w:hAnsi="Century"/>
          <w:szCs w:val="21"/>
          <w:vertAlign w:val="superscript"/>
        </w:rPr>
        <w:t>）</w:t>
      </w:r>
      <w:r w:rsidRPr="00A65FD7">
        <w:rPr>
          <w:rFonts w:ascii="Century" w:eastAsia="ＭＳ 明朝" w:hAnsi="Century"/>
          <w:szCs w:val="21"/>
        </w:rPr>
        <w:t>は、人工換気療法中の早産児（</w:t>
      </w:r>
      <w:r w:rsidRPr="00A65FD7">
        <w:rPr>
          <w:rFonts w:ascii="Century" w:eastAsia="ＭＳ 明朝" w:hAnsi="Century"/>
          <w:szCs w:val="21"/>
        </w:rPr>
        <w:t>23</w:t>
      </w:r>
      <w:r w:rsidRPr="00A65FD7">
        <w:rPr>
          <w:rFonts w:ascii="Century" w:eastAsia="ＭＳ 明朝" w:hAnsi="Century"/>
          <w:szCs w:val="21"/>
        </w:rPr>
        <w:t>～</w:t>
      </w:r>
      <w:r w:rsidRPr="00A65FD7">
        <w:rPr>
          <w:rFonts w:ascii="Century" w:eastAsia="ＭＳ 明朝" w:hAnsi="Century"/>
          <w:szCs w:val="21"/>
        </w:rPr>
        <w:t>32</w:t>
      </w:r>
      <w:r w:rsidRPr="00A65FD7">
        <w:rPr>
          <w:rFonts w:ascii="Century" w:eastAsia="ＭＳ 明朝" w:hAnsi="Century"/>
          <w:szCs w:val="21"/>
        </w:rPr>
        <w:t>週）の足底採血に対する鎮痛効果（静脈内持続注入；</w:t>
      </w:r>
      <w:r w:rsidRPr="00A65FD7">
        <w:rPr>
          <w:rFonts w:ascii="Century" w:eastAsia="ＭＳ 明朝" w:hAnsi="Century"/>
          <w:szCs w:val="21"/>
        </w:rPr>
        <w:t>1</w:t>
      </w:r>
      <w:r w:rsidRPr="00A65FD7">
        <w:rPr>
          <w:rFonts w:ascii="Century" w:eastAsia="ＭＳ 明朝" w:hAnsi="Century"/>
          <w:szCs w:val="21"/>
        </w:rPr>
        <w:t>時間で</w:t>
      </w:r>
      <w:r w:rsidRPr="00A65FD7">
        <w:rPr>
          <w:rFonts w:ascii="Century" w:eastAsia="ＭＳ 明朝" w:hAnsi="Century"/>
          <w:szCs w:val="21"/>
        </w:rPr>
        <w:t>100</w:t>
      </w:r>
      <w:r w:rsidRPr="00A65FD7">
        <w:rPr>
          <w:rFonts w:ascii="Century" w:eastAsia="ＭＳ 明朝" w:hAnsi="Century"/>
          <w:szCs w:val="21"/>
        </w:rPr>
        <w:t>㎍</w:t>
      </w:r>
      <w:r w:rsidRPr="00A65FD7">
        <w:rPr>
          <w:rFonts w:ascii="Century" w:eastAsia="ＭＳ 明朝" w:hAnsi="Century"/>
          <w:szCs w:val="21"/>
        </w:rPr>
        <w:t>/</w:t>
      </w:r>
      <w:r w:rsidRPr="00A65FD7">
        <w:rPr>
          <w:rFonts w:ascii="Century" w:eastAsia="ＭＳ 明朝" w:hAnsi="Century" w:hint="eastAsia"/>
          <w:szCs w:val="21"/>
        </w:rPr>
        <w:t>k</w:t>
      </w:r>
      <w:r w:rsidRPr="00A65FD7">
        <w:rPr>
          <w:rFonts w:ascii="Century" w:eastAsia="ＭＳ 明朝" w:hAnsi="Century"/>
          <w:szCs w:val="21"/>
        </w:rPr>
        <w:t>g</w:t>
      </w:r>
      <w:r w:rsidRPr="00A65FD7">
        <w:rPr>
          <w:rFonts w:ascii="Century" w:eastAsia="ＭＳ 明朝" w:hAnsi="Century"/>
          <w:szCs w:val="21"/>
        </w:rPr>
        <w:t>、次に</w:t>
      </w:r>
      <w:r w:rsidRPr="00A65FD7">
        <w:rPr>
          <w:rFonts w:ascii="Century" w:eastAsia="ＭＳ 明朝" w:hAnsi="Century"/>
          <w:szCs w:val="21"/>
        </w:rPr>
        <w:t>10</w:t>
      </w:r>
      <w:r w:rsidRPr="00A65FD7">
        <w:rPr>
          <w:rFonts w:ascii="Century" w:eastAsia="ＭＳ 明朝" w:hAnsi="Century"/>
          <w:szCs w:val="21"/>
        </w:rPr>
        <w:t>・</w:t>
      </w:r>
      <w:r w:rsidRPr="00A65FD7">
        <w:rPr>
          <w:rFonts w:ascii="Century" w:eastAsia="ＭＳ 明朝" w:hAnsi="Century"/>
          <w:szCs w:val="21"/>
        </w:rPr>
        <w:t>20</w:t>
      </w:r>
      <w:r w:rsidRPr="00A65FD7">
        <w:rPr>
          <w:rFonts w:ascii="Century" w:eastAsia="ＭＳ 明朝" w:hAnsi="Century"/>
          <w:szCs w:val="21"/>
        </w:rPr>
        <w:t>・</w:t>
      </w:r>
      <w:r w:rsidRPr="00A65FD7">
        <w:rPr>
          <w:rFonts w:ascii="Century" w:eastAsia="ＭＳ 明朝" w:hAnsi="Century"/>
          <w:szCs w:val="21"/>
        </w:rPr>
        <w:t>30</w:t>
      </w:r>
      <w:r w:rsidRPr="00A65FD7">
        <w:rPr>
          <w:rFonts w:ascii="Century" w:eastAsia="ＭＳ 明朝" w:hAnsi="Century"/>
          <w:szCs w:val="21"/>
        </w:rPr>
        <w:t>㎍</w:t>
      </w:r>
      <w:r w:rsidRPr="00A65FD7">
        <w:rPr>
          <w:rFonts w:ascii="Century" w:eastAsia="ＭＳ 明朝" w:hAnsi="Century"/>
          <w:szCs w:val="21"/>
        </w:rPr>
        <w:t>/kg/</w:t>
      </w:r>
      <w:r w:rsidRPr="00A65FD7">
        <w:rPr>
          <w:rFonts w:ascii="Century" w:eastAsia="ＭＳ 明朝" w:hAnsi="Century"/>
          <w:szCs w:val="21"/>
        </w:rPr>
        <w:t>時間で注入）の検証である。注入前、注入後</w:t>
      </w:r>
      <w:r w:rsidRPr="00A65FD7">
        <w:rPr>
          <w:rFonts w:ascii="Century" w:eastAsia="ＭＳ 明朝" w:hAnsi="Century"/>
          <w:szCs w:val="21"/>
        </w:rPr>
        <w:t>2</w:t>
      </w:r>
      <w:r w:rsidRPr="00A65FD7">
        <w:rPr>
          <w:rFonts w:ascii="Century" w:eastAsia="ＭＳ 明朝" w:hAnsi="Century"/>
          <w:szCs w:val="21"/>
        </w:rPr>
        <w:t>～</w:t>
      </w:r>
      <w:r w:rsidRPr="00A65FD7">
        <w:rPr>
          <w:rFonts w:ascii="Century" w:eastAsia="ＭＳ 明朝" w:hAnsi="Century"/>
          <w:szCs w:val="21"/>
        </w:rPr>
        <w:t>3</w:t>
      </w:r>
      <w:r w:rsidRPr="00A65FD7">
        <w:rPr>
          <w:rFonts w:ascii="Century" w:eastAsia="ＭＳ 明朝" w:hAnsi="Century"/>
          <w:szCs w:val="21"/>
        </w:rPr>
        <w:t>時間、注入後</w:t>
      </w:r>
      <w:r w:rsidRPr="00A65FD7">
        <w:rPr>
          <w:rFonts w:ascii="Century" w:eastAsia="ＭＳ 明朝" w:hAnsi="Century"/>
          <w:szCs w:val="21"/>
        </w:rPr>
        <w:t>20</w:t>
      </w:r>
      <w:r w:rsidRPr="00A65FD7">
        <w:rPr>
          <w:rFonts w:ascii="Century" w:eastAsia="ＭＳ 明朝" w:hAnsi="Century"/>
          <w:szCs w:val="21"/>
        </w:rPr>
        <w:t>～</w:t>
      </w:r>
      <w:r w:rsidRPr="00A65FD7">
        <w:rPr>
          <w:rFonts w:ascii="Century" w:eastAsia="ＭＳ 明朝" w:hAnsi="Century"/>
          <w:szCs w:val="21"/>
        </w:rPr>
        <w:t>28</w:t>
      </w:r>
      <w:r w:rsidRPr="00A65FD7">
        <w:rPr>
          <w:rFonts w:ascii="Century" w:eastAsia="ＭＳ 明朝" w:hAnsi="Century"/>
          <w:szCs w:val="21"/>
        </w:rPr>
        <w:t>時間の</w:t>
      </w:r>
      <w:r w:rsidRPr="00A65FD7">
        <w:rPr>
          <w:rFonts w:ascii="Century" w:eastAsia="ＭＳ 明朝" w:hAnsi="Century"/>
          <w:szCs w:val="21"/>
        </w:rPr>
        <w:t>3</w:t>
      </w:r>
      <w:r w:rsidRPr="00A65FD7">
        <w:rPr>
          <w:rFonts w:ascii="Century" w:eastAsia="ＭＳ 明朝" w:hAnsi="Century"/>
          <w:szCs w:val="21"/>
        </w:rPr>
        <w:t>時点における足底採血の</w:t>
      </w:r>
      <w:r w:rsidRPr="00A65FD7">
        <w:rPr>
          <w:rFonts w:ascii="Century" w:eastAsia="ＭＳ 明朝" w:hAnsi="Century"/>
          <w:szCs w:val="21"/>
        </w:rPr>
        <w:t>DAN</w:t>
      </w:r>
      <w:r w:rsidRPr="00A65FD7">
        <w:rPr>
          <w:rFonts w:ascii="Century" w:eastAsia="ＭＳ 明朝" w:hAnsi="Century"/>
          <w:szCs w:val="21"/>
        </w:rPr>
        <w:t>スコアおよび</w:t>
      </w:r>
      <w:r w:rsidRPr="00A65FD7">
        <w:rPr>
          <w:rFonts w:ascii="Century" w:eastAsia="ＭＳ 明朝" w:hAnsi="Century"/>
          <w:szCs w:val="21"/>
        </w:rPr>
        <w:t>PIPP</w:t>
      </w:r>
      <w:r w:rsidRPr="00A65FD7">
        <w:rPr>
          <w:rFonts w:ascii="Century" w:eastAsia="ＭＳ 明朝" w:hAnsi="Century"/>
          <w:szCs w:val="21"/>
        </w:rPr>
        <w:t>スコアはプラセボ（</w:t>
      </w:r>
      <w:r w:rsidRPr="00A65FD7">
        <w:rPr>
          <w:rFonts w:ascii="Century" w:eastAsia="ＭＳ 明朝" w:hAnsi="Century"/>
          <w:szCs w:val="21"/>
        </w:rPr>
        <w:t>5</w:t>
      </w:r>
      <w:r w:rsidRPr="00A65FD7">
        <w:rPr>
          <w:rFonts w:ascii="Century" w:eastAsia="ＭＳ 明朝" w:hAnsi="Century"/>
          <w:szCs w:val="21"/>
        </w:rPr>
        <w:t>％グルコース）群との間で有意差はなかった。</w:t>
      </w:r>
      <w:r w:rsidRPr="00A65FD7">
        <w:rPr>
          <w:rFonts w:ascii="Century" w:eastAsia="ＭＳ 明朝" w:hAnsi="Century" w:cs="Times New Roman"/>
          <w:kern w:val="0"/>
          <w:szCs w:val="21"/>
        </w:rPr>
        <w:t>モルヒネ静脈内持続注入は</w:t>
      </w:r>
      <w:r w:rsidRPr="00A65FD7">
        <w:rPr>
          <w:rFonts w:ascii="Century" w:eastAsia="ＭＳ 明朝" w:hAnsi="Century" w:cs="Times New Roman"/>
          <w:kern w:val="0"/>
          <w:szCs w:val="21"/>
        </w:rPr>
        <w:t>NICU</w:t>
      </w:r>
      <w:r w:rsidRPr="00A65FD7">
        <w:rPr>
          <w:rFonts w:ascii="Century" w:eastAsia="ＭＳ 明朝" w:hAnsi="Century" w:cs="Times New Roman"/>
          <w:kern w:val="0"/>
          <w:szCs w:val="21"/>
        </w:rPr>
        <w:t>でルーチンに実施されているが、人工換気療法中の早産児には、</w:t>
      </w:r>
      <w:r w:rsidRPr="00A65FD7">
        <w:rPr>
          <w:rFonts w:ascii="Century" w:eastAsia="ＭＳ 明朝" w:hAnsi="Century" w:cs="Times New Roman" w:hint="eastAsia"/>
          <w:kern w:val="0"/>
          <w:szCs w:val="21"/>
        </w:rPr>
        <w:t>本研究では、</w:t>
      </w:r>
      <w:r w:rsidRPr="00A65FD7">
        <w:rPr>
          <w:rFonts w:ascii="Century" w:eastAsia="ＭＳ 明朝" w:hAnsi="Century" w:cs="Times New Roman"/>
          <w:kern w:val="0"/>
          <w:szCs w:val="21"/>
        </w:rPr>
        <w:t>侵襲性のある処置による急性痛を適切に鎮痛できていないようだと結論され</w:t>
      </w:r>
      <w:r w:rsidRPr="00A65FD7">
        <w:rPr>
          <w:rFonts w:ascii="Century" w:eastAsia="ＭＳ 明朝" w:hAnsi="Century" w:cs="Times New Roman" w:hint="eastAsia"/>
          <w:kern w:val="0"/>
          <w:szCs w:val="21"/>
        </w:rPr>
        <w:t>ている</w:t>
      </w:r>
      <w:r w:rsidRPr="00A65FD7">
        <w:rPr>
          <w:rFonts w:ascii="Century" w:eastAsia="ＭＳ 明朝" w:hAnsi="Century" w:cs="Times New Roman"/>
          <w:kern w:val="0"/>
          <w:szCs w:val="21"/>
        </w:rPr>
        <w:t>。</w:t>
      </w:r>
      <w:r w:rsidRPr="00A65FD7">
        <w:rPr>
          <w:rFonts w:ascii="Century" w:eastAsia="ＭＳ 明朝" w:hAnsi="Century" w:cs="Times New Roman" w:hint="eastAsia"/>
          <w:kern w:val="0"/>
          <w:szCs w:val="21"/>
        </w:rPr>
        <w:t xml:space="preserve">　　</w:t>
      </w:r>
      <w:r w:rsidRPr="00A65FD7">
        <w:rPr>
          <w:rFonts w:ascii="Century" w:eastAsia="ＭＳ 明朝" w:hAnsi="Century" w:cs="Times New Roman" w:hint="eastAsia"/>
          <w:b/>
          <w:kern w:val="0"/>
          <w:szCs w:val="21"/>
        </w:rPr>
        <w:t xml:space="preserve">　</w:t>
      </w:r>
    </w:p>
    <w:p w:rsidR="0091055D" w:rsidRPr="00A65FD7" w:rsidRDefault="0091055D" w:rsidP="0091055D">
      <w:pPr>
        <w:rPr>
          <w:rFonts w:ascii="Century" w:eastAsia="ＭＳ 明朝" w:hAnsi="Century" w:cs="Times New Roman"/>
          <w:kern w:val="0"/>
          <w:szCs w:val="21"/>
        </w:rPr>
      </w:pPr>
      <w:r w:rsidRPr="00A65FD7">
        <w:rPr>
          <w:rFonts w:ascii="Century" w:eastAsia="ＭＳ 明朝" w:hAnsi="Century"/>
          <w:b/>
          <w:szCs w:val="21"/>
        </w:rPr>
        <w:t>・</w:t>
      </w:r>
      <w:r w:rsidRPr="00A65FD7">
        <w:rPr>
          <w:rFonts w:ascii="Century" w:eastAsia="ＭＳ 明朝" w:hAnsi="Century"/>
          <w:b/>
          <w:szCs w:val="21"/>
          <w:u w:val="single"/>
        </w:rPr>
        <w:t>アセトアミノフェン</w:t>
      </w:r>
      <w:r w:rsidRPr="004A6489">
        <w:rPr>
          <w:rFonts w:ascii="Century" w:eastAsia="ＭＳ 明朝" w:hAnsi="Century"/>
          <w:szCs w:val="21"/>
        </w:rPr>
        <w:t>（</w:t>
      </w:r>
      <w:r w:rsidRPr="004A6489">
        <w:rPr>
          <w:rFonts w:ascii="Century" w:eastAsia="ＭＳ 明朝" w:hAnsi="Century"/>
        </w:rPr>
        <w:t>システマティック・レビュー</w:t>
      </w:r>
      <w:r w:rsidRPr="004A6489">
        <w:rPr>
          <w:rFonts w:ascii="Century" w:eastAsia="ＭＳ 明朝" w:hAnsi="Century"/>
        </w:rPr>
        <w:t>1</w:t>
      </w:r>
      <w:r w:rsidRPr="004A6489">
        <w:rPr>
          <w:rFonts w:ascii="Century" w:eastAsia="ＭＳ 明朝" w:hAnsi="Century"/>
        </w:rPr>
        <w:t>件：足底採血・眼底検査</w:t>
      </w:r>
      <w:r w:rsidRPr="004A6489">
        <w:rPr>
          <w:rFonts w:ascii="Century" w:eastAsia="ＭＳ 明朝" w:hAnsi="Century"/>
          <w:szCs w:val="21"/>
        </w:rPr>
        <w:t>）</w:t>
      </w:r>
      <w:r w:rsidRPr="00A65FD7">
        <w:rPr>
          <w:rFonts w:ascii="Century" w:eastAsia="ＭＳ 明朝" w:hAnsi="Century"/>
          <w:szCs w:val="21"/>
        </w:rPr>
        <w:t>：このレビューには、足底採血</w:t>
      </w:r>
      <w:r w:rsidRPr="00A65FD7">
        <w:rPr>
          <w:rFonts w:ascii="Century" w:eastAsia="ＭＳ 明朝" w:hAnsi="Century"/>
          <w:szCs w:val="21"/>
        </w:rPr>
        <w:t>3</w:t>
      </w:r>
      <w:r w:rsidRPr="00A65FD7">
        <w:rPr>
          <w:rFonts w:ascii="Century" w:eastAsia="ＭＳ 明朝" w:hAnsi="Century"/>
          <w:szCs w:val="21"/>
        </w:rPr>
        <w:t>編（早産児</w:t>
      </w:r>
      <w:r w:rsidRPr="00A65FD7">
        <w:rPr>
          <w:rFonts w:ascii="Century" w:eastAsia="ＭＳ 明朝" w:hAnsi="Century"/>
          <w:szCs w:val="21"/>
        </w:rPr>
        <w:t>1</w:t>
      </w:r>
      <w:r w:rsidRPr="00A65FD7">
        <w:rPr>
          <w:rFonts w:ascii="Century" w:eastAsia="ＭＳ 明朝" w:hAnsi="Century"/>
          <w:szCs w:val="21"/>
        </w:rPr>
        <w:t>編と正期産児</w:t>
      </w:r>
      <w:r w:rsidRPr="00A65FD7">
        <w:rPr>
          <w:rFonts w:ascii="Century" w:eastAsia="ＭＳ 明朝" w:hAnsi="Century"/>
          <w:szCs w:val="21"/>
        </w:rPr>
        <w:t>2</w:t>
      </w:r>
      <w:r w:rsidRPr="00A65FD7">
        <w:rPr>
          <w:rFonts w:ascii="Century" w:eastAsia="ＭＳ 明朝" w:hAnsi="Century"/>
          <w:szCs w:val="21"/>
        </w:rPr>
        <w:t>編；アセトアミノフェン投与量</w:t>
      </w:r>
      <w:r w:rsidRPr="00A65FD7">
        <w:rPr>
          <w:rFonts w:ascii="Century" w:eastAsia="ＭＳ 明朝" w:hAnsi="Century"/>
          <w:szCs w:val="21"/>
        </w:rPr>
        <w:t>20mg/kg</w:t>
      </w:r>
      <w:r w:rsidRPr="00A65FD7">
        <w:rPr>
          <w:rFonts w:ascii="Century" w:eastAsia="ＭＳ 明朝" w:hAnsi="Century"/>
          <w:szCs w:val="21"/>
        </w:rPr>
        <w:t>、</w:t>
      </w:r>
      <w:r w:rsidRPr="00A65FD7">
        <w:rPr>
          <w:rFonts w:ascii="Century" w:eastAsia="ＭＳ 明朝" w:hAnsi="Century"/>
          <w:szCs w:val="21"/>
        </w:rPr>
        <w:t>40mg/kg</w:t>
      </w:r>
      <w:r w:rsidRPr="00A65FD7">
        <w:rPr>
          <w:rFonts w:ascii="Century" w:eastAsia="ＭＳ 明朝" w:hAnsi="Century"/>
          <w:szCs w:val="21"/>
        </w:rPr>
        <w:t>）、</w:t>
      </w:r>
      <w:r w:rsidRPr="00A65FD7">
        <w:rPr>
          <w:rFonts w:ascii="Century" w:eastAsia="ＭＳ 明朝" w:hAnsi="Century"/>
          <w:szCs w:val="21"/>
        </w:rPr>
        <w:t>ROP</w:t>
      </w:r>
      <w:r w:rsidRPr="00A65FD7">
        <w:rPr>
          <w:rFonts w:ascii="Century" w:eastAsia="ＭＳ 明朝" w:hAnsi="Century"/>
          <w:szCs w:val="21"/>
        </w:rPr>
        <w:t>眼底検査</w:t>
      </w:r>
      <w:r w:rsidRPr="00A65FD7">
        <w:rPr>
          <w:rFonts w:ascii="Century" w:eastAsia="ＭＳ 明朝" w:hAnsi="Century"/>
          <w:szCs w:val="21"/>
        </w:rPr>
        <w:t>3</w:t>
      </w:r>
      <w:r w:rsidRPr="00A65FD7">
        <w:rPr>
          <w:rFonts w:ascii="Century" w:eastAsia="ＭＳ 明朝" w:hAnsi="Century"/>
          <w:szCs w:val="21"/>
        </w:rPr>
        <w:t>編（アセトアミノフェン投与量</w:t>
      </w:r>
      <w:r w:rsidRPr="00A65FD7">
        <w:rPr>
          <w:rFonts w:ascii="Century" w:eastAsia="ＭＳ 明朝" w:hAnsi="Century"/>
          <w:szCs w:val="21"/>
        </w:rPr>
        <w:t>15mg/kg</w:t>
      </w:r>
      <w:r w:rsidRPr="00A65FD7">
        <w:rPr>
          <w:rFonts w:ascii="Century" w:eastAsia="ＭＳ 明朝" w:hAnsi="Century"/>
          <w:szCs w:val="21"/>
        </w:rPr>
        <w:t>、</w:t>
      </w:r>
      <w:r w:rsidRPr="00A65FD7">
        <w:rPr>
          <w:rFonts w:ascii="Century" w:eastAsia="ＭＳ 明朝" w:hAnsi="Century"/>
          <w:szCs w:val="21"/>
        </w:rPr>
        <w:t>20mg/kg</w:t>
      </w:r>
      <w:r w:rsidRPr="00A65FD7">
        <w:rPr>
          <w:rFonts w:ascii="Century" w:eastAsia="ＭＳ 明朝" w:hAnsi="Century"/>
          <w:szCs w:val="21"/>
        </w:rPr>
        <w:t>）の比較試験が含まれた</w:t>
      </w:r>
      <w:r w:rsidRPr="00A65FD7">
        <w:rPr>
          <w:rFonts w:ascii="Century" w:eastAsia="ＭＳ 明朝" w:hAnsi="Century"/>
          <w:szCs w:val="21"/>
          <w:vertAlign w:val="superscript"/>
        </w:rPr>
        <w:t>6</w:t>
      </w:r>
      <w:r w:rsidRPr="00A65FD7">
        <w:rPr>
          <w:rFonts w:ascii="Century" w:eastAsia="ＭＳ 明朝" w:hAnsi="Century"/>
          <w:szCs w:val="21"/>
          <w:vertAlign w:val="superscript"/>
        </w:rPr>
        <w:t>）</w:t>
      </w:r>
      <w:r w:rsidRPr="00A65FD7">
        <w:rPr>
          <w:rFonts w:ascii="Century" w:eastAsia="ＭＳ 明朝" w:hAnsi="Century"/>
          <w:szCs w:val="21"/>
        </w:rPr>
        <w:t>。足底採血においては、</w:t>
      </w:r>
      <w:r w:rsidRPr="00A65FD7">
        <w:rPr>
          <w:rFonts w:ascii="Century" w:eastAsia="ＭＳ 明朝" w:hAnsi="Century" w:cs="Times New Roman"/>
          <w:kern w:val="0"/>
          <w:szCs w:val="21"/>
        </w:rPr>
        <w:t>水や</w:t>
      </w:r>
      <w:r w:rsidRPr="00A65FD7">
        <w:rPr>
          <w:rFonts w:ascii="Century" w:eastAsia="ＭＳ 明朝" w:hAnsi="Century" w:cs="Times New Roman"/>
          <w:kern w:val="0"/>
          <w:szCs w:val="21"/>
        </w:rPr>
        <w:t>EMLA</w:t>
      </w:r>
      <w:r w:rsidRPr="00A65FD7">
        <w:rPr>
          <w:rFonts w:ascii="Century" w:eastAsia="ＭＳ 明朝" w:hAnsi="Century" w:cs="Times New Roman"/>
          <w:kern w:val="0"/>
          <w:szCs w:val="21"/>
        </w:rPr>
        <w:t>（</w:t>
      </w:r>
      <w:r w:rsidRPr="00A65FD7">
        <w:rPr>
          <w:rFonts w:ascii="Century" w:eastAsia="ＭＳ 明朝" w:hAnsi="Century" w:cs="Times New Roman"/>
          <w:kern w:val="0"/>
          <w:szCs w:val="21"/>
        </w:rPr>
        <w:t>PIPP</w:t>
      </w:r>
      <w:r w:rsidRPr="00A65FD7">
        <w:rPr>
          <w:rFonts w:ascii="Century" w:eastAsia="ＭＳ 明朝" w:hAnsi="Century" w:cs="Times New Roman"/>
          <w:kern w:val="0"/>
          <w:szCs w:val="21"/>
        </w:rPr>
        <w:t>スコア・</w:t>
      </w:r>
      <w:r w:rsidRPr="00A65FD7">
        <w:rPr>
          <w:rFonts w:ascii="Century" w:eastAsia="ＭＳ 明朝" w:hAnsi="Century" w:cs="Times New Roman"/>
          <w:kern w:val="0"/>
          <w:szCs w:val="21"/>
        </w:rPr>
        <w:t>NIPPS</w:t>
      </w:r>
      <w:r w:rsidRPr="00A65FD7">
        <w:rPr>
          <w:rFonts w:ascii="Century" w:eastAsia="ＭＳ 明朝" w:hAnsi="Century" w:cs="Times New Roman"/>
          <w:kern w:val="0"/>
          <w:szCs w:val="21"/>
        </w:rPr>
        <w:t>スコア・啼泣時間）、チェリー液（</w:t>
      </w:r>
      <w:r w:rsidRPr="00A65FD7">
        <w:rPr>
          <w:rFonts w:ascii="Century" w:eastAsia="ＭＳ 明朝" w:hAnsi="Century" w:cs="Times New Roman"/>
          <w:kern w:val="0"/>
          <w:szCs w:val="21"/>
        </w:rPr>
        <w:t xml:space="preserve">facial action score </w:t>
      </w:r>
      <w:r w:rsidRPr="00A65FD7">
        <w:rPr>
          <w:rFonts w:ascii="Century" w:eastAsia="ＭＳ 明朝" w:hAnsi="Century" w:cs="Times New Roman"/>
          <w:kern w:val="0"/>
          <w:szCs w:val="21"/>
        </w:rPr>
        <w:t>・啼泣時間）との比較で有意差はなかったが、グルコース（正期産児）に比べ</w:t>
      </w:r>
      <w:r w:rsidRPr="00A65FD7">
        <w:rPr>
          <w:rFonts w:ascii="Century" w:eastAsia="ＭＳ 明朝" w:hAnsi="Century" w:cs="Times New Roman"/>
          <w:kern w:val="0"/>
          <w:szCs w:val="21"/>
        </w:rPr>
        <w:t>PIPP</w:t>
      </w:r>
      <w:r w:rsidRPr="00A65FD7">
        <w:rPr>
          <w:rFonts w:ascii="Century" w:eastAsia="ＭＳ 明朝" w:hAnsi="Century" w:cs="Times New Roman"/>
          <w:kern w:val="0"/>
          <w:szCs w:val="21"/>
        </w:rPr>
        <w:t>スコアや</w:t>
      </w:r>
      <w:r w:rsidRPr="00A65FD7">
        <w:rPr>
          <w:rFonts w:ascii="Century" w:eastAsia="ＭＳ 明朝" w:hAnsi="Century" w:cs="Times New Roman"/>
          <w:kern w:val="0"/>
          <w:szCs w:val="21"/>
        </w:rPr>
        <w:t>NIPS</w:t>
      </w:r>
      <w:r w:rsidRPr="00A65FD7">
        <w:rPr>
          <w:rFonts w:ascii="Century" w:eastAsia="ＭＳ 明朝" w:hAnsi="Century" w:cs="Times New Roman"/>
          <w:kern w:val="0"/>
          <w:szCs w:val="21"/>
        </w:rPr>
        <w:t>スコアはアセトアミノフェンが有意に高かった。</w:t>
      </w:r>
      <w:r w:rsidRPr="00A65FD7">
        <w:rPr>
          <w:rFonts w:ascii="Century" w:eastAsia="ＭＳ 明朝" w:hAnsi="Century" w:cs="Times New Roman"/>
          <w:kern w:val="0"/>
          <w:szCs w:val="21"/>
        </w:rPr>
        <w:t>ROP</w:t>
      </w:r>
      <w:r w:rsidRPr="00A65FD7">
        <w:rPr>
          <w:rFonts w:ascii="Century" w:eastAsia="ＭＳ 明朝" w:hAnsi="Century" w:cs="Times New Roman"/>
          <w:kern w:val="0"/>
          <w:szCs w:val="21"/>
        </w:rPr>
        <w:t>眼底検査では、水、</w:t>
      </w:r>
      <w:r w:rsidRPr="00A65FD7">
        <w:rPr>
          <w:rFonts w:ascii="Century" w:eastAsia="ＭＳ 明朝" w:hAnsi="Century" w:cs="Times New Roman"/>
          <w:kern w:val="0"/>
          <w:szCs w:val="21"/>
        </w:rPr>
        <w:t>24</w:t>
      </w:r>
      <w:r w:rsidRPr="00A65FD7">
        <w:rPr>
          <w:rFonts w:ascii="Century" w:eastAsia="ＭＳ 明朝" w:hAnsi="Century" w:cs="Times New Roman"/>
          <w:kern w:val="0"/>
          <w:szCs w:val="21"/>
        </w:rPr>
        <w:t>％ショ糖、モルヒネ（</w:t>
      </w:r>
      <w:r w:rsidRPr="00A65FD7">
        <w:rPr>
          <w:rFonts w:ascii="Century" w:eastAsia="ＭＳ 明朝" w:hAnsi="Century" w:cs="Times New Roman"/>
          <w:kern w:val="0"/>
          <w:szCs w:val="21"/>
        </w:rPr>
        <w:t>200</w:t>
      </w:r>
      <w:r w:rsidRPr="00A65FD7">
        <w:rPr>
          <w:rFonts w:ascii="Century" w:eastAsia="ＭＳ 明朝" w:hAnsi="Century" w:cs="Times New Roman"/>
          <w:kern w:val="0"/>
          <w:szCs w:val="21"/>
        </w:rPr>
        <w:t>㎍</w:t>
      </w:r>
      <w:r w:rsidRPr="00A65FD7">
        <w:rPr>
          <w:rFonts w:ascii="Century" w:eastAsia="ＭＳ 明朝" w:hAnsi="Century" w:cs="Times New Roman"/>
          <w:kern w:val="0"/>
          <w:szCs w:val="21"/>
        </w:rPr>
        <w:t>/kg</w:t>
      </w:r>
      <w:r w:rsidRPr="00A65FD7">
        <w:rPr>
          <w:rFonts w:ascii="Century" w:eastAsia="ＭＳ 明朝" w:hAnsi="Century" w:cs="Times New Roman"/>
          <w:kern w:val="0"/>
          <w:szCs w:val="21"/>
        </w:rPr>
        <w:t>・経口）と比較されているが、検査中の</w:t>
      </w:r>
      <w:r w:rsidRPr="00A65FD7">
        <w:rPr>
          <w:rFonts w:ascii="Century" w:eastAsia="ＭＳ 明朝" w:hAnsi="Century" w:cs="Times New Roman"/>
          <w:kern w:val="0"/>
          <w:szCs w:val="21"/>
        </w:rPr>
        <w:t>PIPP</w:t>
      </w:r>
      <w:r w:rsidRPr="00A65FD7">
        <w:rPr>
          <w:rFonts w:ascii="Century" w:eastAsia="ＭＳ 明朝" w:hAnsi="Century" w:cs="Times New Roman"/>
          <w:kern w:val="0"/>
          <w:szCs w:val="21"/>
        </w:rPr>
        <w:t>スコアは水よりもアセトアミノフェンが有意に低値、検査の最初の</w:t>
      </w:r>
      <w:r w:rsidRPr="00A65FD7">
        <w:rPr>
          <w:rFonts w:ascii="Century" w:eastAsia="ＭＳ 明朝" w:hAnsi="Century" w:cs="Times New Roman"/>
          <w:kern w:val="0"/>
          <w:szCs w:val="21"/>
        </w:rPr>
        <w:t>45</w:t>
      </w:r>
      <w:r w:rsidRPr="00A65FD7">
        <w:rPr>
          <w:rFonts w:ascii="Century" w:eastAsia="ＭＳ 明朝" w:hAnsi="Century" w:cs="Times New Roman"/>
          <w:kern w:val="0"/>
          <w:szCs w:val="21"/>
        </w:rPr>
        <w:t>秒間の</w:t>
      </w:r>
      <w:r w:rsidRPr="00A65FD7">
        <w:rPr>
          <w:rFonts w:ascii="Century" w:eastAsia="ＭＳ 明朝" w:hAnsi="Century" w:cs="Times New Roman"/>
          <w:kern w:val="0"/>
          <w:szCs w:val="21"/>
        </w:rPr>
        <w:t>PIPP</w:t>
      </w:r>
      <w:r w:rsidRPr="00A65FD7">
        <w:rPr>
          <w:rFonts w:ascii="Century" w:eastAsia="ＭＳ 明朝" w:hAnsi="Century" w:cs="Times New Roman"/>
          <w:kern w:val="0"/>
          <w:szCs w:val="21"/>
        </w:rPr>
        <w:t>スコアは</w:t>
      </w:r>
      <w:r w:rsidRPr="00A65FD7">
        <w:rPr>
          <w:rFonts w:ascii="Century" w:eastAsia="ＭＳ 明朝" w:hAnsi="Century" w:cs="Times New Roman"/>
          <w:kern w:val="0"/>
          <w:szCs w:val="21"/>
        </w:rPr>
        <w:t>24</w:t>
      </w:r>
      <w:r w:rsidRPr="00A65FD7">
        <w:rPr>
          <w:rFonts w:ascii="Century" w:eastAsia="ＭＳ 明朝" w:hAnsi="Century" w:cs="Times New Roman"/>
          <w:kern w:val="0"/>
          <w:szCs w:val="21"/>
        </w:rPr>
        <w:t>％ショ糖よりもアセトアミノフェンが有意に高値、モルヒネでは検査後</w:t>
      </w:r>
      <w:r w:rsidRPr="00A65FD7">
        <w:rPr>
          <w:rFonts w:ascii="Century" w:eastAsia="ＭＳ 明朝" w:hAnsi="Century" w:cs="Times New Roman"/>
          <w:kern w:val="0"/>
          <w:szCs w:val="21"/>
        </w:rPr>
        <w:t>5</w:t>
      </w:r>
      <w:r w:rsidRPr="00A65FD7">
        <w:rPr>
          <w:rFonts w:ascii="Century" w:eastAsia="ＭＳ 明朝" w:hAnsi="Century" w:cs="Times New Roman"/>
          <w:kern w:val="0"/>
          <w:szCs w:val="21"/>
        </w:rPr>
        <w:t>分の</w:t>
      </w:r>
      <w:r w:rsidRPr="00A65FD7">
        <w:rPr>
          <w:rFonts w:ascii="Century" w:eastAsia="ＭＳ 明朝" w:hAnsi="Century" w:cs="Times New Roman"/>
          <w:kern w:val="0"/>
          <w:szCs w:val="21"/>
        </w:rPr>
        <w:t>PIPP</w:t>
      </w:r>
      <w:r w:rsidRPr="00A65FD7">
        <w:rPr>
          <w:rFonts w:ascii="Century" w:eastAsia="ＭＳ 明朝" w:hAnsi="Century" w:cs="Times New Roman"/>
          <w:kern w:val="0"/>
          <w:szCs w:val="21"/>
        </w:rPr>
        <w:t>スコアに有意差はなかった。いずれの研究においても、アセトアミノフェンによる有害事象はなかったと報告されている。これらの研究について、データが少なく質も低いため、足底採血や眼底検査のような痛みを伴う処置に対するアセトアミノフェンの有効性に関するエビデンスは得られないと結論された。</w:t>
      </w:r>
    </w:p>
    <w:p w:rsidR="00FD7E8D" w:rsidRDefault="00FD7E8D" w:rsidP="0091055D">
      <w:pPr>
        <w:rPr>
          <w:rFonts w:ascii="Century" w:eastAsia="ＭＳ 明朝" w:hAnsi="Century"/>
          <w:b/>
          <w:szCs w:val="21"/>
        </w:rPr>
      </w:pPr>
    </w:p>
    <w:p w:rsidR="0091055D" w:rsidRPr="00A65FD7" w:rsidRDefault="0091055D" w:rsidP="0091055D">
      <w:pPr>
        <w:rPr>
          <w:rFonts w:ascii="Century" w:eastAsia="ＭＳ 明朝" w:hAnsi="Century"/>
          <w:b/>
          <w:szCs w:val="21"/>
        </w:rPr>
      </w:pPr>
      <w:r w:rsidRPr="00A65FD7">
        <w:rPr>
          <w:rFonts w:ascii="Century" w:eastAsia="ＭＳ 明朝" w:hAnsi="Century"/>
          <w:b/>
          <w:szCs w:val="21"/>
        </w:rPr>
        <w:t>局所麻酔薬</w:t>
      </w:r>
    </w:p>
    <w:p w:rsidR="0091055D" w:rsidRPr="00A65FD7" w:rsidRDefault="0091055D" w:rsidP="00FD7E8D">
      <w:pPr>
        <w:rPr>
          <w:rFonts w:ascii="Century" w:eastAsia="ＭＳ 明朝" w:hAnsi="Century" w:cs="Times New Roman"/>
          <w:kern w:val="0"/>
          <w:sz w:val="18"/>
          <w:szCs w:val="18"/>
        </w:rPr>
      </w:pPr>
      <w:r w:rsidRPr="00A65FD7">
        <w:rPr>
          <w:rFonts w:ascii="Century" w:eastAsia="ＭＳ 明朝" w:hAnsi="Century"/>
          <w:b/>
          <w:szCs w:val="21"/>
        </w:rPr>
        <w:t>・</w:t>
      </w:r>
      <w:r w:rsidRPr="00A65FD7">
        <w:rPr>
          <w:rFonts w:ascii="Century" w:eastAsia="ＭＳ 明朝" w:hAnsi="Century"/>
          <w:b/>
          <w:szCs w:val="21"/>
          <w:u w:val="single"/>
        </w:rPr>
        <w:t>アメトカイン（テトラカイン）</w:t>
      </w:r>
      <w:r w:rsidRPr="004A6489">
        <w:rPr>
          <w:rFonts w:ascii="Century" w:eastAsia="ＭＳ 明朝" w:hAnsi="Century"/>
          <w:szCs w:val="21"/>
        </w:rPr>
        <w:t>（</w:t>
      </w:r>
      <w:r w:rsidRPr="004A6489">
        <w:rPr>
          <w:rFonts w:ascii="Century" w:eastAsia="ＭＳ 明朝" w:hAnsi="Century"/>
        </w:rPr>
        <w:t>システマティック・レビュー</w:t>
      </w:r>
      <w:r w:rsidRPr="004A6489">
        <w:rPr>
          <w:rFonts w:ascii="Century" w:eastAsia="ＭＳ 明朝" w:hAnsi="Century"/>
        </w:rPr>
        <w:t>1</w:t>
      </w:r>
      <w:r w:rsidRPr="004A6489">
        <w:rPr>
          <w:rFonts w:ascii="Century" w:eastAsia="ＭＳ 明朝" w:hAnsi="Century"/>
        </w:rPr>
        <w:t>件：静脈穿刺・筋肉注射）</w:t>
      </w:r>
      <w:r w:rsidRPr="00A65FD7">
        <w:rPr>
          <w:rFonts w:ascii="Century" w:eastAsia="ＭＳ 明朝" w:hAnsi="Century"/>
          <w:szCs w:val="21"/>
        </w:rPr>
        <w:t>：</w:t>
      </w:r>
      <w:r w:rsidRPr="00A65FD7">
        <w:rPr>
          <w:rFonts w:ascii="Century" w:eastAsia="ＭＳ 明朝" w:hAnsi="Century"/>
          <w:szCs w:val="21"/>
        </w:rPr>
        <w:t>RCT3</w:t>
      </w:r>
      <w:r w:rsidRPr="00A65FD7">
        <w:rPr>
          <w:rFonts w:ascii="Century" w:eastAsia="ＭＳ 明朝" w:hAnsi="Century"/>
          <w:szCs w:val="21"/>
        </w:rPr>
        <w:t>編（静脈穿刺</w:t>
      </w:r>
      <w:r w:rsidRPr="00A65FD7">
        <w:rPr>
          <w:rFonts w:ascii="Century" w:eastAsia="ＭＳ 明朝" w:hAnsi="Century"/>
          <w:szCs w:val="21"/>
        </w:rPr>
        <w:t>2</w:t>
      </w:r>
      <w:r w:rsidRPr="00A65FD7">
        <w:rPr>
          <w:rFonts w:ascii="Century" w:eastAsia="ＭＳ 明朝" w:hAnsi="Century"/>
          <w:szCs w:val="21"/>
        </w:rPr>
        <w:t>編・筋肉注射</w:t>
      </w:r>
      <w:r w:rsidRPr="00A65FD7">
        <w:rPr>
          <w:rFonts w:ascii="Century" w:eastAsia="ＭＳ 明朝" w:hAnsi="Century"/>
          <w:szCs w:val="21"/>
        </w:rPr>
        <w:t>1</w:t>
      </w:r>
      <w:r w:rsidRPr="00A65FD7">
        <w:rPr>
          <w:rFonts w:ascii="Century" w:eastAsia="ＭＳ 明朝" w:hAnsi="Century"/>
          <w:szCs w:val="21"/>
        </w:rPr>
        <w:t>編）が分析されている</w:t>
      </w:r>
      <w:r w:rsidRPr="00A65FD7">
        <w:rPr>
          <w:rFonts w:ascii="Century" w:eastAsia="ＭＳ 明朝" w:hAnsi="Century"/>
          <w:szCs w:val="21"/>
          <w:vertAlign w:val="superscript"/>
        </w:rPr>
        <w:t>7</w:t>
      </w:r>
      <w:r w:rsidRPr="00A65FD7">
        <w:rPr>
          <w:rFonts w:ascii="Century" w:eastAsia="ＭＳ 明朝" w:hAnsi="Century"/>
          <w:szCs w:val="21"/>
          <w:vertAlign w:val="superscript"/>
        </w:rPr>
        <w:t>）</w:t>
      </w:r>
      <w:r w:rsidRPr="00A65FD7">
        <w:rPr>
          <w:rFonts w:ascii="Century" w:eastAsia="ＭＳ 明朝" w:hAnsi="Century"/>
          <w:szCs w:val="21"/>
        </w:rPr>
        <w:t>。静脈穿刺では、</w:t>
      </w:r>
      <w:r w:rsidRPr="00A65FD7">
        <w:rPr>
          <w:rFonts w:ascii="Century" w:eastAsia="ＭＳ 明朝" w:hAnsi="Century"/>
          <w:szCs w:val="21"/>
        </w:rPr>
        <w:t>27</w:t>
      </w:r>
      <w:r w:rsidRPr="00A65FD7">
        <w:rPr>
          <w:rFonts w:ascii="Century" w:eastAsia="ＭＳ 明朝" w:hAnsi="Century"/>
          <w:szCs w:val="21"/>
        </w:rPr>
        <w:t>～</w:t>
      </w:r>
      <w:r w:rsidRPr="00A65FD7">
        <w:rPr>
          <w:rFonts w:ascii="Century" w:eastAsia="ＭＳ 明朝" w:hAnsi="Century"/>
          <w:szCs w:val="21"/>
        </w:rPr>
        <w:t>41</w:t>
      </w:r>
      <w:r w:rsidRPr="00A65FD7">
        <w:rPr>
          <w:rFonts w:ascii="Century" w:eastAsia="ＭＳ 明朝" w:hAnsi="Century"/>
          <w:szCs w:val="21"/>
        </w:rPr>
        <w:t>週の新生児にアメトカインジェル</w:t>
      </w:r>
      <w:r w:rsidRPr="00A65FD7">
        <w:rPr>
          <w:rFonts w:ascii="Century" w:eastAsia="ＭＳ 明朝" w:hAnsi="Century"/>
          <w:szCs w:val="21"/>
        </w:rPr>
        <w:t>1.5g</w:t>
      </w:r>
      <w:r w:rsidRPr="00A65FD7">
        <w:rPr>
          <w:rFonts w:ascii="Century" w:eastAsia="ＭＳ 明朝" w:hAnsi="Century"/>
          <w:szCs w:val="21"/>
        </w:rPr>
        <w:t>（</w:t>
      </w:r>
      <w:r w:rsidRPr="00A65FD7">
        <w:rPr>
          <w:rFonts w:ascii="Century" w:eastAsia="ＭＳ 明朝" w:hAnsi="Century"/>
          <w:szCs w:val="21"/>
        </w:rPr>
        <w:t>4</w:t>
      </w:r>
      <w:r w:rsidRPr="00A65FD7">
        <w:rPr>
          <w:rFonts w:ascii="Century" w:eastAsia="ＭＳ 明朝" w:hAnsi="Century"/>
          <w:szCs w:val="21"/>
        </w:rPr>
        <w:t>％）を</w:t>
      </w:r>
      <w:r w:rsidRPr="00A65FD7">
        <w:rPr>
          <w:rFonts w:ascii="Century" w:eastAsia="ＭＳ 明朝" w:hAnsi="Century"/>
          <w:szCs w:val="21"/>
        </w:rPr>
        <w:t>60</w:t>
      </w:r>
      <w:r w:rsidRPr="00A65FD7">
        <w:rPr>
          <w:rFonts w:ascii="Century" w:eastAsia="ＭＳ 明朝" w:hAnsi="Century"/>
          <w:szCs w:val="21"/>
        </w:rPr>
        <w:t>分前に塗布、</w:t>
      </w:r>
      <w:r w:rsidRPr="00A65FD7">
        <w:rPr>
          <w:rFonts w:ascii="Century" w:eastAsia="ＭＳ 明朝" w:hAnsi="Century"/>
          <w:szCs w:val="21"/>
        </w:rPr>
        <w:t>32</w:t>
      </w:r>
      <w:r w:rsidRPr="00A65FD7">
        <w:rPr>
          <w:rFonts w:ascii="Century" w:eastAsia="ＭＳ 明朝" w:hAnsi="Century"/>
          <w:szCs w:val="21"/>
        </w:rPr>
        <w:t>～</w:t>
      </w:r>
      <w:r w:rsidRPr="00A65FD7">
        <w:rPr>
          <w:rFonts w:ascii="Century" w:eastAsia="ＭＳ 明朝" w:hAnsi="Century"/>
          <w:szCs w:val="21"/>
        </w:rPr>
        <w:t>42</w:t>
      </w:r>
      <w:r w:rsidRPr="00A65FD7">
        <w:rPr>
          <w:rFonts w:ascii="Century" w:eastAsia="ＭＳ 明朝" w:hAnsi="Century"/>
          <w:szCs w:val="21"/>
        </w:rPr>
        <w:t>週の新生児に</w:t>
      </w:r>
      <w:r w:rsidRPr="00A65FD7">
        <w:rPr>
          <w:rFonts w:ascii="Century" w:eastAsia="ＭＳ 明朝" w:hAnsi="Century"/>
          <w:szCs w:val="21"/>
        </w:rPr>
        <w:t>0.283mg</w:t>
      </w:r>
      <w:r w:rsidRPr="00A65FD7">
        <w:rPr>
          <w:rFonts w:ascii="Century" w:eastAsia="ＭＳ 明朝" w:hAnsi="Century"/>
          <w:szCs w:val="21"/>
        </w:rPr>
        <w:t>含有のパッチを</w:t>
      </w:r>
      <w:r w:rsidRPr="00A65FD7">
        <w:rPr>
          <w:rFonts w:ascii="Century" w:eastAsia="ＭＳ 明朝" w:hAnsi="Century"/>
          <w:szCs w:val="21"/>
        </w:rPr>
        <w:t>30</w:t>
      </w:r>
      <w:r w:rsidRPr="00A65FD7">
        <w:rPr>
          <w:rFonts w:ascii="Century" w:eastAsia="ＭＳ 明朝" w:hAnsi="Century"/>
          <w:szCs w:val="21"/>
        </w:rPr>
        <w:t>分前に貼付し、穿刺後の</w:t>
      </w:r>
      <w:r w:rsidRPr="00A65FD7">
        <w:rPr>
          <w:rFonts w:ascii="Century" w:eastAsia="ＭＳ 明朝" w:hAnsi="Century"/>
          <w:szCs w:val="21"/>
        </w:rPr>
        <w:t>NFCS</w:t>
      </w:r>
      <w:r w:rsidRPr="00A65FD7">
        <w:rPr>
          <w:rFonts w:ascii="Century" w:eastAsia="ＭＳ 明朝" w:hAnsi="Century"/>
          <w:szCs w:val="21"/>
        </w:rPr>
        <w:t>スコアはアメトカイン群が有意に低値であった。筋肉注射では、</w:t>
      </w:r>
      <w:r w:rsidRPr="00A65FD7">
        <w:rPr>
          <w:rFonts w:ascii="Century" w:eastAsia="ＭＳ 明朝" w:hAnsi="Century"/>
          <w:szCs w:val="21"/>
        </w:rPr>
        <w:t>37</w:t>
      </w:r>
      <w:r w:rsidRPr="00A65FD7">
        <w:rPr>
          <w:rFonts w:ascii="Century" w:eastAsia="ＭＳ 明朝" w:hAnsi="Century"/>
          <w:szCs w:val="21"/>
        </w:rPr>
        <w:t>週以上の新生児にジェル（</w:t>
      </w:r>
      <w:r w:rsidRPr="00A65FD7">
        <w:rPr>
          <w:rFonts w:ascii="Century" w:eastAsia="ＭＳ 明朝" w:hAnsi="Century"/>
          <w:szCs w:val="21"/>
        </w:rPr>
        <w:t>4</w:t>
      </w:r>
      <w:r w:rsidRPr="00A65FD7">
        <w:rPr>
          <w:rFonts w:ascii="Century" w:eastAsia="ＭＳ 明朝" w:hAnsi="Century"/>
          <w:szCs w:val="21"/>
        </w:rPr>
        <w:t>％）を</w:t>
      </w:r>
      <w:r w:rsidRPr="00A65FD7">
        <w:rPr>
          <w:rFonts w:ascii="Century" w:eastAsia="ＭＳ 明朝" w:hAnsi="Century"/>
          <w:szCs w:val="21"/>
        </w:rPr>
        <w:t>30</w:t>
      </w:r>
      <w:r w:rsidRPr="00A65FD7">
        <w:rPr>
          <w:rFonts w:ascii="Century" w:eastAsia="ＭＳ 明朝" w:hAnsi="Century"/>
          <w:szCs w:val="21"/>
        </w:rPr>
        <w:t>分前に塗布、</w:t>
      </w:r>
      <w:r w:rsidRPr="00A65FD7">
        <w:rPr>
          <w:rFonts w:ascii="Century" w:eastAsia="ＭＳ 明朝" w:hAnsi="Century" w:cs="Times New Roman"/>
          <w:kern w:val="0"/>
          <w:szCs w:val="21"/>
        </w:rPr>
        <w:t>Facial Grimacing Score</w:t>
      </w:r>
      <w:r w:rsidRPr="00A65FD7">
        <w:rPr>
          <w:rFonts w:ascii="Century" w:eastAsia="ＭＳ 明朝" w:hAnsi="Century" w:cs="Times New Roman"/>
          <w:kern w:val="0"/>
          <w:szCs w:val="21"/>
        </w:rPr>
        <w:t>に有意差はなかった。いずれの研究においても、メトヘモグロビン血症（＞</w:t>
      </w:r>
      <w:r w:rsidRPr="00A65FD7">
        <w:rPr>
          <w:rFonts w:ascii="Century" w:eastAsia="ＭＳ 明朝" w:hAnsi="Century" w:cs="Times New Roman"/>
          <w:kern w:val="0"/>
          <w:szCs w:val="21"/>
        </w:rPr>
        <w:t>5</w:t>
      </w:r>
      <w:r w:rsidRPr="00A65FD7">
        <w:rPr>
          <w:rFonts w:ascii="Century" w:eastAsia="ＭＳ 明朝" w:hAnsi="Century" w:cs="Times New Roman"/>
          <w:kern w:val="0"/>
          <w:szCs w:val="21"/>
        </w:rPr>
        <w:t>％）の報告はなかった。これらの結果から次のように結論されている：対象となった新生児は在胎</w:t>
      </w:r>
      <w:r w:rsidRPr="00A65FD7">
        <w:rPr>
          <w:rFonts w:ascii="Century" w:eastAsia="ＭＳ 明朝" w:hAnsi="Century" w:cs="Times New Roman"/>
          <w:kern w:val="0"/>
          <w:szCs w:val="21"/>
        </w:rPr>
        <w:t>27</w:t>
      </w:r>
      <w:r w:rsidRPr="00A65FD7">
        <w:rPr>
          <w:rFonts w:ascii="Century" w:eastAsia="ＭＳ 明朝" w:hAnsi="Century" w:cs="Times New Roman"/>
          <w:kern w:val="0"/>
          <w:szCs w:val="21"/>
        </w:rPr>
        <w:t>週以上であり、超早産児のエビデンスは得られていない；すべての研究が小規模であり、その効果の臨床的意義は不確か；推奨するには、評価項目や方法が異なるため、効果や安全性に関するエビデンスは不十分；長期的影響に関する評価は実施されていない；</w:t>
      </w:r>
      <w:r w:rsidRPr="00A65FD7">
        <w:rPr>
          <w:rFonts w:ascii="Century" w:eastAsia="ＭＳ 明朝" w:hAnsi="Century"/>
          <w:szCs w:val="21"/>
        </w:rPr>
        <w:t>表面麻酔の効果と安全性に</w:t>
      </w:r>
      <w:r w:rsidRPr="00A65FD7">
        <w:rPr>
          <w:rFonts w:ascii="Century" w:eastAsia="ＭＳ 明朝" w:hAnsi="Century" w:cs="Times New Roman"/>
          <w:kern w:val="0"/>
          <w:szCs w:val="21"/>
        </w:rPr>
        <w:t>関する優れた研究が必要。</w:t>
      </w:r>
    </w:p>
    <w:p w:rsidR="00D47562" w:rsidRDefault="0091055D" w:rsidP="00D47562">
      <w:pPr>
        <w:widowControl/>
        <w:autoSpaceDE w:val="0"/>
        <w:autoSpaceDN w:val="0"/>
        <w:adjustRightInd w:val="0"/>
        <w:ind w:left="207" w:hangingChars="100" w:hanging="207"/>
        <w:jc w:val="left"/>
        <w:rPr>
          <w:rFonts w:ascii="Century" w:eastAsia="ＭＳ 明朝" w:hAnsi="Century"/>
          <w:szCs w:val="21"/>
        </w:rPr>
      </w:pPr>
      <w:r w:rsidRPr="00A65FD7">
        <w:rPr>
          <w:rFonts w:ascii="Century" w:eastAsia="ＭＳ 明朝" w:hAnsi="Century"/>
          <w:b/>
          <w:szCs w:val="21"/>
        </w:rPr>
        <w:t>・</w:t>
      </w:r>
      <w:r w:rsidRPr="00A65FD7">
        <w:rPr>
          <w:rFonts w:ascii="Century" w:eastAsia="ＭＳ 明朝" w:hAnsi="Century"/>
          <w:b/>
          <w:szCs w:val="21"/>
          <w:u w:val="single"/>
        </w:rPr>
        <w:t>EMLA</w:t>
      </w:r>
      <w:r w:rsidRPr="004A6489">
        <w:rPr>
          <w:rFonts w:ascii="Century" w:eastAsia="ＭＳ 明朝" w:hAnsi="Century"/>
          <w:szCs w:val="21"/>
        </w:rPr>
        <w:t>（</w:t>
      </w:r>
      <w:r w:rsidRPr="004A6489">
        <w:rPr>
          <w:rFonts w:ascii="Century" w:eastAsia="ＭＳ 明朝" w:hAnsi="Century"/>
        </w:rPr>
        <w:t>システマティック・レビュー</w:t>
      </w:r>
      <w:r w:rsidRPr="004A6489">
        <w:rPr>
          <w:rFonts w:ascii="Century" w:eastAsia="ＭＳ 明朝" w:hAnsi="Century"/>
        </w:rPr>
        <w:t>2</w:t>
      </w:r>
      <w:r w:rsidRPr="004A6489">
        <w:rPr>
          <w:rFonts w:ascii="Century" w:eastAsia="ＭＳ 明朝" w:hAnsi="Century"/>
        </w:rPr>
        <w:t>件：足底採血・静脈穿刺・腰椎穿刺</w:t>
      </w:r>
      <w:r w:rsidRPr="004A6489">
        <w:rPr>
          <w:rFonts w:ascii="Century" w:eastAsia="ＭＳ 明朝" w:hAnsi="Century"/>
          <w:szCs w:val="21"/>
        </w:rPr>
        <w:t>）</w:t>
      </w:r>
      <w:r w:rsidRPr="00A65FD7">
        <w:rPr>
          <w:rFonts w:ascii="Century" w:eastAsia="ＭＳ 明朝" w:hAnsi="Century"/>
          <w:szCs w:val="21"/>
        </w:rPr>
        <w:t>：</w:t>
      </w:r>
      <w:r w:rsidRPr="00A65FD7">
        <w:rPr>
          <w:rFonts w:ascii="Century" w:eastAsia="ＭＳ 明朝" w:hAnsi="Century"/>
          <w:szCs w:val="21"/>
        </w:rPr>
        <w:t>1</w:t>
      </w:r>
      <w:r w:rsidRPr="00A65FD7">
        <w:rPr>
          <w:rFonts w:ascii="Century" w:eastAsia="ＭＳ 明朝" w:hAnsi="Century"/>
          <w:szCs w:val="21"/>
        </w:rPr>
        <w:t>件は、上記アメト</w:t>
      </w:r>
    </w:p>
    <w:p w:rsidR="00D47562" w:rsidRDefault="0091055D" w:rsidP="00D47562">
      <w:pPr>
        <w:widowControl/>
        <w:autoSpaceDE w:val="0"/>
        <w:autoSpaceDN w:val="0"/>
        <w:adjustRightInd w:val="0"/>
        <w:ind w:left="207" w:hangingChars="100" w:hanging="207"/>
        <w:jc w:val="left"/>
        <w:rPr>
          <w:rFonts w:ascii="Century" w:eastAsia="ＭＳ 明朝" w:hAnsi="Century"/>
          <w:szCs w:val="21"/>
        </w:rPr>
      </w:pPr>
      <w:r w:rsidRPr="00A65FD7">
        <w:rPr>
          <w:rFonts w:ascii="Century" w:eastAsia="ＭＳ 明朝" w:hAnsi="Century"/>
          <w:szCs w:val="21"/>
        </w:rPr>
        <w:t>カインのレビューと同文献であり、ここでは、</w:t>
      </w:r>
      <w:r w:rsidRPr="00A65FD7">
        <w:rPr>
          <w:rFonts w:ascii="Century" w:eastAsia="ＭＳ 明朝" w:hAnsi="Century"/>
          <w:szCs w:val="21"/>
        </w:rPr>
        <w:t>RCT5</w:t>
      </w:r>
      <w:r w:rsidRPr="00A65FD7">
        <w:rPr>
          <w:rFonts w:ascii="Century" w:eastAsia="ＭＳ 明朝" w:hAnsi="Century"/>
          <w:szCs w:val="21"/>
        </w:rPr>
        <w:t>編（足底採血</w:t>
      </w:r>
      <w:r w:rsidRPr="00A65FD7">
        <w:rPr>
          <w:rFonts w:ascii="Century" w:eastAsia="ＭＳ 明朝" w:hAnsi="Century"/>
          <w:szCs w:val="21"/>
        </w:rPr>
        <w:t>3</w:t>
      </w:r>
      <w:r w:rsidRPr="00A65FD7">
        <w:rPr>
          <w:rFonts w:ascii="Century" w:eastAsia="ＭＳ 明朝" w:hAnsi="Century"/>
          <w:szCs w:val="21"/>
        </w:rPr>
        <w:t>編・静脈穿刺</w:t>
      </w:r>
      <w:r w:rsidRPr="00A65FD7">
        <w:rPr>
          <w:rFonts w:ascii="Century" w:eastAsia="ＭＳ 明朝" w:hAnsi="Century"/>
          <w:szCs w:val="21"/>
        </w:rPr>
        <w:t>1</w:t>
      </w:r>
      <w:r w:rsidRPr="00A65FD7">
        <w:rPr>
          <w:rFonts w:ascii="Century" w:eastAsia="ＭＳ 明朝" w:hAnsi="Century"/>
          <w:szCs w:val="21"/>
        </w:rPr>
        <w:t>編・腰椎穿刺</w:t>
      </w:r>
      <w:r w:rsidRPr="00A65FD7">
        <w:rPr>
          <w:rFonts w:ascii="Century" w:eastAsia="ＭＳ 明朝" w:hAnsi="Century"/>
          <w:szCs w:val="21"/>
        </w:rPr>
        <w:t>1</w:t>
      </w:r>
      <w:r w:rsidRPr="00A65FD7">
        <w:rPr>
          <w:rFonts w:ascii="Century" w:eastAsia="ＭＳ 明朝" w:hAnsi="Century"/>
          <w:szCs w:val="21"/>
        </w:rPr>
        <w:t>編）</w:t>
      </w:r>
    </w:p>
    <w:p w:rsidR="00D47562" w:rsidRDefault="0091055D" w:rsidP="00D47562">
      <w:pPr>
        <w:widowControl/>
        <w:autoSpaceDE w:val="0"/>
        <w:autoSpaceDN w:val="0"/>
        <w:adjustRightInd w:val="0"/>
        <w:ind w:left="207" w:hangingChars="100" w:hanging="207"/>
        <w:jc w:val="left"/>
        <w:rPr>
          <w:rFonts w:ascii="Century" w:hAnsi="Century"/>
        </w:rPr>
      </w:pPr>
      <w:r w:rsidRPr="00A65FD7">
        <w:rPr>
          <w:rFonts w:ascii="Century" w:eastAsia="ＭＳ 明朝" w:hAnsi="Century"/>
          <w:szCs w:val="21"/>
        </w:rPr>
        <w:t>が分析されている</w:t>
      </w:r>
      <w:r w:rsidRPr="00A65FD7">
        <w:rPr>
          <w:rFonts w:ascii="Century" w:eastAsia="ＭＳ 明朝" w:hAnsi="Century"/>
          <w:szCs w:val="21"/>
          <w:vertAlign w:val="superscript"/>
        </w:rPr>
        <w:t>7</w:t>
      </w:r>
      <w:r w:rsidRPr="00A65FD7">
        <w:rPr>
          <w:rFonts w:ascii="Century" w:eastAsia="ＭＳ 明朝" w:hAnsi="Century"/>
          <w:szCs w:val="21"/>
          <w:vertAlign w:val="superscript"/>
        </w:rPr>
        <w:t>）</w:t>
      </w:r>
      <w:r w:rsidRPr="00A65FD7">
        <w:rPr>
          <w:rFonts w:ascii="Century" w:eastAsia="ＭＳ 明朝" w:hAnsi="Century"/>
          <w:szCs w:val="21"/>
        </w:rPr>
        <w:t>。足底採血では、早産児（</w:t>
      </w:r>
      <w:r w:rsidRPr="00A65FD7">
        <w:rPr>
          <w:rFonts w:ascii="Century" w:eastAsia="ＭＳ 明朝" w:hAnsi="Century"/>
          <w:szCs w:val="21"/>
        </w:rPr>
        <w:t>30</w:t>
      </w:r>
      <w:r w:rsidRPr="00A65FD7">
        <w:rPr>
          <w:rFonts w:ascii="Century" w:eastAsia="ＭＳ 明朝" w:hAnsi="Century"/>
          <w:szCs w:val="21"/>
        </w:rPr>
        <w:t>～</w:t>
      </w:r>
      <w:r w:rsidRPr="00A65FD7">
        <w:rPr>
          <w:rFonts w:ascii="Century" w:eastAsia="ＭＳ 明朝" w:hAnsi="Century"/>
          <w:szCs w:val="21"/>
        </w:rPr>
        <w:t>36</w:t>
      </w:r>
      <w:r w:rsidRPr="00A65FD7">
        <w:rPr>
          <w:rFonts w:ascii="Century" w:eastAsia="ＭＳ 明朝" w:hAnsi="Century"/>
          <w:szCs w:val="21"/>
        </w:rPr>
        <w:t>週）と正期産児に</w:t>
      </w:r>
      <w:r w:rsidRPr="00A65FD7">
        <w:rPr>
          <w:rFonts w:ascii="Century" w:eastAsia="ＭＳ 明朝" w:hAnsi="Century"/>
          <w:szCs w:val="21"/>
        </w:rPr>
        <w:t>EMLA</w:t>
      </w:r>
      <w:r w:rsidRPr="00A65FD7">
        <w:rPr>
          <w:rFonts w:ascii="Century" w:eastAsia="ＭＳ 明朝" w:hAnsi="Century"/>
          <w:szCs w:val="21"/>
        </w:rPr>
        <w:t>（</w:t>
      </w:r>
      <w:r w:rsidRPr="00A65FD7">
        <w:rPr>
          <w:rFonts w:ascii="Century" w:hAnsi="Century"/>
        </w:rPr>
        <w:t xml:space="preserve">Lidocaine-Prilocaine </w:t>
      </w:r>
    </w:p>
    <w:p w:rsidR="00D47562" w:rsidRDefault="0091055D" w:rsidP="00D47562">
      <w:pPr>
        <w:widowControl/>
        <w:autoSpaceDE w:val="0"/>
        <w:autoSpaceDN w:val="0"/>
        <w:adjustRightInd w:val="0"/>
        <w:ind w:left="207" w:hangingChars="100" w:hanging="207"/>
        <w:jc w:val="left"/>
        <w:rPr>
          <w:rFonts w:ascii="Century" w:eastAsia="ＭＳ 明朝" w:hAnsi="Century" w:cs="Times New Roman"/>
          <w:kern w:val="0"/>
          <w:szCs w:val="21"/>
        </w:rPr>
      </w:pPr>
      <w:r w:rsidRPr="00A65FD7">
        <w:rPr>
          <w:rFonts w:ascii="Century" w:hAnsi="Century"/>
        </w:rPr>
        <w:lastRenderedPageBreak/>
        <w:t>5</w:t>
      </w:r>
      <w:r w:rsidRPr="00A65FD7">
        <w:rPr>
          <w:rFonts w:ascii="Century" w:hAnsi="Century"/>
        </w:rPr>
        <w:t>％</w:t>
      </w:r>
      <w:r w:rsidRPr="00A65FD7">
        <w:rPr>
          <w:rFonts w:ascii="Century" w:hAnsi="Century"/>
        </w:rPr>
        <w:t xml:space="preserve"> Cream</w:t>
      </w:r>
      <w:r w:rsidRPr="00A65FD7">
        <w:rPr>
          <w:rFonts w:ascii="Century" w:eastAsia="ＭＳ 明朝" w:hAnsi="Century"/>
          <w:szCs w:val="21"/>
        </w:rPr>
        <w:t>）</w:t>
      </w:r>
      <w:r w:rsidRPr="00A65FD7">
        <w:rPr>
          <w:rFonts w:ascii="Century" w:eastAsia="ＭＳ 明朝" w:hAnsi="Century"/>
          <w:szCs w:val="21"/>
        </w:rPr>
        <w:t>0.5g</w:t>
      </w:r>
      <w:r w:rsidRPr="00A65FD7">
        <w:rPr>
          <w:rFonts w:ascii="Century" w:eastAsia="ＭＳ 明朝" w:hAnsi="Century"/>
          <w:szCs w:val="21"/>
        </w:rPr>
        <w:t>が用いられたが、塗布時間は</w:t>
      </w:r>
      <w:r w:rsidRPr="00A65FD7">
        <w:rPr>
          <w:rFonts w:ascii="Century" w:eastAsia="ＭＳ 明朝" w:hAnsi="Century"/>
          <w:szCs w:val="21"/>
        </w:rPr>
        <w:t>10</w:t>
      </w:r>
      <w:r w:rsidRPr="00A65FD7">
        <w:rPr>
          <w:rFonts w:ascii="Century" w:eastAsia="ＭＳ 明朝" w:hAnsi="Century"/>
          <w:szCs w:val="21"/>
        </w:rPr>
        <w:t>～</w:t>
      </w:r>
      <w:r w:rsidRPr="00A65FD7">
        <w:rPr>
          <w:rFonts w:ascii="Century" w:eastAsia="ＭＳ 明朝" w:hAnsi="Century"/>
          <w:szCs w:val="21"/>
        </w:rPr>
        <w:t>120</w:t>
      </w:r>
      <w:r w:rsidRPr="00A65FD7">
        <w:rPr>
          <w:rFonts w:ascii="Century" w:eastAsia="ＭＳ 明朝" w:hAnsi="Century"/>
          <w:szCs w:val="21"/>
        </w:rPr>
        <w:t>分の幅がある</w:t>
      </w:r>
      <w:r w:rsidR="004A6489">
        <w:rPr>
          <w:rFonts w:ascii="Century" w:eastAsia="ＭＳ 明朝" w:hAnsi="Century" w:hint="eastAsia"/>
          <w:szCs w:val="21"/>
        </w:rPr>
        <w:t>。</w:t>
      </w:r>
      <w:r w:rsidRPr="00A65FD7">
        <w:rPr>
          <w:rFonts w:ascii="Century" w:eastAsia="ＭＳ 明朝" w:hAnsi="Century"/>
          <w:szCs w:val="21"/>
        </w:rPr>
        <w:t>いずれにおいても、</w:t>
      </w:r>
      <w:r w:rsidRPr="00A65FD7">
        <w:rPr>
          <w:rFonts w:ascii="Century" w:eastAsia="ＭＳ 明朝" w:hAnsi="Century" w:cs="Times New Roman"/>
          <w:kern w:val="0"/>
          <w:szCs w:val="21"/>
        </w:rPr>
        <w:t>PIPP</w:t>
      </w:r>
      <w:r w:rsidRPr="00A65FD7">
        <w:rPr>
          <w:rFonts w:ascii="Century" w:eastAsia="ＭＳ 明朝" w:hAnsi="Century" w:cs="Times New Roman"/>
          <w:kern w:val="0"/>
          <w:szCs w:val="21"/>
        </w:rPr>
        <w:t>スコ</w:t>
      </w:r>
    </w:p>
    <w:p w:rsidR="00D47562" w:rsidRDefault="0091055D" w:rsidP="00D47562">
      <w:pPr>
        <w:widowControl/>
        <w:autoSpaceDE w:val="0"/>
        <w:autoSpaceDN w:val="0"/>
        <w:adjustRightInd w:val="0"/>
        <w:ind w:left="207" w:hangingChars="100" w:hanging="207"/>
        <w:jc w:val="left"/>
        <w:rPr>
          <w:rFonts w:ascii="Century" w:eastAsia="ＭＳ 明朝" w:hAnsi="Century"/>
          <w:szCs w:val="21"/>
        </w:rPr>
      </w:pPr>
      <w:r w:rsidRPr="00A65FD7">
        <w:rPr>
          <w:rFonts w:ascii="Century" w:eastAsia="ＭＳ 明朝" w:hAnsi="Century" w:cs="Times New Roman"/>
          <w:kern w:val="0"/>
          <w:szCs w:val="21"/>
        </w:rPr>
        <w:t>アや</w:t>
      </w:r>
      <w:r w:rsidRPr="00A65FD7">
        <w:rPr>
          <w:rFonts w:ascii="Century" w:eastAsia="ＭＳ 明朝" w:hAnsi="Century" w:cs="Times New Roman"/>
          <w:kern w:val="0"/>
          <w:szCs w:val="21"/>
        </w:rPr>
        <w:t>NIPS</w:t>
      </w:r>
      <w:r w:rsidRPr="00A65FD7">
        <w:rPr>
          <w:rFonts w:ascii="Century" w:eastAsia="ＭＳ 明朝" w:hAnsi="Century" w:cs="Times New Roman"/>
          <w:kern w:val="0"/>
          <w:szCs w:val="21"/>
        </w:rPr>
        <w:t>スコア、啼泣した新生児数に有意差は認められなかった。</w:t>
      </w:r>
      <w:r w:rsidRPr="00A65FD7">
        <w:rPr>
          <w:rFonts w:ascii="Century" w:eastAsia="ＭＳ 明朝" w:hAnsi="Century"/>
          <w:szCs w:val="21"/>
        </w:rPr>
        <w:t>静脈穿刺（正期産児に</w:t>
      </w:r>
      <w:r w:rsidRPr="00A65FD7">
        <w:rPr>
          <w:rFonts w:ascii="Century" w:eastAsia="ＭＳ 明朝" w:hAnsi="Century"/>
          <w:szCs w:val="21"/>
        </w:rPr>
        <w:t>1g</w:t>
      </w:r>
      <w:r w:rsidRPr="00A65FD7">
        <w:rPr>
          <w:rFonts w:ascii="Century" w:eastAsia="ＭＳ 明朝" w:hAnsi="Century"/>
          <w:szCs w:val="21"/>
        </w:rPr>
        <w:t>を</w:t>
      </w:r>
      <w:r w:rsidRPr="00A65FD7">
        <w:rPr>
          <w:rFonts w:ascii="Century" w:eastAsia="ＭＳ 明朝" w:hAnsi="Century"/>
          <w:szCs w:val="21"/>
        </w:rPr>
        <w:t>60</w:t>
      </w:r>
      <w:r w:rsidRPr="00A65FD7">
        <w:rPr>
          <w:rFonts w:ascii="Century" w:eastAsia="ＭＳ 明朝" w:hAnsi="Century"/>
          <w:szCs w:val="21"/>
        </w:rPr>
        <w:t>分</w:t>
      </w:r>
    </w:p>
    <w:p w:rsidR="00D47562" w:rsidRDefault="0091055D" w:rsidP="00D47562">
      <w:pPr>
        <w:widowControl/>
        <w:autoSpaceDE w:val="0"/>
        <w:autoSpaceDN w:val="0"/>
        <w:adjustRightInd w:val="0"/>
        <w:ind w:left="207" w:hangingChars="100" w:hanging="207"/>
        <w:jc w:val="left"/>
        <w:rPr>
          <w:rFonts w:ascii="Century" w:eastAsia="ＭＳ 明朝" w:hAnsi="Century"/>
          <w:szCs w:val="21"/>
        </w:rPr>
      </w:pPr>
      <w:r w:rsidRPr="00A65FD7">
        <w:rPr>
          <w:rFonts w:ascii="Century" w:eastAsia="ＭＳ 明朝" w:hAnsi="Century"/>
          <w:szCs w:val="21"/>
        </w:rPr>
        <w:t>間塗布）や腰椎穿刺（</w:t>
      </w:r>
      <w:r w:rsidRPr="00A65FD7">
        <w:rPr>
          <w:rFonts w:ascii="Century" w:eastAsia="ＭＳ 明朝" w:hAnsi="Century"/>
          <w:szCs w:val="21"/>
        </w:rPr>
        <w:t>34</w:t>
      </w:r>
      <w:r w:rsidRPr="00A65FD7">
        <w:rPr>
          <w:rFonts w:ascii="Century" w:eastAsia="ＭＳ 明朝" w:hAnsi="Century"/>
          <w:szCs w:val="21"/>
        </w:rPr>
        <w:t>週以上の新生児に</w:t>
      </w:r>
      <w:r w:rsidRPr="00A65FD7">
        <w:rPr>
          <w:rFonts w:ascii="Century" w:eastAsia="ＭＳ 明朝" w:hAnsi="Century"/>
          <w:szCs w:val="21"/>
        </w:rPr>
        <w:t>1g</w:t>
      </w:r>
      <w:r w:rsidRPr="00A65FD7">
        <w:rPr>
          <w:rFonts w:ascii="Century" w:eastAsia="ＭＳ 明朝" w:hAnsi="Century"/>
          <w:szCs w:val="21"/>
        </w:rPr>
        <w:t>を処置の</w:t>
      </w:r>
      <w:r w:rsidRPr="00A65FD7">
        <w:rPr>
          <w:rFonts w:ascii="Century" w:eastAsia="ＭＳ 明朝" w:hAnsi="Century"/>
          <w:szCs w:val="21"/>
        </w:rPr>
        <w:t>60</w:t>
      </w:r>
      <w:r w:rsidRPr="00A65FD7">
        <w:rPr>
          <w:rFonts w:ascii="Century" w:eastAsia="ＭＳ 明朝" w:hAnsi="Century"/>
          <w:szCs w:val="21"/>
        </w:rPr>
        <w:t>～</w:t>
      </w:r>
      <w:r w:rsidRPr="00A65FD7">
        <w:rPr>
          <w:rFonts w:ascii="Century" w:eastAsia="ＭＳ 明朝" w:hAnsi="Century"/>
          <w:szCs w:val="21"/>
        </w:rPr>
        <w:t>90</w:t>
      </w:r>
      <w:r w:rsidRPr="00A65FD7">
        <w:rPr>
          <w:rFonts w:ascii="Century" w:eastAsia="ＭＳ 明朝" w:hAnsi="Century"/>
          <w:szCs w:val="21"/>
        </w:rPr>
        <w:t>分前に塗布）では、いずれにおいても、</w:t>
      </w:r>
    </w:p>
    <w:p w:rsidR="00D47562" w:rsidRDefault="0091055D" w:rsidP="00D47562">
      <w:pPr>
        <w:widowControl/>
        <w:autoSpaceDE w:val="0"/>
        <w:autoSpaceDN w:val="0"/>
        <w:adjustRightInd w:val="0"/>
        <w:ind w:left="207" w:hangingChars="100" w:hanging="207"/>
        <w:jc w:val="left"/>
        <w:rPr>
          <w:rFonts w:ascii="Century" w:eastAsia="ＭＳ 明朝" w:hAnsi="Century" w:cs="Times New Roman"/>
          <w:kern w:val="0"/>
          <w:szCs w:val="21"/>
        </w:rPr>
      </w:pPr>
      <w:r w:rsidRPr="00A65FD7">
        <w:rPr>
          <w:rFonts w:ascii="Century" w:eastAsia="ＭＳ 明朝" w:hAnsi="Century" w:cs="Times New Roman"/>
          <w:kern w:val="0"/>
          <w:szCs w:val="21"/>
        </w:rPr>
        <w:t>NFCS</w:t>
      </w:r>
      <w:r w:rsidRPr="00A65FD7">
        <w:rPr>
          <w:rFonts w:ascii="Century" w:eastAsia="ＭＳ 明朝" w:hAnsi="Century" w:cs="Times New Roman"/>
          <w:kern w:val="0"/>
          <w:szCs w:val="21"/>
        </w:rPr>
        <w:t>スコアはアメトカイン群が有意に低値であった。メトヘモグロビン血症（＞</w:t>
      </w:r>
      <w:r w:rsidRPr="00A65FD7">
        <w:rPr>
          <w:rFonts w:ascii="Century" w:eastAsia="ＭＳ 明朝" w:hAnsi="Century" w:cs="Times New Roman"/>
          <w:kern w:val="0"/>
          <w:szCs w:val="21"/>
        </w:rPr>
        <w:t>5</w:t>
      </w:r>
      <w:r w:rsidRPr="00A65FD7">
        <w:rPr>
          <w:rFonts w:ascii="Century" w:eastAsia="ＭＳ 明朝" w:hAnsi="Century" w:cs="Times New Roman"/>
          <w:kern w:val="0"/>
          <w:szCs w:val="21"/>
        </w:rPr>
        <w:t>％）の報告はなく</w:t>
      </w:r>
    </w:p>
    <w:p w:rsidR="00D47562" w:rsidRDefault="0091055D" w:rsidP="00D47562">
      <w:pPr>
        <w:widowControl/>
        <w:autoSpaceDE w:val="0"/>
        <w:autoSpaceDN w:val="0"/>
        <w:adjustRightInd w:val="0"/>
        <w:ind w:left="207" w:hangingChars="100" w:hanging="207"/>
        <w:jc w:val="left"/>
        <w:rPr>
          <w:rFonts w:ascii="Century" w:eastAsia="ＭＳ 明朝" w:hAnsi="Century" w:cs="Times New Roman"/>
          <w:kern w:val="0"/>
          <w:szCs w:val="21"/>
        </w:rPr>
      </w:pPr>
      <w:r w:rsidRPr="00A65FD7">
        <w:rPr>
          <w:rFonts w:ascii="Century" w:eastAsia="ＭＳ 明朝" w:hAnsi="Century" w:cs="Times New Roman"/>
          <w:kern w:val="0"/>
          <w:szCs w:val="21"/>
        </w:rPr>
        <w:t>（</w:t>
      </w:r>
      <w:r w:rsidRPr="00A65FD7">
        <w:rPr>
          <w:rFonts w:ascii="Century" w:eastAsia="ＭＳ 明朝" w:hAnsi="Century" w:cs="Times New Roman"/>
          <w:kern w:val="0"/>
          <w:szCs w:val="21"/>
        </w:rPr>
        <w:t>2</w:t>
      </w:r>
      <w:r w:rsidRPr="00A65FD7">
        <w:rPr>
          <w:rFonts w:ascii="Century" w:eastAsia="ＭＳ 明朝" w:hAnsi="Century" w:cs="Times New Roman"/>
          <w:kern w:val="0"/>
          <w:szCs w:val="21"/>
        </w:rPr>
        <w:t>編）、局所の発赤・腫れ（足底採血</w:t>
      </w:r>
      <w:r w:rsidRPr="00A65FD7">
        <w:rPr>
          <w:rFonts w:ascii="Century" w:eastAsia="ＭＳ 明朝" w:hAnsi="Century" w:cs="Times New Roman"/>
          <w:kern w:val="0"/>
          <w:szCs w:val="21"/>
        </w:rPr>
        <w:t>1</w:t>
      </w:r>
      <w:r w:rsidRPr="00A65FD7">
        <w:rPr>
          <w:rFonts w:ascii="Century" w:eastAsia="ＭＳ 明朝" w:hAnsi="Century" w:cs="Times New Roman"/>
          <w:kern w:val="0"/>
          <w:szCs w:val="21"/>
        </w:rPr>
        <w:t>編）、皮膚色蒼白（腰椎穿刺と足底採血各１編）は</w:t>
      </w:r>
      <w:r w:rsidRPr="00A65FD7">
        <w:rPr>
          <w:rFonts w:ascii="Century" w:eastAsia="ＭＳ 明朝" w:hAnsi="Century" w:cs="Times New Roman"/>
          <w:kern w:val="0"/>
          <w:szCs w:val="21"/>
        </w:rPr>
        <w:t>EMLA</w:t>
      </w:r>
      <w:r w:rsidRPr="00A65FD7">
        <w:rPr>
          <w:rFonts w:ascii="Century" w:eastAsia="ＭＳ 明朝" w:hAnsi="Century" w:cs="Times New Roman"/>
          <w:kern w:val="0"/>
          <w:szCs w:val="21"/>
        </w:rPr>
        <w:t>群</w:t>
      </w:r>
    </w:p>
    <w:p w:rsidR="00D47562" w:rsidRDefault="0091055D" w:rsidP="00D47562">
      <w:pPr>
        <w:widowControl/>
        <w:autoSpaceDE w:val="0"/>
        <w:autoSpaceDN w:val="0"/>
        <w:adjustRightInd w:val="0"/>
        <w:ind w:left="207" w:hangingChars="100" w:hanging="207"/>
        <w:jc w:val="left"/>
        <w:rPr>
          <w:rFonts w:ascii="Century" w:eastAsia="ＭＳ 明朝" w:hAnsi="Century" w:cs="Times New Roman"/>
          <w:kern w:val="0"/>
          <w:szCs w:val="21"/>
        </w:rPr>
      </w:pPr>
      <w:r w:rsidRPr="00A65FD7">
        <w:rPr>
          <w:rFonts w:ascii="Century" w:eastAsia="ＭＳ 明朝" w:hAnsi="Century" w:cs="Times New Roman"/>
          <w:kern w:val="0"/>
          <w:szCs w:val="21"/>
        </w:rPr>
        <w:t>が有意に高かった。これらの結果から、上記アメトカインの結論に加え、</w:t>
      </w:r>
      <w:r w:rsidRPr="00A65FD7">
        <w:rPr>
          <w:rFonts w:ascii="Century" w:eastAsia="ＭＳ 明朝" w:hAnsi="Century" w:cs="Times New Roman"/>
          <w:kern w:val="0"/>
          <w:szCs w:val="21"/>
        </w:rPr>
        <w:t>EMLA</w:t>
      </w:r>
      <w:r w:rsidRPr="00A65FD7">
        <w:rPr>
          <w:rFonts w:ascii="Century" w:eastAsia="ＭＳ 明朝" w:hAnsi="Century" w:cs="Times New Roman"/>
          <w:kern w:val="0"/>
          <w:szCs w:val="21"/>
        </w:rPr>
        <w:t>を繰り返し使用した</w:t>
      </w:r>
    </w:p>
    <w:p w:rsidR="0091055D" w:rsidRPr="00A65FD7" w:rsidRDefault="0091055D" w:rsidP="00D47562">
      <w:pPr>
        <w:widowControl/>
        <w:autoSpaceDE w:val="0"/>
        <w:autoSpaceDN w:val="0"/>
        <w:adjustRightInd w:val="0"/>
        <w:ind w:left="207" w:hangingChars="100" w:hanging="207"/>
        <w:jc w:val="left"/>
        <w:rPr>
          <w:rFonts w:ascii="Century" w:eastAsia="ＭＳ 明朝" w:hAnsi="Century"/>
          <w:szCs w:val="21"/>
        </w:rPr>
      </w:pPr>
      <w:r w:rsidRPr="00A65FD7">
        <w:rPr>
          <w:rFonts w:ascii="Century" w:eastAsia="ＭＳ 明朝" w:hAnsi="Century" w:cs="Times New Roman"/>
          <w:kern w:val="0"/>
          <w:szCs w:val="21"/>
        </w:rPr>
        <w:t>場合の評価が必要とされている。</w:t>
      </w:r>
    </w:p>
    <w:p w:rsidR="0091055D" w:rsidRDefault="0091055D" w:rsidP="0091055D">
      <w:pPr>
        <w:rPr>
          <w:rFonts w:ascii="Century" w:eastAsia="ＭＳ 明朝" w:hAnsi="Century" w:cs="Times New Roman"/>
          <w:kern w:val="0"/>
          <w:szCs w:val="21"/>
        </w:rPr>
      </w:pPr>
      <w:r w:rsidRPr="00A65FD7">
        <w:rPr>
          <w:rFonts w:ascii="Century" w:eastAsia="ＭＳ 明朝" w:hAnsi="Century"/>
          <w:szCs w:val="21"/>
        </w:rPr>
        <w:t xml:space="preserve">　もう</w:t>
      </w:r>
      <w:r w:rsidRPr="00A65FD7">
        <w:rPr>
          <w:rFonts w:ascii="Century" w:eastAsia="ＭＳ 明朝" w:hAnsi="Century"/>
          <w:szCs w:val="21"/>
        </w:rPr>
        <w:t>1</w:t>
      </w:r>
      <w:r w:rsidRPr="00A65FD7">
        <w:rPr>
          <w:rFonts w:ascii="Century" w:eastAsia="ＭＳ 明朝" w:hAnsi="Century"/>
          <w:szCs w:val="21"/>
        </w:rPr>
        <w:t>件</w:t>
      </w:r>
      <w:r w:rsidRPr="00A65FD7">
        <w:rPr>
          <w:rFonts w:ascii="Century" w:eastAsia="ＭＳ 明朝" w:hAnsi="Century"/>
          <w:vertAlign w:val="superscript"/>
        </w:rPr>
        <w:t>8)</w:t>
      </w:r>
      <w:r w:rsidRPr="00A65FD7">
        <w:rPr>
          <w:rFonts w:ascii="Century" w:eastAsia="ＭＳ 明朝" w:hAnsi="Century"/>
          <w:szCs w:val="21"/>
        </w:rPr>
        <w:t>は、</w:t>
      </w:r>
      <w:r w:rsidRPr="00A65FD7">
        <w:rPr>
          <w:rFonts w:ascii="Century" w:eastAsia="ＭＳ 明朝" w:hAnsi="Century"/>
        </w:rPr>
        <w:t>静脈穿刺における</w:t>
      </w:r>
      <w:r w:rsidRPr="00A65FD7">
        <w:rPr>
          <w:rFonts w:ascii="Century" w:eastAsia="ＭＳ 明朝" w:hAnsi="Century"/>
        </w:rPr>
        <w:t>EMLA</w:t>
      </w:r>
      <w:r w:rsidRPr="00A65FD7">
        <w:rPr>
          <w:rFonts w:ascii="Century" w:eastAsia="ＭＳ 明朝" w:hAnsi="Century"/>
        </w:rPr>
        <w:t>の有効性に関する最新のシステマティック・レビューで、早産児と正期産児を含む</w:t>
      </w:r>
      <w:r w:rsidRPr="00A65FD7">
        <w:rPr>
          <w:rFonts w:ascii="Century" w:eastAsia="ＭＳ 明朝" w:hAnsi="Century"/>
        </w:rPr>
        <w:t>RCT10</w:t>
      </w:r>
      <w:r w:rsidRPr="00A65FD7">
        <w:rPr>
          <w:rFonts w:ascii="Century" w:eastAsia="ＭＳ 明朝" w:hAnsi="Century"/>
        </w:rPr>
        <w:t>編がメタ分析されている。</w:t>
      </w:r>
      <w:r w:rsidRPr="00A65FD7">
        <w:rPr>
          <w:rFonts w:ascii="Century" w:eastAsia="ＭＳ 明朝" w:hAnsi="Century"/>
        </w:rPr>
        <w:t>EMLA</w:t>
      </w:r>
      <w:r w:rsidRPr="00A65FD7">
        <w:rPr>
          <w:rFonts w:ascii="Century" w:eastAsia="ＭＳ 明朝" w:hAnsi="Century"/>
        </w:rPr>
        <w:t>は、プラセボとの比較では痛みを軽減する効果をわずかに認めたが、ショ糖や直接授乳と比較すると効果を認めなかった。メトヘモグロビン血症（＞</w:t>
      </w:r>
      <w:r w:rsidRPr="00A65FD7">
        <w:rPr>
          <w:rFonts w:ascii="Century" w:eastAsia="ＭＳ 明朝" w:hAnsi="Century"/>
        </w:rPr>
        <w:t>5%</w:t>
      </w:r>
      <w:r w:rsidRPr="00A65FD7">
        <w:rPr>
          <w:rFonts w:ascii="Century" w:eastAsia="ＭＳ 明朝" w:hAnsi="Century"/>
        </w:rPr>
        <w:t>）を認めた例はなかったが、対照群と比較して</w:t>
      </w:r>
      <w:r w:rsidRPr="00A65FD7">
        <w:rPr>
          <w:rFonts w:ascii="Century" w:eastAsia="ＭＳ 明朝" w:hAnsi="Century"/>
        </w:rPr>
        <w:t>0.3%</w:t>
      </w:r>
      <w:r w:rsidRPr="00A65FD7">
        <w:rPr>
          <w:rFonts w:ascii="Century" w:eastAsia="ＭＳ 明朝" w:hAnsi="Century"/>
        </w:rPr>
        <w:t>のメトヘモグロビン増加と、高頻度の皮膚蒼白変化を認めた。これらの結果から次のように結論されている：</w:t>
      </w:r>
      <w:r w:rsidRPr="00A65FD7">
        <w:rPr>
          <w:rFonts w:ascii="Century" w:eastAsia="ＭＳ 明朝" w:hAnsi="Century" w:cs="Times New Roman"/>
          <w:kern w:val="0"/>
          <w:szCs w:val="21"/>
        </w:rPr>
        <w:t>早産児や正期産児にルーチンで</w:t>
      </w:r>
      <w:r w:rsidRPr="00A65FD7">
        <w:rPr>
          <w:rFonts w:ascii="Century" w:eastAsia="ＭＳ 明朝" w:hAnsi="Century" w:cs="Times New Roman"/>
          <w:kern w:val="0"/>
          <w:szCs w:val="21"/>
        </w:rPr>
        <w:t>EMLA</w:t>
      </w:r>
      <w:r w:rsidRPr="00A65FD7">
        <w:rPr>
          <w:rFonts w:ascii="Century" w:eastAsia="ＭＳ 明朝" w:hAnsi="Century" w:cs="Times New Roman"/>
          <w:kern w:val="0"/>
          <w:szCs w:val="21"/>
        </w:rPr>
        <w:t>を使用するよりも、母乳やショ糖のような非薬理的緩和法を検討するのが賢明；</w:t>
      </w:r>
      <w:r w:rsidRPr="00A65FD7">
        <w:rPr>
          <w:rFonts w:ascii="Century" w:eastAsia="ＭＳ 明朝" w:hAnsi="Century" w:cs="Times New Roman"/>
          <w:kern w:val="0"/>
          <w:szCs w:val="21"/>
        </w:rPr>
        <w:t>SSC</w:t>
      </w:r>
      <w:r w:rsidRPr="00A65FD7">
        <w:rPr>
          <w:rFonts w:ascii="Century" w:eastAsia="ＭＳ 明朝" w:hAnsi="Century" w:cs="Times New Roman"/>
          <w:kern w:val="0"/>
          <w:szCs w:val="21"/>
        </w:rPr>
        <w:t>のような、母乳やショ糖以外の非薬理的緩和法との比較は行われていない；質の高い</w:t>
      </w:r>
      <w:r w:rsidRPr="00A65FD7">
        <w:rPr>
          <w:rFonts w:ascii="Century" w:eastAsia="ＭＳ 明朝" w:hAnsi="Century" w:cs="Times New Roman"/>
          <w:kern w:val="0"/>
          <w:szCs w:val="21"/>
        </w:rPr>
        <w:t>blinded-RCT</w:t>
      </w:r>
      <w:r w:rsidRPr="00A65FD7">
        <w:rPr>
          <w:rFonts w:ascii="Century" w:eastAsia="ＭＳ 明朝" w:hAnsi="Century" w:cs="Times New Roman"/>
          <w:kern w:val="0"/>
          <w:szCs w:val="21"/>
        </w:rPr>
        <w:t>で十分な検出力のある試験が必要。</w:t>
      </w:r>
    </w:p>
    <w:p w:rsidR="00D47562" w:rsidRDefault="0091055D" w:rsidP="00D47562">
      <w:pPr>
        <w:widowControl/>
        <w:autoSpaceDE w:val="0"/>
        <w:autoSpaceDN w:val="0"/>
        <w:adjustRightInd w:val="0"/>
        <w:ind w:left="207" w:hangingChars="100" w:hanging="207"/>
        <w:jc w:val="left"/>
        <w:rPr>
          <w:rFonts w:ascii="Century" w:eastAsia="ＭＳ 明朝" w:hAnsi="Century"/>
          <w:szCs w:val="21"/>
          <w:vertAlign w:val="superscript"/>
        </w:rPr>
      </w:pPr>
      <w:r w:rsidRPr="00A65FD7">
        <w:rPr>
          <w:rFonts w:ascii="Century" w:eastAsia="ＭＳ 明朝" w:hAnsi="Century"/>
          <w:b/>
          <w:szCs w:val="21"/>
        </w:rPr>
        <w:t>・</w:t>
      </w:r>
      <w:r w:rsidRPr="00A65FD7">
        <w:rPr>
          <w:rFonts w:ascii="Century" w:eastAsia="ＭＳ 明朝" w:hAnsi="Century"/>
          <w:b/>
          <w:szCs w:val="21"/>
          <w:u w:val="single"/>
        </w:rPr>
        <w:t>プロパラカイン</w:t>
      </w:r>
      <w:r w:rsidRPr="0079182B">
        <w:rPr>
          <w:rFonts w:ascii="Century" w:eastAsia="ＭＳ 明朝" w:hAnsi="Century"/>
          <w:szCs w:val="21"/>
        </w:rPr>
        <w:t>（</w:t>
      </w:r>
      <w:r w:rsidRPr="0079182B">
        <w:rPr>
          <w:rFonts w:ascii="Century" w:eastAsia="ＭＳ 明朝" w:hAnsi="Century"/>
        </w:rPr>
        <w:t>システマティック・レビュー</w:t>
      </w:r>
      <w:r w:rsidRPr="0079182B">
        <w:rPr>
          <w:rFonts w:ascii="Century" w:eastAsia="ＭＳ 明朝" w:hAnsi="Century"/>
        </w:rPr>
        <w:t>3</w:t>
      </w:r>
      <w:r w:rsidRPr="0079182B">
        <w:rPr>
          <w:rFonts w:ascii="Century" w:eastAsia="ＭＳ 明朝" w:hAnsi="Century"/>
        </w:rPr>
        <w:t>件と</w:t>
      </w:r>
      <w:r w:rsidRPr="0079182B">
        <w:rPr>
          <w:rFonts w:ascii="Century" w:eastAsia="ＭＳ 明朝" w:hAnsi="Century"/>
        </w:rPr>
        <w:t>RCT1</w:t>
      </w:r>
      <w:r w:rsidRPr="0079182B">
        <w:rPr>
          <w:rFonts w:ascii="Century" w:eastAsia="ＭＳ 明朝" w:hAnsi="Century"/>
        </w:rPr>
        <w:t>件：</w:t>
      </w:r>
      <w:r w:rsidRPr="0079182B">
        <w:rPr>
          <w:rFonts w:ascii="Century" w:eastAsia="ＭＳ 明朝" w:hAnsi="Century"/>
          <w:szCs w:val="21"/>
        </w:rPr>
        <w:t xml:space="preserve"> ROP</w:t>
      </w:r>
      <w:r w:rsidRPr="0079182B">
        <w:rPr>
          <w:rFonts w:ascii="Century" w:eastAsia="ＭＳ 明朝" w:hAnsi="Century"/>
          <w:szCs w:val="21"/>
        </w:rPr>
        <w:t>眼底検査）：</w:t>
      </w:r>
      <w:r w:rsidRPr="00A65FD7">
        <w:rPr>
          <w:rFonts w:ascii="Century" w:eastAsia="ＭＳ 明朝" w:hAnsi="Century"/>
          <w:szCs w:val="21"/>
        </w:rPr>
        <w:t>2</w:t>
      </w:r>
      <w:r w:rsidRPr="00A65FD7">
        <w:rPr>
          <w:rFonts w:ascii="Century" w:eastAsia="ＭＳ 明朝" w:hAnsi="Century"/>
          <w:szCs w:val="21"/>
        </w:rPr>
        <w:t>件のレビュー</w:t>
      </w:r>
      <w:r w:rsidRPr="00A65FD7">
        <w:rPr>
          <w:rFonts w:ascii="Century" w:eastAsia="ＭＳ 明朝" w:hAnsi="Century"/>
          <w:szCs w:val="21"/>
          <w:vertAlign w:val="superscript"/>
        </w:rPr>
        <w:t>9</w:t>
      </w:r>
      <w:r w:rsidRPr="00A65FD7">
        <w:rPr>
          <w:rFonts w:ascii="Century" w:eastAsia="ＭＳ 明朝" w:hAnsi="Century"/>
          <w:szCs w:val="21"/>
          <w:vertAlign w:val="superscript"/>
        </w:rPr>
        <w:t>・</w:t>
      </w:r>
    </w:p>
    <w:p w:rsidR="00D47562" w:rsidRDefault="0091055D" w:rsidP="00D47562">
      <w:pPr>
        <w:widowControl/>
        <w:autoSpaceDE w:val="0"/>
        <w:autoSpaceDN w:val="0"/>
        <w:adjustRightInd w:val="0"/>
        <w:ind w:left="207" w:hangingChars="100" w:hanging="207"/>
        <w:jc w:val="left"/>
        <w:rPr>
          <w:rFonts w:ascii="Century" w:eastAsia="ＭＳ 明朝" w:hAnsi="Century" w:cs="Times New Roman"/>
          <w:kern w:val="0"/>
          <w:szCs w:val="21"/>
        </w:rPr>
      </w:pPr>
      <w:r w:rsidRPr="00A65FD7">
        <w:rPr>
          <w:rFonts w:ascii="Century" w:eastAsia="ＭＳ 明朝" w:hAnsi="Century"/>
          <w:szCs w:val="21"/>
          <w:vertAlign w:val="superscript"/>
        </w:rPr>
        <w:t>10</w:t>
      </w:r>
      <w:r w:rsidRPr="00A65FD7">
        <w:rPr>
          <w:rFonts w:ascii="Century" w:eastAsia="ＭＳ 明朝" w:hAnsi="Century"/>
          <w:szCs w:val="21"/>
          <w:vertAlign w:val="superscript"/>
        </w:rPr>
        <w:t>）</w:t>
      </w:r>
      <w:r w:rsidR="0079182B">
        <w:rPr>
          <w:rFonts w:ascii="Century" w:eastAsia="ＭＳ 明朝" w:hAnsi="Century"/>
          <w:szCs w:val="21"/>
        </w:rPr>
        <w:t>では</w:t>
      </w:r>
      <w:r w:rsidRPr="00A65FD7">
        <w:rPr>
          <w:rFonts w:ascii="Century" w:eastAsia="ＭＳ 明朝" w:hAnsi="Century"/>
          <w:szCs w:val="21"/>
        </w:rPr>
        <w:t>同じ</w:t>
      </w:r>
      <w:r w:rsidRPr="00A65FD7">
        <w:rPr>
          <w:rFonts w:ascii="Century" w:eastAsia="ＭＳ 明朝" w:hAnsi="Century"/>
          <w:szCs w:val="21"/>
        </w:rPr>
        <w:t>2</w:t>
      </w:r>
      <w:r w:rsidRPr="00A65FD7">
        <w:rPr>
          <w:rFonts w:ascii="Century" w:eastAsia="ＭＳ 明朝" w:hAnsi="Century"/>
          <w:szCs w:val="21"/>
        </w:rPr>
        <w:t>編の研究が分析されており、</w:t>
      </w:r>
      <w:r w:rsidRPr="00A65FD7">
        <w:rPr>
          <w:rFonts w:ascii="Century" w:eastAsia="ＭＳ 明朝" w:hAnsi="Century" w:cs="Times New Roman"/>
          <w:kern w:val="0"/>
          <w:szCs w:val="21"/>
        </w:rPr>
        <w:t>検査中の</w:t>
      </w:r>
      <w:r w:rsidRPr="00A65FD7">
        <w:rPr>
          <w:rFonts w:ascii="Century" w:eastAsia="ＭＳ 明朝" w:hAnsi="Century" w:cs="Times New Roman"/>
          <w:kern w:val="0"/>
          <w:szCs w:val="21"/>
        </w:rPr>
        <w:t>PIPP</w:t>
      </w:r>
      <w:r w:rsidRPr="00A65FD7">
        <w:rPr>
          <w:rFonts w:ascii="Century" w:eastAsia="ＭＳ 明朝" w:hAnsi="Century" w:cs="Times New Roman"/>
          <w:kern w:val="0"/>
          <w:szCs w:val="21"/>
        </w:rPr>
        <w:t>スコアはプラセボ群よりも有意に低値である</w:t>
      </w:r>
    </w:p>
    <w:p w:rsidR="00D47562" w:rsidRDefault="0091055D" w:rsidP="00D47562">
      <w:pPr>
        <w:widowControl/>
        <w:autoSpaceDE w:val="0"/>
        <w:autoSpaceDN w:val="0"/>
        <w:adjustRightInd w:val="0"/>
        <w:ind w:left="207" w:hangingChars="100" w:hanging="207"/>
        <w:jc w:val="left"/>
        <w:rPr>
          <w:rFonts w:ascii="Century" w:eastAsia="ＭＳ 明朝" w:hAnsi="Century" w:cs="Times New Roman"/>
          <w:kern w:val="0"/>
          <w:szCs w:val="21"/>
        </w:rPr>
      </w:pPr>
      <w:r w:rsidRPr="00A65FD7">
        <w:rPr>
          <w:rFonts w:ascii="Century" w:eastAsia="ＭＳ 明朝" w:hAnsi="Century" w:cs="Times New Roman"/>
          <w:kern w:val="0"/>
          <w:szCs w:val="21"/>
        </w:rPr>
        <w:t>が、</w:t>
      </w:r>
      <w:r w:rsidRPr="00A65FD7">
        <w:rPr>
          <w:rFonts w:ascii="Century" w:eastAsia="ＭＳ 明朝" w:hAnsi="Century" w:cs="Times New Roman"/>
          <w:kern w:val="0"/>
          <w:szCs w:val="21"/>
        </w:rPr>
        <w:t>HR</w:t>
      </w:r>
      <w:r w:rsidRPr="00A65FD7">
        <w:rPr>
          <w:rFonts w:ascii="Century" w:eastAsia="ＭＳ 明朝" w:hAnsi="Century" w:cs="Times New Roman"/>
          <w:kern w:val="0"/>
          <w:szCs w:val="21"/>
        </w:rPr>
        <w:t>、</w:t>
      </w:r>
      <w:r w:rsidRPr="00A65FD7">
        <w:rPr>
          <w:rFonts w:ascii="Century" w:eastAsia="ＭＳ 明朝" w:hAnsi="Century" w:cs="Times New Roman"/>
          <w:kern w:val="0"/>
          <w:szCs w:val="21"/>
        </w:rPr>
        <w:t>RR</w:t>
      </w:r>
      <w:r w:rsidRPr="00A65FD7">
        <w:rPr>
          <w:rFonts w:ascii="Century" w:eastAsia="ＭＳ 明朝" w:hAnsi="Century" w:cs="Times New Roman"/>
          <w:kern w:val="0"/>
          <w:szCs w:val="21"/>
        </w:rPr>
        <w:t>、</w:t>
      </w:r>
      <w:r w:rsidRPr="00A65FD7">
        <w:rPr>
          <w:rFonts w:ascii="Century" w:eastAsia="ＭＳ 明朝" w:hAnsi="Century" w:cs="Times New Roman"/>
          <w:kern w:val="0"/>
          <w:szCs w:val="21"/>
        </w:rPr>
        <w:t>SaO</w:t>
      </w:r>
      <w:r w:rsidRPr="00A65FD7">
        <w:rPr>
          <w:rFonts w:ascii="Century" w:eastAsia="ＭＳ 明朝" w:hAnsi="Century" w:cs="Times New Roman"/>
          <w:kern w:val="0"/>
          <w:szCs w:val="21"/>
          <w:vertAlign w:val="subscript"/>
        </w:rPr>
        <w:t>2</w:t>
      </w:r>
      <w:r w:rsidRPr="00A65FD7">
        <w:rPr>
          <w:rFonts w:ascii="Century" w:eastAsia="ＭＳ 明朝" w:hAnsi="Century" w:cs="Times New Roman"/>
          <w:kern w:val="0"/>
          <w:szCs w:val="21"/>
        </w:rPr>
        <w:t>、</w:t>
      </w:r>
      <w:r w:rsidRPr="00A65FD7">
        <w:rPr>
          <w:rFonts w:ascii="Century" w:eastAsia="ＭＳ 明朝" w:hAnsi="Century" w:cs="Times New Roman"/>
          <w:kern w:val="0"/>
          <w:szCs w:val="21"/>
        </w:rPr>
        <w:t>BP</w:t>
      </w:r>
      <w:r w:rsidRPr="00A65FD7">
        <w:rPr>
          <w:rFonts w:ascii="Century" w:eastAsia="ＭＳ 明朝" w:hAnsi="Century" w:cs="Times New Roman"/>
          <w:kern w:val="0"/>
          <w:szCs w:val="21"/>
        </w:rPr>
        <w:t>、啼泣時間に差はなかった</w:t>
      </w:r>
      <w:r w:rsidRPr="00A65FD7">
        <w:rPr>
          <w:rFonts w:ascii="Century" w:eastAsia="ＭＳ 明朝" w:hAnsi="Century"/>
          <w:szCs w:val="21"/>
        </w:rPr>
        <w:t>。これらの結果から、</w:t>
      </w:r>
      <w:r w:rsidRPr="00A65FD7">
        <w:rPr>
          <w:rFonts w:ascii="Century" w:eastAsia="ＭＳ 明朝" w:hAnsi="Century"/>
          <w:szCs w:val="21"/>
        </w:rPr>
        <w:t>ROP</w:t>
      </w:r>
      <w:r w:rsidRPr="00A65FD7">
        <w:rPr>
          <w:rFonts w:ascii="Century" w:eastAsia="ＭＳ 明朝" w:hAnsi="Century"/>
          <w:szCs w:val="21"/>
        </w:rPr>
        <w:t>眼底</w:t>
      </w:r>
      <w:r w:rsidRPr="00A65FD7">
        <w:rPr>
          <w:rFonts w:ascii="Century" w:eastAsia="ＭＳ 明朝" w:hAnsi="Century" w:cs="Times New Roman"/>
          <w:kern w:val="0"/>
          <w:szCs w:val="21"/>
        </w:rPr>
        <w:t>検査の鎮痛には</w:t>
      </w:r>
    </w:p>
    <w:p w:rsidR="0091055D" w:rsidRPr="00A65FD7" w:rsidRDefault="0091055D" w:rsidP="00D47562">
      <w:pPr>
        <w:widowControl/>
        <w:autoSpaceDE w:val="0"/>
        <w:autoSpaceDN w:val="0"/>
        <w:adjustRightInd w:val="0"/>
        <w:ind w:left="207" w:hangingChars="100" w:hanging="207"/>
        <w:jc w:val="left"/>
        <w:rPr>
          <w:rFonts w:ascii="Century" w:eastAsia="ＭＳ 明朝" w:hAnsi="Century" w:cs="Times New Roman"/>
          <w:kern w:val="0"/>
          <w:szCs w:val="21"/>
        </w:rPr>
      </w:pPr>
      <w:r w:rsidRPr="00A65FD7">
        <w:rPr>
          <w:rFonts w:ascii="Century" w:eastAsia="ＭＳ 明朝" w:hAnsi="Century" w:cs="Times New Roman"/>
          <w:kern w:val="0"/>
          <w:szCs w:val="21"/>
        </w:rPr>
        <w:t>効果なしと結論された</w:t>
      </w:r>
      <w:r w:rsidRPr="00A65FD7">
        <w:rPr>
          <w:rFonts w:ascii="Century" w:eastAsia="ＭＳ 明朝" w:hAnsi="Century" w:cs="Times New Roman"/>
          <w:kern w:val="0"/>
          <w:szCs w:val="21"/>
          <w:vertAlign w:val="superscript"/>
        </w:rPr>
        <w:t>10</w:t>
      </w:r>
      <w:r w:rsidRPr="00A65FD7">
        <w:rPr>
          <w:rFonts w:ascii="Century" w:eastAsia="ＭＳ 明朝" w:hAnsi="Century" w:cs="Times New Roman"/>
          <w:kern w:val="0"/>
          <w:szCs w:val="21"/>
          <w:vertAlign w:val="superscript"/>
        </w:rPr>
        <w:t>）</w:t>
      </w:r>
      <w:r w:rsidRPr="00A65FD7">
        <w:rPr>
          <w:rFonts w:ascii="Century" w:eastAsia="ＭＳ 明朝" w:hAnsi="Century" w:cs="Times New Roman"/>
          <w:kern w:val="0"/>
          <w:szCs w:val="21"/>
        </w:rPr>
        <w:t>。</w:t>
      </w:r>
    </w:p>
    <w:p w:rsidR="00D47562" w:rsidRDefault="0091055D" w:rsidP="00D47562">
      <w:pPr>
        <w:widowControl/>
        <w:autoSpaceDE w:val="0"/>
        <w:autoSpaceDN w:val="0"/>
        <w:adjustRightInd w:val="0"/>
        <w:ind w:leftChars="100" w:left="207"/>
        <w:jc w:val="left"/>
        <w:rPr>
          <w:rFonts w:ascii="Century" w:eastAsia="ＭＳ 明朝" w:hAnsi="Century" w:cs="Times New Roman"/>
          <w:kern w:val="0"/>
          <w:szCs w:val="21"/>
        </w:rPr>
      </w:pPr>
      <w:r w:rsidRPr="00A65FD7">
        <w:rPr>
          <w:rFonts w:ascii="Century" w:eastAsia="ＭＳ 明朝" w:hAnsi="Century" w:cs="Times New Roman"/>
          <w:kern w:val="0"/>
          <w:szCs w:val="21"/>
        </w:rPr>
        <w:t>もう</w:t>
      </w:r>
      <w:r w:rsidRPr="00A65FD7">
        <w:rPr>
          <w:rFonts w:ascii="Century" w:eastAsia="ＭＳ 明朝" w:hAnsi="Century" w:cs="Times New Roman"/>
          <w:kern w:val="0"/>
          <w:szCs w:val="21"/>
        </w:rPr>
        <w:t>1</w:t>
      </w:r>
      <w:r w:rsidRPr="00A65FD7">
        <w:rPr>
          <w:rFonts w:ascii="Century" w:eastAsia="ＭＳ 明朝" w:hAnsi="Century" w:cs="Times New Roman"/>
          <w:kern w:val="0"/>
          <w:szCs w:val="21"/>
        </w:rPr>
        <w:t>件のレビュー</w:t>
      </w:r>
      <w:r w:rsidRPr="00A65FD7">
        <w:rPr>
          <w:rFonts w:ascii="Century" w:eastAsia="ＭＳ 明朝" w:hAnsi="Century" w:cs="Times New Roman"/>
          <w:kern w:val="0"/>
          <w:szCs w:val="21"/>
          <w:vertAlign w:val="superscript"/>
        </w:rPr>
        <w:t>11</w:t>
      </w:r>
      <w:r w:rsidRPr="00A65FD7">
        <w:rPr>
          <w:rFonts w:ascii="Century" w:eastAsia="ＭＳ 明朝" w:hAnsi="Century" w:cs="Times New Roman"/>
          <w:kern w:val="0"/>
          <w:szCs w:val="21"/>
          <w:vertAlign w:val="superscript"/>
        </w:rPr>
        <w:t>）</w:t>
      </w:r>
      <w:r w:rsidRPr="00A65FD7">
        <w:rPr>
          <w:rFonts w:ascii="Century" w:eastAsia="ＭＳ 明朝" w:hAnsi="Century" w:cs="Times New Roman"/>
          <w:kern w:val="0"/>
          <w:szCs w:val="21"/>
        </w:rPr>
        <w:t>では、</w:t>
      </w:r>
      <w:r w:rsidRPr="00A65FD7">
        <w:rPr>
          <w:rFonts w:ascii="Century" w:hAnsi="Century"/>
          <w:szCs w:val="21"/>
        </w:rPr>
        <w:t>Randomized cross-over Trials</w:t>
      </w:r>
      <w:r w:rsidRPr="00A65FD7">
        <w:rPr>
          <w:rFonts w:ascii="Century" w:eastAsia="ＭＳ 明朝" w:hAnsi="Century" w:cs="Times New Roman"/>
          <w:kern w:val="0"/>
          <w:szCs w:val="21"/>
        </w:rPr>
        <w:t xml:space="preserve"> 2</w:t>
      </w:r>
      <w:r w:rsidRPr="00A65FD7">
        <w:rPr>
          <w:rFonts w:ascii="Century" w:eastAsia="ＭＳ 明朝" w:hAnsi="Century" w:cs="Times New Roman"/>
          <w:kern w:val="0"/>
          <w:szCs w:val="21"/>
        </w:rPr>
        <w:t>編が分析されている。プラセボ群と比</w:t>
      </w:r>
    </w:p>
    <w:p w:rsidR="0091055D" w:rsidRPr="00A65FD7" w:rsidRDefault="0091055D" w:rsidP="0020327E">
      <w:pPr>
        <w:widowControl/>
        <w:autoSpaceDE w:val="0"/>
        <w:autoSpaceDN w:val="0"/>
        <w:adjustRightInd w:val="0"/>
        <w:jc w:val="left"/>
        <w:rPr>
          <w:rFonts w:ascii="Century" w:eastAsia="ＭＳ 明朝" w:hAnsi="Century" w:cs="Times New Roman"/>
          <w:kern w:val="0"/>
          <w:szCs w:val="21"/>
        </w:rPr>
      </w:pPr>
      <w:r w:rsidRPr="00A65FD7">
        <w:rPr>
          <w:rFonts w:ascii="Century" w:eastAsia="ＭＳ 明朝" w:hAnsi="Century" w:cs="Times New Roman"/>
          <w:kern w:val="0"/>
          <w:szCs w:val="21"/>
        </w:rPr>
        <w:t>較して、眼底鏡挿入時の</w:t>
      </w:r>
      <w:r w:rsidRPr="00A65FD7">
        <w:rPr>
          <w:rFonts w:ascii="Century" w:eastAsia="ＭＳ 明朝" w:hAnsi="Century" w:cs="Times New Roman"/>
          <w:kern w:val="0"/>
          <w:szCs w:val="21"/>
        </w:rPr>
        <w:t>PIPP</w:t>
      </w:r>
      <w:r w:rsidRPr="00A65FD7">
        <w:rPr>
          <w:rFonts w:ascii="Century" w:eastAsia="ＭＳ 明朝" w:hAnsi="Century" w:cs="Times New Roman"/>
          <w:kern w:val="0"/>
          <w:szCs w:val="21"/>
        </w:rPr>
        <w:t>は</w:t>
      </w:r>
      <w:r w:rsidRPr="00A65FD7">
        <w:rPr>
          <w:rFonts w:ascii="Century" w:eastAsia="ＭＳ 明朝" w:hAnsi="Century"/>
          <w:szCs w:val="21"/>
        </w:rPr>
        <w:t>プロパラカイン群が</w:t>
      </w:r>
      <w:r w:rsidRPr="00A65FD7">
        <w:rPr>
          <w:rFonts w:ascii="Century" w:eastAsia="ＭＳ 明朝" w:hAnsi="Century" w:cs="Times New Roman"/>
          <w:kern w:val="0"/>
          <w:szCs w:val="21"/>
        </w:rPr>
        <w:t>有意に減少したが、挿入後</w:t>
      </w:r>
      <w:r w:rsidRPr="00A65FD7">
        <w:rPr>
          <w:rFonts w:ascii="Century" w:eastAsia="ＭＳ 明朝" w:hAnsi="Century" w:cs="Times New Roman"/>
          <w:kern w:val="0"/>
          <w:szCs w:val="21"/>
        </w:rPr>
        <w:t>1</w:t>
      </w:r>
      <w:r w:rsidRPr="00A65FD7">
        <w:rPr>
          <w:rFonts w:ascii="Century" w:eastAsia="ＭＳ 明朝" w:hAnsi="Century" w:cs="Times New Roman"/>
          <w:kern w:val="0"/>
          <w:szCs w:val="21"/>
        </w:rPr>
        <w:t>分と</w:t>
      </w:r>
      <w:r w:rsidRPr="00A65FD7">
        <w:rPr>
          <w:rFonts w:ascii="Century" w:eastAsia="ＭＳ 明朝" w:hAnsi="Century" w:cs="Times New Roman"/>
          <w:kern w:val="0"/>
          <w:szCs w:val="21"/>
        </w:rPr>
        <w:t>5</w:t>
      </w:r>
      <w:r w:rsidRPr="00A65FD7">
        <w:rPr>
          <w:rFonts w:ascii="Century" w:eastAsia="ＭＳ 明朝" w:hAnsi="Century" w:cs="Times New Roman"/>
          <w:kern w:val="0"/>
          <w:szCs w:val="21"/>
        </w:rPr>
        <w:t>分時点では差がなかった。挿入後</w:t>
      </w:r>
      <w:r w:rsidRPr="00A65FD7">
        <w:rPr>
          <w:rFonts w:ascii="Century" w:eastAsia="ＭＳ 明朝" w:hAnsi="Century" w:cs="Times New Roman"/>
          <w:kern w:val="0"/>
          <w:szCs w:val="21"/>
        </w:rPr>
        <w:t>1</w:t>
      </w:r>
      <w:r w:rsidRPr="00A65FD7">
        <w:rPr>
          <w:rFonts w:ascii="Century" w:eastAsia="ＭＳ 明朝" w:hAnsi="Century" w:cs="Times New Roman"/>
          <w:kern w:val="0"/>
          <w:szCs w:val="21"/>
        </w:rPr>
        <w:t>分の</w:t>
      </w:r>
      <w:r w:rsidRPr="00A65FD7">
        <w:rPr>
          <w:rFonts w:ascii="Century" w:eastAsia="ＭＳ 明朝" w:hAnsi="Century" w:cs="Times New Roman"/>
          <w:kern w:val="0"/>
          <w:szCs w:val="21"/>
        </w:rPr>
        <w:t>PIPP</w:t>
      </w:r>
      <w:r w:rsidRPr="00A65FD7">
        <w:rPr>
          <w:rFonts w:ascii="Century" w:eastAsia="ＭＳ 明朝" w:hAnsi="Century" w:cs="Times New Roman"/>
          <w:kern w:val="0"/>
          <w:szCs w:val="21"/>
        </w:rPr>
        <w:t>スコアが</w:t>
      </w:r>
      <w:r w:rsidRPr="00A65FD7">
        <w:rPr>
          <w:rFonts w:ascii="Century" w:eastAsia="ＭＳ 明朝" w:hAnsi="Century" w:cs="Times New Roman"/>
          <w:kern w:val="0"/>
          <w:szCs w:val="21"/>
        </w:rPr>
        <w:t>12</w:t>
      </w:r>
      <w:r w:rsidRPr="00A65FD7">
        <w:rPr>
          <w:rFonts w:ascii="Century" w:eastAsia="ＭＳ 明朝" w:hAnsi="Century" w:cs="Times New Roman"/>
          <w:kern w:val="0"/>
          <w:szCs w:val="21"/>
        </w:rPr>
        <w:t>を超える（強い痛みを意味する）新生児数は有意に少なかった。結論として、検査前</w:t>
      </w:r>
      <w:r w:rsidRPr="00A65FD7">
        <w:rPr>
          <w:rFonts w:ascii="Century" w:eastAsia="ＭＳ 明朝" w:hAnsi="Century" w:cs="Times New Roman"/>
          <w:kern w:val="0"/>
          <w:szCs w:val="21"/>
        </w:rPr>
        <w:t>30</w:t>
      </w:r>
      <w:r w:rsidRPr="00A65FD7">
        <w:rPr>
          <w:rFonts w:ascii="Century" w:eastAsia="ＭＳ 明朝" w:hAnsi="Century" w:cs="Times New Roman"/>
          <w:kern w:val="0"/>
          <w:szCs w:val="21"/>
        </w:rPr>
        <w:t>秒のプロパラカインの投与は特に眼底鏡挿入時のペイン</w:t>
      </w:r>
      <w:r w:rsidR="00D925D8" w:rsidRPr="00A65FD7">
        <w:rPr>
          <w:rFonts w:ascii="Century" w:eastAsia="ＭＳ 明朝" w:hAnsi="Century" w:cs="Times New Roman"/>
          <w:kern w:val="0"/>
          <w:szCs w:val="21"/>
        </w:rPr>
        <w:t>スコアの減少と関連したが、鎮痛処置にも関わらず痛みを伴っている。無作為化試験により、他</w:t>
      </w:r>
      <w:r w:rsidRPr="00A65FD7">
        <w:rPr>
          <w:rFonts w:ascii="Century" w:eastAsia="ＭＳ 明朝" w:hAnsi="Century" w:cs="Times New Roman"/>
          <w:kern w:val="0"/>
          <w:szCs w:val="21"/>
        </w:rPr>
        <w:t>の薬剤を含めた薬理的介入や非薬理的介入法を明らかにすべきと言及された。</w:t>
      </w:r>
    </w:p>
    <w:p w:rsidR="00CD1F4A" w:rsidRDefault="0091055D" w:rsidP="00D47562">
      <w:pPr>
        <w:widowControl/>
        <w:autoSpaceDE w:val="0"/>
        <w:autoSpaceDN w:val="0"/>
        <w:adjustRightInd w:val="0"/>
        <w:ind w:left="207" w:hangingChars="100" w:hanging="207"/>
        <w:jc w:val="left"/>
        <w:rPr>
          <w:rFonts w:ascii="Century" w:eastAsia="ＭＳ 明朝" w:hAnsi="Century"/>
          <w:szCs w:val="21"/>
        </w:rPr>
      </w:pPr>
      <w:r w:rsidRPr="00A65FD7">
        <w:rPr>
          <w:rFonts w:ascii="Century" w:eastAsia="ＭＳ 明朝" w:hAnsi="Century" w:cs="Times New Roman"/>
          <w:kern w:val="0"/>
          <w:szCs w:val="21"/>
        </w:rPr>
        <w:t xml:space="preserve">　最新の</w:t>
      </w:r>
      <w:r w:rsidRPr="00A65FD7">
        <w:rPr>
          <w:rFonts w:ascii="Century" w:eastAsia="ＭＳ 明朝" w:hAnsi="Century" w:cs="Times New Roman"/>
          <w:kern w:val="0"/>
          <w:szCs w:val="21"/>
        </w:rPr>
        <w:t>RCT</w:t>
      </w:r>
      <w:r w:rsidRPr="00A65FD7">
        <w:rPr>
          <w:rFonts w:ascii="Century" w:eastAsia="ＭＳ 明朝" w:hAnsi="Century" w:cs="Times New Roman"/>
          <w:kern w:val="0"/>
          <w:szCs w:val="21"/>
          <w:vertAlign w:val="superscript"/>
        </w:rPr>
        <w:t>12</w:t>
      </w:r>
      <w:r w:rsidRPr="00A65FD7">
        <w:rPr>
          <w:rFonts w:ascii="Century" w:eastAsia="ＭＳ 明朝" w:hAnsi="Century" w:cs="Times New Roman"/>
          <w:kern w:val="0"/>
          <w:szCs w:val="21"/>
          <w:vertAlign w:val="superscript"/>
        </w:rPr>
        <w:t>）</w:t>
      </w:r>
      <w:r w:rsidRPr="00A65FD7">
        <w:rPr>
          <w:rFonts w:ascii="Century" w:eastAsia="ＭＳ 明朝" w:hAnsi="Century" w:cs="Times New Roman"/>
          <w:kern w:val="0"/>
          <w:szCs w:val="21"/>
        </w:rPr>
        <w:t>では、</w:t>
      </w:r>
      <w:r w:rsidRPr="00A65FD7">
        <w:rPr>
          <w:rFonts w:ascii="Century" w:eastAsia="ＭＳ 明朝" w:hAnsi="Century"/>
          <w:szCs w:val="21"/>
        </w:rPr>
        <w:t>0.5</w:t>
      </w:r>
      <w:r w:rsidRPr="00A65FD7">
        <w:rPr>
          <w:rFonts w:ascii="Century" w:eastAsia="ＭＳ 明朝" w:hAnsi="Century"/>
          <w:szCs w:val="21"/>
        </w:rPr>
        <w:t>％プロパラカイン点眼の効果が</w:t>
      </w:r>
      <w:r w:rsidRPr="00A65FD7">
        <w:rPr>
          <w:rFonts w:ascii="Century" w:eastAsia="ＭＳ 明朝" w:hAnsi="Century"/>
          <w:szCs w:val="21"/>
        </w:rPr>
        <w:t>25</w:t>
      </w:r>
      <w:r w:rsidR="00D47562">
        <w:rPr>
          <w:rFonts w:ascii="Century" w:eastAsia="ＭＳ 明朝" w:hAnsi="Century"/>
          <w:szCs w:val="21"/>
        </w:rPr>
        <w:t>％ブドウ糖経口投与および非介入と比</w:t>
      </w:r>
      <w:r w:rsidRPr="00A65FD7">
        <w:rPr>
          <w:rFonts w:ascii="Century" w:eastAsia="ＭＳ 明朝" w:hAnsi="Century"/>
          <w:szCs w:val="21"/>
        </w:rPr>
        <w:t>さ</w:t>
      </w:r>
    </w:p>
    <w:p w:rsidR="00D47562" w:rsidRDefault="0091055D" w:rsidP="00D47562">
      <w:pPr>
        <w:widowControl/>
        <w:autoSpaceDE w:val="0"/>
        <w:autoSpaceDN w:val="0"/>
        <w:adjustRightInd w:val="0"/>
        <w:ind w:left="207" w:hangingChars="100" w:hanging="207"/>
        <w:jc w:val="left"/>
        <w:rPr>
          <w:rFonts w:ascii="Century" w:eastAsia="ＭＳ 明朝" w:hAnsi="Century" w:cs="Times New Roman"/>
          <w:kern w:val="0"/>
          <w:szCs w:val="21"/>
        </w:rPr>
      </w:pPr>
      <w:r w:rsidRPr="00A65FD7">
        <w:rPr>
          <w:rFonts w:ascii="Century" w:eastAsia="ＭＳ 明朝" w:hAnsi="Century"/>
          <w:szCs w:val="21"/>
        </w:rPr>
        <w:t>れている。その結果、いずれの比較においても、検査中の</w:t>
      </w:r>
      <w:r w:rsidRPr="00A65FD7">
        <w:rPr>
          <w:rFonts w:ascii="Century" w:eastAsia="ＭＳ 明朝" w:hAnsi="Century"/>
          <w:szCs w:val="21"/>
        </w:rPr>
        <w:t>PIPP</w:t>
      </w:r>
      <w:r w:rsidRPr="00A65FD7">
        <w:rPr>
          <w:rFonts w:ascii="Century" w:eastAsia="ＭＳ 明朝" w:hAnsi="Century"/>
          <w:szCs w:val="21"/>
        </w:rPr>
        <w:t>スコアに有意差はなかった。</w:t>
      </w:r>
      <w:r w:rsidRPr="00A65FD7">
        <w:rPr>
          <w:rFonts w:ascii="Century" w:eastAsia="ＭＳ 明朝" w:hAnsi="Century" w:cs="Times New Roman"/>
          <w:kern w:val="0"/>
          <w:szCs w:val="21"/>
        </w:rPr>
        <w:t>ROP</w:t>
      </w:r>
      <w:r w:rsidRPr="00A65FD7">
        <w:rPr>
          <w:rFonts w:ascii="Century" w:eastAsia="ＭＳ 明朝" w:hAnsi="Century" w:cs="Times New Roman"/>
          <w:kern w:val="0"/>
          <w:szCs w:val="21"/>
        </w:rPr>
        <w:t>眼</w:t>
      </w:r>
    </w:p>
    <w:p w:rsidR="00D47562" w:rsidRDefault="0091055D" w:rsidP="00D47562">
      <w:pPr>
        <w:widowControl/>
        <w:autoSpaceDE w:val="0"/>
        <w:autoSpaceDN w:val="0"/>
        <w:adjustRightInd w:val="0"/>
        <w:ind w:left="207" w:hangingChars="100" w:hanging="207"/>
        <w:jc w:val="left"/>
        <w:rPr>
          <w:rFonts w:ascii="Century" w:eastAsia="ＭＳ 明朝" w:hAnsi="Century" w:cs="Times New Roman"/>
          <w:kern w:val="0"/>
          <w:szCs w:val="21"/>
        </w:rPr>
      </w:pPr>
      <w:r w:rsidRPr="00A65FD7">
        <w:rPr>
          <w:rFonts w:ascii="Century" w:eastAsia="ＭＳ 明朝" w:hAnsi="Century" w:cs="Times New Roman"/>
          <w:kern w:val="0"/>
          <w:szCs w:val="21"/>
        </w:rPr>
        <w:t>底検査は中等度から強い痛</w:t>
      </w:r>
      <w:r w:rsidR="00D47562">
        <w:rPr>
          <w:rFonts w:ascii="Century" w:eastAsia="ＭＳ 明朝" w:hAnsi="Century" w:cs="Times New Roman"/>
          <w:kern w:val="0"/>
          <w:szCs w:val="21"/>
        </w:rPr>
        <w:t>みの原因となるが、プロパラカインやブドウ糖に鎮痛効果はなかった</w:t>
      </w:r>
      <w:r w:rsidR="00D47562">
        <w:rPr>
          <w:rFonts w:ascii="Century" w:eastAsia="ＭＳ 明朝" w:hAnsi="Century" w:cs="Times New Roman" w:hint="eastAsia"/>
          <w:kern w:val="0"/>
          <w:szCs w:val="21"/>
        </w:rPr>
        <w:t>。</w:t>
      </w:r>
    </w:p>
    <w:p w:rsidR="00CD1F4A" w:rsidRDefault="0091055D" w:rsidP="00D47562">
      <w:pPr>
        <w:widowControl/>
        <w:autoSpaceDE w:val="0"/>
        <w:autoSpaceDN w:val="0"/>
        <w:adjustRightInd w:val="0"/>
        <w:ind w:left="207" w:hangingChars="100" w:hanging="207"/>
        <w:jc w:val="left"/>
        <w:rPr>
          <w:rFonts w:ascii="Century" w:eastAsia="ＭＳ 明朝" w:hAnsi="Century" w:cs="Times New Roman"/>
          <w:kern w:val="0"/>
          <w:szCs w:val="21"/>
        </w:rPr>
      </w:pPr>
      <w:r w:rsidRPr="00A65FD7">
        <w:rPr>
          <w:rFonts w:ascii="Century" w:eastAsia="ＭＳ 明朝" w:hAnsi="Century" w:cs="Times New Roman"/>
          <w:kern w:val="0"/>
          <w:szCs w:val="21"/>
        </w:rPr>
        <w:t>ROP</w:t>
      </w:r>
      <w:r w:rsidRPr="00A65FD7">
        <w:rPr>
          <w:rFonts w:ascii="Century" w:eastAsia="ＭＳ 明朝" w:hAnsi="Century" w:cs="Times New Roman"/>
          <w:kern w:val="0"/>
          <w:szCs w:val="21"/>
        </w:rPr>
        <w:t>眼底検査中の効果的な鎮痛法を明らかにするために更なる研究が必要と結論された。</w:t>
      </w:r>
    </w:p>
    <w:p w:rsidR="00CD1F4A" w:rsidRPr="00A65FD7" w:rsidRDefault="0091055D" w:rsidP="00D47562">
      <w:pPr>
        <w:widowControl/>
        <w:autoSpaceDE w:val="0"/>
        <w:autoSpaceDN w:val="0"/>
        <w:adjustRightInd w:val="0"/>
        <w:ind w:leftChars="100" w:left="207"/>
        <w:jc w:val="left"/>
        <w:rPr>
          <w:rFonts w:ascii="Century" w:eastAsia="ＭＳ 明朝" w:hAnsi="Century"/>
        </w:rPr>
      </w:pPr>
      <w:r w:rsidRPr="00A65FD7">
        <w:rPr>
          <w:rFonts w:ascii="Century" w:eastAsia="ＭＳ 明朝" w:hAnsi="Century"/>
          <w:szCs w:val="21"/>
        </w:rPr>
        <w:t>表</w:t>
      </w:r>
      <w:r w:rsidRPr="00A65FD7">
        <w:rPr>
          <w:rFonts w:ascii="Century" w:eastAsia="ＭＳ 明朝" w:hAnsi="Century"/>
          <w:szCs w:val="21"/>
        </w:rPr>
        <w:t>1</w:t>
      </w:r>
      <w:r w:rsidRPr="00A65FD7">
        <w:rPr>
          <w:rFonts w:ascii="Century" w:eastAsia="ＭＳ 明朝" w:hAnsi="Century"/>
          <w:szCs w:val="21"/>
        </w:rPr>
        <w:t>に、文献</w:t>
      </w:r>
      <w:r w:rsidRPr="00A65FD7">
        <w:rPr>
          <w:rFonts w:ascii="Century" w:eastAsia="ＭＳ 明朝" w:hAnsi="Century"/>
          <w:szCs w:val="21"/>
        </w:rPr>
        <w:t>12</w:t>
      </w:r>
      <w:r w:rsidRPr="00A65FD7">
        <w:rPr>
          <w:rFonts w:ascii="Century" w:eastAsia="ＭＳ 明朝" w:hAnsi="Century"/>
          <w:szCs w:val="21"/>
        </w:rPr>
        <w:t>件における</w:t>
      </w:r>
      <w:r w:rsidRPr="00A65FD7">
        <w:rPr>
          <w:rFonts w:ascii="Century" w:eastAsia="ＭＳ 明朝" w:hAnsi="Century"/>
        </w:rPr>
        <w:t>処置痛に対する薬理的緩和法の有効性に関する結果の概要を示した。</w:t>
      </w:r>
    </w:p>
    <w:p w:rsidR="004367C9" w:rsidRDefault="004367C9" w:rsidP="0091055D">
      <w:pPr>
        <w:rPr>
          <w:rFonts w:ascii="Century" w:eastAsia="ＭＳ 明朝" w:hAnsi="Century"/>
          <w:b/>
        </w:rPr>
      </w:pPr>
    </w:p>
    <w:p w:rsidR="0091055D" w:rsidRPr="00A65FD7" w:rsidRDefault="0091055D" w:rsidP="0091055D">
      <w:pPr>
        <w:rPr>
          <w:rFonts w:ascii="Century" w:eastAsia="ＭＳ 明朝" w:hAnsi="Century"/>
          <w:b/>
        </w:rPr>
      </w:pPr>
      <w:r w:rsidRPr="00A65FD7">
        <w:rPr>
          <w:rFonts w:ascii="Century" w:eastAsia="ＭＳ 明朝" w:hAnsi="Century"/>
          <w:b/>
        </w:rPr>
        <w:t>〇推奨に至るまでの検討事項</w:t>
      </w:r>
    </w:p>
    <w:p w:rsidR="0091055D" w:rsidRPr="00A65FD7" w:rsidRDefault="0091055D" w:rsidP="00D47562">
      <w:pPr>
        <w:ind w:firstLineChars="100" w:firstLine="207"/>
        <w:rPr>
          <w:rFonts w:ascii="Century" w:eastAsia="ＭＳ 明朝" w:hAnsi="Century"/>
        </w:rPr>
      </w:pPr>
      <w:r w:rsidRPr="00A65FD7">
        <w:rPr>
          <w:rFonts w:ascii="Century" w:eastAsia="ＭＳ 明朝" w:hAnsi="Century"/>
        </w:rPr>
        <w:t>システマティック・レビュー</w:t>
      </w:r>
      <w:r w:rsidRPr="00A65FD7">
        <w:rPr>
          <w:rFonts w:ascii="Century" w:eastAsia="ＭＳ 明朝" w:hAnsi="Century"/>
        </w:rPr>
        <w:t>8</w:t>
      </w:r>
      <w:r w:rsidRPr="00A65FD7">
        <w:rPr>
          <w:rFonts w:ascii="Century" w:eastAsia="ＭＳ 明朝" w:hAnsi="Century"/>
        </w:rPr>
        <w:t>件、</w:t>
      </w:r>
      <w:r w:rsidRPr="00A65FD7">
        <w:rPr>
          <w:rFonts w:ascii="Century" w:eastAsia="ＭＳ 明朝" w:hAnsi="Century"/>
        </w:rPr>
        <w:t>RCT4</w:t>
      </w:r>
      <w:r w:rsidRPr="00A65FD7">
        <w:rPr>
          <w:rFonts w:ascii="Century" w:eastAsia="ＭＳ 明朝" w:hAnsi="Century"/>
        </w:rPr>
        <w:t>件において、</w:t>
      </w:r>
      <w:r w:rsidRPr="00A65FD7">
        <w:rPr>
          <w:rFonts w:ascii="Century" w:eastAsia="ＭＳ 明朝" w:hAnsi="Century"/>
          <w:szCs w:val="21"/>
        </w:rPr>
        <w:t>新生児のベッドサイド処置に伴う急性痛に対する薬理的緩和法の有効性が分析されていた。しかし、</w:t>
      </w:r>
      <w:r w:rsidRPr="00A65FD7">
        <w:rPr>
          <w:rFonts w:ascii="Century" w:eastAsia="ＭＳ 明朝" w:hAnsi="Century"/>
        </w:rPr>
        <w:t>システマティック・レビューのない処置、あるいは、レビューでも有意差のあった研究が</w:t>
      </w:r>
      <w:r w:rsidRPr="00A65FD7">
        <w:rPr>
          <w:rFonts w:ascii="Century" w:eastAsia="ＭＳ 明朝" w:hAnsi="Century"/>
        </w:rPr>
        <w:t>1</w:t>
      </w:r>
      <w:r w:rsidRPr="00A65FD7">
        <w:rPr>
          <w:rFonts w:ascii="Century" w:eastAsia="ＭＳ 明朝" w:hAnsi="Century"/>
        </w:rPr>
        <w:t>処置に対して</w:t>
      </w:r>
      <w:r w:rsidRPr="00A65FD7">
        <w:rPr>
          <w:rFonts w:ascii="Century" w:eastAsia="ＭＳ 明朝" w:hAnsi="Century"/>
        </w:rPr>
        <w:t>1</w:t>
      </w:r>
      <w:r w:rsidRPr="00A65FD7">
        <w:rPr>
          <w:rFonts w:ascii="Century" w:eastAsia="ＭＳ 明朝" w:hAnsi="Century"/>
        </w:rPr>
        <w:t>～</w:t>
      </w:r>
      <w:r w:rsidRPr="00A65FD7">
        <w:rPr>
          <w:rFonts w:ascii="Century" w:eastAsia="ＭＳ 明朝" w:hAnsi="Century"/>
        </w:rPr>
        <w:t>2</w:t>
      </w:r>
      <w:r w:rsidRPr="00A65FD7">
        <w:rPr>
          <w:rFonts w:ascii="Century" w:eastAsia="ＭＳ 明朝" w:hAnsi="Century"/>
        </w:rPr>
        <w:t>編であったことから</w:t>
      </w:r>
      <w:r w:rsidRPr="00A65FD7">
        <w:rPr>
          <w:rFonts w:ascii="Century" w:eastAsia="ＭＳ 明朝" w:hAnsi="Century"/>
          <w:szCs w:val="21"/>
        </w:rPr>
        <w:t>、エビデンスの強さは</w:t>
      </w:r>
      <w:r w:rsidRPr="00A65FD7">
        <w:rPr>
          <w:rFonts w:ascii="Century" w:eastAsia="ＭＳ 明朝" w:hAnsi="Century"/>
        </w:rPr>
        <w:t>A</w:t>
      </w:r>
      <w:r w:rsidRPr="00A65FD7">
        <w:rPr>
          <w:rFonts w:ascii="Century" w:eastAsia="ＭＳ 明朝" w:hAnsi="Century"/>
        </w:rPr>
        <w:t>ではなく</w:t>
      </w:r>
      <w:r w:rsidRPr="00A65FD7">
        <w:rPr>
          <w:rFonts w:ascii="Century" w:eastAsia="ＭＳ 明朝" w:hAnsi="Century"/>
        </w:rPr>
        <w:t>B</w:t>
      </w:r>
      <w:r w:rsidRPr="00A65FD7">
        <w:rPr>
          <w:rFonts w:ascii="Century" w:eastAsia="ＭＳ 明朝" w:hAnsi="Century"/>
        </w:rPr>
        <w:t>とした（承認：</w:t>
      </w:r>
      <w:r w:rsidRPr="00A65FD7">
        <w:rPr>
          <w:rFonts w:ascii="Century" w:eastAsia="ＭＳ 明朝" w:hAnsi="Century" w:hint="eastAsia"/>
        </w:rPr>
        <w:t>12</w:t>
      </w:r>
      <w:r w:rsidRPr="00A65FD7">
        <w:rPr>
          <w:rFonts w:ascii="Century" w:eastAsia="ＭＳ 明朝" w:hAnsi="Century"/>
        </w:rPr>
        <w:t>名中</w:t>
      </w:r>
      <w:r w:rsidRPr="00A65FD7">
        <w:rPr>
          <w:rFonts w:ascii="Century" w:eastAsia="ＭＳ 明朝" w:hAnsi="Century" w:hint="eastAsia"/>
        </w:rPr>
        <w:t>12</w:t>
      </w:r>
      <w:r w:rsidRPr="00A65FD7">
        <w:rPr>
          <w:rFonts w:ascii="Century" w:eastAsia="ＭＳ 明朝" w:hAnsi="Century"/>
        </w:rPr>
        <w:t>名）。</w:t>
      </w:r>
    </w:p>
    <w:p w:rsidR="00EA54ED" w:rsidRDefault="00C32C66" w:rsidP="00C32C66">
      <w:pPr>
        <w:rPr>
          <w:rFonts w:ascii="Century" w:eastAsia="ＭＳ 明朝" w:hAnsi="Century"/>
        </w:rPr>
      </w:pPr>
      <w:r w:rsidRPr="00C32C66">
        <w:rPr>
          <w:rFonts w:ascii="Century" w:eastAsia="ＭＳ 明朝" w:hAnsi="Century" w:hint="eastAsia"/>
          <w:b/>
        </w:rPr>
        <w:t>・</w:t>
      </w:r>
      <w:r w:rsidR="0091055D" w:rsidRPr="00C32C66">
        <w:rPr>
          <w:rFonts w:ascii="Century" w:eastAsia="ＭＳ 明朝" w:hAnsi="Century"/>
          <w:b/>
          <w:u w:val="single"/>
        </w:rPr>
        <w:t>オピオイド・プロポフォール</w:t>
      </w:r>
      <w:r w:rsidR="0091055D" w:rsidRPr="00A65FD7">
        <w:rPr>
          <w:rFonts w:ascii="Century" w:eastAsia="ＭＳ 明朝" w:hAnsi="Century"/>
        </w:rPr>
        <w:t>：</w:t>
      </w:r>
      <w:r w:rsidR="0091055D" w:rsidRPr="00A65FD7">
        <w:rPr>
          <w:rFonts w:ascii="Century" w:eastAsia="ＭＳ 明朝" w:hAnsi="Century"/>
        </w:rPr>
        <w:t>NICU</w:t>
      </w:r>
      <w:r w:rsidR="0091055D" w:rsidRPr="00A65FD7">
        <w:rPr>
          <w:rFonts w:ascii="Century" w:eastAsia="ＭＳ 明朝" w:hAnsi="Century"/>
        </w:rPr>
        <w:t>では、痛みの強さが異なる様々なベッドサイド処置が行われる。米国新生児看護協会（</w:t>
      </w:r>
      <w:r w:rsidR="0091055D" w:rsidRPr="00A65FD7">
        <w:rPr>
          <w:rFonts w:ascii="Century" w:eastAsia="ＭＳ 明朝" w:hAnsi="Century"/>
        </w:rPr>
        <w:t>NANN</w:t>
      </w:r>
      <w:r w:rsidR="0091055D" w:rsidRPr="00A65FD7">
        <w:rPr>
          <w:rFonts w:ascii="Century" w:eastAsia="ＭＳ 明朝" w:hAnsi="Century"/>
        </w:rPr>
        <w:t>）のガイドライン</w:t>
      </w:r>
      <w:r w:rsidR="0091055D" w:rsidRPr="00A65FD7">
        <w:rPr>
          <w:rFonts w:ascii="Century" w:eastAsia="ＭＳ 明朝" w:hAnsi="Century"/>
          <w:vertAlign w:val="superscript"/>
        </w:rPr>
        <w:t>13</w:t>
      </w:r>
      <w:r w:rsidR="0091055D" w:rsidRPr="00A65FD7">
        <w:rPr>
          <w:rFonts w:ascii="Century" w:eastAsia="ＭＳ 明朝" w:hAnsi="Century"/>
          <w:vertAlign w:val="superscript"/>
        </w:rPr>
        <w:t>）</w:t>
      </w:r>
      <w:r w:rsidR="0091055D" w:rsidRPr="00A65FD7">
        <w:rPr>
          <w:rFonts w:ascii="Century" w:eastAsia="ＭＳ 明朝" w:hAnsi="Century"/>
        </w:rPr>
        <w:t>では、痛みの強さを</w:t>
      </w:r>
      <w:r w:rsidR="0091055D" w:rsidRPr="00A65FD7">
        <w:rPr>
          <w:rFonts w:ascii="Century" w:eastAsia="ＭＳ 明朝" w:hAnsi="Century"/>
        </w:rPr>
        <w:t>4</w:t>
      </w:r>
      <w:r w:rsidR="0091055D" w:rsidRPr="00A65FD7">
        <w:rPr>
          <w:rFonts w:ascii="Century" w:eastAsia="ＭＳ 明朝" w:hAnsi="Century"/>
        </w:rPr>
        <w:t>区分し、強さに応じた処置痛の緩和法（表</w:t>
      </w:r>
      <w:r w:rsidR="0091055D" w:rsidRPr="00A65FD7">
        <w:rPr>
          <w:rFonts w:ascii="Century" w:eastAsia="ＭＳ 明朝" w:hAnsi="Century"/>
        </w:rPr>
        <w:t>2</w:t>
      </w:r>
      <w:r w:rsidR="0091055D" w:rsidRPr="00A65FD7">
        <w:rPr>
          <w:rFonts w:ascii="Century" w:eastAsia="ＭＳ 明朝" w:hAnsi="Century"/>
        </w:rPr>
        <w:t>参照）が提示、強い痛みがアセスメントあるいは予測された場合にはオピオイドを使用することがレベル</w:t>
      </w:r>
      <w:r w:rsidR="0091055D" w:rsidRPr="00A65FD7">
        <w:rPr>
          <w:rFonts w:ascii="ＭＳ 明朝" w:eastAsia="ＭＳ 明朝" w:hAnsi="ＭＳ 明朝" w:cs="ＭＳ 明朝" w:hint="eastAsia"/>
        </w:rPr>
        <w:t>Ⅰ</w:t>
      </w:r>
      <w:r w:rsidR="0091055D" w:rsidRPr="00A65FD7">
        <w:rPr>
          <w:rFonts w:ascii="Century" w:eastAsia="ＭＳ 明朝" w:hAnsi="Century"/>
        </w:rPr>
        <w:t>で推奨されている。急を要さない気管挿管に対しては「アトロピン＋モルヒネかフェンタニル＋非脱分極性筋弛緩薬」が推奨されている。イタリア小児科学会（</w:t>
      </w:r>
      <w:r w:rsidR="0091055D" w:rsidRPr="00A65FD7">
        <w:rPr>
          <w:rFonts w:ascii="Century" w:eastAsia="ＭＳ 明朝" w:hAnsi="Century"/>
        </w:rPr>
        <w:t>ISN</w:t>
      </w:r>
      <w:r w:rsidR="0091055D" w:rsidRPr="00A65FD7">
        <w:rPr>
          <w:rFonts w:ascii="Century" w:eastAsia="ＭＳ 明朝" w:hAnsi="Century"/>
        </w:rPr>
        <w:t>）のガイドライン</w:t>
      </w:r>
      <w:r w:rsidR="0091055D" w:rsidRPr="00A65FD7">
        <w:rPr>
          <w:rFonts w:ascii="Century" w:eastAsia="ＭＳ 明朝" w:hAnsi="Century"/>
          <w:vertAlign w:val="superscript"/>
        </w:rPr>
        <w:t>14</w:t>
      </w:r>
      <w:r w:rsidR="0091055D" w:rsidRPr="00A65FD7">
        <w:rPr>
          <w:rFonts w:ascii="Century" w:eastAsia="ＭＳ 明朝" w:hAnsi="Century"/>
          <w:vertAlign w:val="superscript"/>
        </w:rPr>
        <w:t>）</w:t>
      </w:r>
      <w:r w:rsidR="0091055D" w:rsidRPr="00A65FD7">
        <w:rPr>
          <w:rFonts w:ascii="Century" w:eastAsia="ＭＳ 明朝" w:hAnsi="Century"/>
        </w:rPr>
        <w:t>では、「</w:t>
      </w:r>
      <w:r w:rsidR="0091055D" w:rsidRPr="00A65FD7">
        <w:rPr>
          <w:rFonts w:ascii="Century" w:eastAsia="ＭＳ 明朝" w:hAnsi="Century"/>
          <w:szCs w:val="21"/>
        </w:rPr>
        <w:t>挿管中の適切な鎮痛薬と鎮静薬の使用は手順を進行させ（挿管回数が少なく時間も短い）、有害な生理的変動や痛みを少なくする（推奨グレード</w:t>
      </w:r>
      <w:r w:rsidR="0091055D" w:rsidRPr="00A65FD7">
        <w:rPr>
          <w:rFonts w:ascii="Century" w:eastAsia="ＭＳ 明朝" w:hAnsi="Century"/>
          <w:szCs w:val="21"/>
        </w:rPr>
        <w:t>A</w:t>
      </w:r>
      <w:r w:rsidR="0091055D" w:rsidRPr="00A65FD7">
        <w:rPr>
          <w:rFonts w:ascii="Century" w:eastAsia="ＭＳ 明朝" w:hAnsi="Century"/>
          <w:szCs w:val="21"/>
        </w:rPr>
        <w:t>）」とし、薬剤としてオピ</w:t>
      </w:r>
      <w:r w:rsidR="0091055D" w:rsidRPr="00A65FD7">
        <w:rPr>
          <w:rFonts w:ascii="Century" w:eastAsia="ＭＳ 明朝" w:hAnsi="Century" w:hint="eastAsia"/>
          <w:szCs w:val="21"/>
        </w:rPr>
        <w:t>オイド</w:t>
      </w:r>
      <w:r w:rsidR="0091055D" w:rsidRPr="00A65FD7">
        <w:rPr>
          <w:rFonts w:ascii="Century" w:eastAsia="ＭＳ 明朝" w:hAnsi="Century"/>
          <w:szCs w:val="21"/>
        </w:rPr>
        <w:t>＋筋弛緩薬、レミフェンタニル＋ミダゾラム、プロポフォール、チオペンタール（すべてグレード</w:t>
      </w:r>
      <w:r w:rsidR="0091055D" w:rsidRPr="00A65FD7">
        <w:rPr>
          <w:rFonts w:ascii="Century" w:eastAsia="ＭＳ 明朝" w:hAnsi="Century"/>
          <w:szCs w:val="21"/>
        </w:rPr>
        <w:t>B</w:t>
      </w:r>
      <w:r w:rsidR="0091055D" w:rsidRPr="00A65FD7">
        <w:rPr>
          <w:rFonts w:ascii="Century" w:eastAsia="ＭＳ 明朝" w:hAnsi="Century"/>
          <w:szCs w:val="21"/>
        </w:rPr>
        <w:t>）を推奨している。</w:t>
      </w:r>
      <w:r w:rsidR="0091055D" w:rsidRPr="00A65FD7">
        <w:rPr>
          <w:rFonts w:ascii="Century" w:eastAsia="ＭＳ 明朝" w:hAnsi="Century"/>
          <w:szCs w:val="21"/>
        </w:rPr>
        <w:t>2016</w:t>
      </w:r>
      <w:r w:rsidR="0091055D" w:rsidRPr="00A65FD7">
        <w:rPr>
          <w:rFonts w:ascii="Century" w:eastAsia="ＭＳ 明朝" w:hAnsi="Century"/>
          <w:szCs w:val="21"/>
        </w:rPr>
        <w:t>年の</w:t>
      </w:r>
      <w:r w:rsidR="0091055D" w:rsidRPr="00A65FD7">
        <w:rPr>
          <w:rFonts w:ascii="Century" w:eastAsia="ＭＳ 明朝" w:hAnsi="Century"/>
        </w:rPr>
        <w:t>アメリカ小児科学会（</w:t>
      </w:r>
      <w:r w:rsidR="0091055D" w:rsidRPr="00A65FD7">
        <w:rPr>
          <w:rFonts w:ascii="Century" w:eastAsia="ＭＳ 明朝" w:hAnsi="Century"/>
        </w:rPr>
        <w:t>AAP</w:t>
      </w:r>
      <w:r w:rsidR="0091055D" w:rsidRPr="00A65FD7">
        <w:rPr>
          <w:rFonts w:ascii="Century" w:eastAsia="ＭＳ 明朝" w:hAnsi="Century"/>
        </w:rPr>
        <w:t>）の勧告</w:t>
      </w:r>
      <w:r w:rsidR="0091055D" w:rsidRPr="00A65FD7">
        <w:rPr>
          <w:rFonts w:ascii="Century" w:eastAsia="ＭＳ 明朝" w:hAnsi="Century"/>
          <w:vertAlign w:val="superscript"/>
        </w:rPr>
        <w:t>15</w:t>
      </w:r>
      <w:r w:rsidR="0091055D" w:rsidRPr="00A65FD7">
        <w:rPr>
          <w:rFonts w:ascii="Century" w:eastAsia="ＭＳ 明朝" w:hAnsi="Century"/>
          <w:vertAlign w:val="superscript"/>
        </w:rPr>
        <w:t>）</w:t>
      </w:r>
      <w:r w:rsidR="0091055D" w:rsidRPr="00A65FD7">
        <w:rPr>
          <w:rFonts w:ascii="Century" w:eastAsia="ＭＳ 明朝" w:hAnsi="Century"/>
        </w:rPr>
        <w:t>では、強い痛みを伴う胸腔ドレー</w:t>
      </w:r>
      <w:r w:rsidR="0091055D" w:rsidRPr="00A65FD7">
        <w:rPr>
          <w:rFonts w:ascii="Century" w:eastAsia="ＭＳ 明朝" w:hAnsi="Century"/>
        </w:rPr>
        <w:lastRenderedPageBreak/>
        <w:t>ンや急を要さない挿管などにはルーチンの管理を推奨してきていることが記述され、前者については</w:t>
      </w:r>
      <w:r w:rsidR="0091055D" w:rsidRPr="00A65FD7">
        <w:rPr>
          <w:rFonts w:ascii="Century" w:eastAsia="ＭＳ 明朝" w:hAnsi="Century"/>
        </w:rPr>
        <w:t>2006</w:t>
      </w:r>
      <w:r w:rsidR="0091055D" w:rsidRPr="00A65FD7">
        <w:rPr>
          <w:rFonts w:ascii="Century" w:eastAsia="ＭＳ 明朝" w:hAnsi="Century"/>
        </w:rPr>
        <w:t>年の勧告</w:t>
      </w:r>
      <w:r w:rsidR="0091055D" w:rsidRPr="00A65FD7">
        <w:rPr>
          <w:rFonts w:ascii="Century" w:eastAsia="ＭＳ 明朝" w:hAnsi="Century"/>
          <w:vertAlign w:val="superscript"/>
        </w:rPr>
        <w:t>16</w:t>
      </w:r>
      <w:r w:rsidR="0091055D" w:rsidRPr="00A65FD7">
        <w:rPr>
          <w:rFonts w:ascii="Century" w:eastAsia="ＭＳ 明朝" w:hAnsi="Century"/>
          <w:vertAlign w:val="superscript"/>
        </w:rPr>
        <w:t>）</w:t>
      </w:r>
      <w:r w:rsidR="0091055D" w:rsidRPr="00A65FD7">
        <w:rPr>
          <w:rFonts w:ascii="Century" w:eastAsia="ＭＳ 明朝" w:hAnsi="Century"/>
        </w:rPr>
        <w:t>を引用（フェニンタルを推奨）、後者の急を要さない気管挿管については</w:t>
      </w:r>
      <w:r w:rsidR="0091055D" w:rsidRPr="00A65FD7">
        <w:rPr>
          <w:rFonts w:ascii="Century" w:eastAsia="ＭＳ 明朝" w:hAnsi="Century"/>
        </w:rPr>
        <w:t>Kumar</w:t>
      </w:r>
      <w:r w:rsidR="0091055D" w:rsidRPr="00A65FD7">
        <w:rPr>
          <w:rFonts w:ascii="Century" w:eastAsia="ＭＳ 明朝" w:hAnsi="Century"/>
        </w:rPr>
        <w:t>らの文献</w:t>
      </w:r>
      <w:r w:rsidR="0091055D" w:rsidRPr="00A65FD7">
        <w:rPr>
          <w:rFonts w:ascii="Century" w:eastAsia="ＭＳ 明朝" w:hAnsi="Century"/>
          <w:vertAlign w:val="superscript"/>
        </w:rPr>
        <w:t>17</w:t>
      </w:r>
      <w:r w:rsidR="0091055D" w:rsidRPr="00A65FD7">
        <w:rPr>
          <w:rFonts w:ascii="Century" w:eastAsia="ＭＳ 明朝" w:hAnsi="Century"/>
          <w:vertAlign w:val="superscript"/>
        </w:rPr>
        <w:t>）</w:t>
      </w:r>
      <w:r w:rsidR="0091055D" w:rsidRPr="00A65FD7">
        <w:rPr>
          <w:rFonts w:ascii="Century" w:eastAsia="ＭＳ 明朝" w:hAnsi="Century"/>
        </w:rPr>
        <w:t>が引用されている。それには、新生児の気管挿管の前投薬として使用する薬剤は即効性で作用持続時間が短いことが望ましいとあり、次の点が特記されている：鎮痛薬や鎮静薬の麻酔レベルの量を投与する；迷走神経遮断薬および即効性筋弛緩薬を検討する；鎮痛薬を用いず、ベンゾジアゼピンのような鎮静剤の単独使用を避ける；鎮痛薬なしで筋弛緩薬を使用しない。推奨されている薬剤は以下のとおりである。</w:t>
      </w:r>
      <w:r w:rsidR="00664103">
        <w:rPr>
          <w:rFonts w:ascii="Century" w:eastAsia="ＭＳ 明朝" w:hAnsi="Century" w:hint="eastAsia"/>
        </w:rPr>
        <w:t>また、</w:t>
      </w:r>
    </w:p>
    <w:p w:rsidR="00664103" w:rsidRPr="00A65FD7" w:rsidRDefault="00664103" w:rsidP="00664103">
      <w:pPr>
        <w:rPr>
          <w:rFonts w:ascii="Century" w:eastAsia="ＭＳ 明朝" w:hAnsi="Century"/>
          <w:szCs w:val="21"/>
        </w:rPr>
      </w:pPr>
      <w:r w:rsidRPr="00A65FD7">
        <w:rPr>
          <w:rFonts w:ascii="Century" w:eastAsia="ＭＳ 明朝" w:hAnsi="Century"/>
          <w:szCs w:val="21"/>
        </w:rPr>
        <w:t>コンプライアンスを高め、与薬エラーや有害事象を最小限にするために、病棟単位でプロトコールやより望ましい与薬リストを作成すべきことも推奨されている</w:t>
      </w:r>
      <w:r w:rsidRPr="00A65FD7">
        <w:rPr>
          <w:rFonts w:ascii="Century" w:eastAsia="ＭＳ 明朝" w:hAnsi="Century"/>
          <w:szCs w:val="21"/>
          <w:vertAlign w:val="superscript"/>
        </w:rPr>
        <w:t>17</w:t>
      </w:r>
      <w:r w:rsidRPr="00A65FD7">
        <w:rPr>
          <w:rFonts w:ascii="Century" w:eastAsia="ＭＳ 明朝" w:hAnsi="Century"/>
          <w:szCs w:val="21"/>
          <w:vertAlign w:val="superscript"/>
        </w:rPr>
        <w:t>）</w:t>
      </w:r>
      <w:r w:rsidRPr="00A65FD7">
        <w:rPr>
          <w:rFonts w:ascii="Century" w:eastAsia="ＭＳ 明朝" w:hAnsi="Century"/>
          <w:szCs w:val="21"/>
        </w:rPr>
        <w:t>。</w:t>
      </w:r>
    </w:p>
    <w:tbl>
      <w:tblPr>
        <w:tblStyle w:val="a6"/>
        <w:tblW w:w="0" w:type="auto"/>
        <w:tblInd w:w="1077" w:type="dxa"/>
        <w:tblLook w:val="04A0" w:firstRow="1" w:lastRow="0" w:firstColumn="1" w:lastColumn="0" w:noHBand="0" w:noVBand="1"/>
      </w:tblPr>
      <w:tblGrid>
        <w:gridCol w:w="1842"/>
        <w:gridCol w:w="5103"/>
      </w:tblGrid>
      <w:tr w:rsidR="00A65FD7" w:rsidRPr="00A65FD7" w:rsidTr="00664103">
        <w:trPr>
          <w:trHeight w:val="411"/>
        </w:trPr>
        <w:tc>
          <w:tcPr>
            <w:tcW w:w="1842" w:type="dxa"/>
            <w:tcBorders>
              <w:left w:val="nil"/>
            </w:tcBorders>
            <w:vAlign w:val="center"/>
          </w:tcPr>
          <w:p w:rsidR="0091055D" w:rsidRPr="00A65FD7" w:rsidRDefault="0091055D" w:rsidP="002D18CD">
            <w:pPr>
              <w:jc w:val="center"/>
              <w:rPr>
                <w:rFonts w:ascii="Century" w:eastAsia="ＭＳ 明朝" w:hAnsi="Century"/>
                <w:sz w:val="18"/>
                <w:szCs w:val="18"/>
              </w:rPr>
            </w:pPr>
            <w:r w:rsidRPr="00A65FD7">
              <w:rPr>
                <w:rFonts w:ascii="Century" w:eastAsia="ＭＳ 明朝" w:hAnsi="Century"/>
                <w:sz w:val="18"/>
                <w:szCs w:val="18"/>
              </w:rPr>
              <w:t>鎮痛薬</w:t>
            </w:r>
          </w:p>
        </w:tc>
        <w:tc>
          <w:tcPr>
            <w:tcW w:w="5103" w:type="dxa"/>
            <w:tcBorders>
              <w:right w:val="nil"/>
            </w:tcBorders>
            <w:vAlign w:val="center"/>
          </w:tcPr>
          <w:p w:rsidR="0091055D" w:rsidRPr="00A65FD7" w:rsidRDefault="0091055D" w:rsidP="002D18CD">
            <w:pPr>
              <w:rPr>
                <w:rFonts w:ascii="Century" w:eastAsia="ＭＳ 明朝" w:hAnsi="Century"/>
                <w:sz w:val="18"/>
                <w:szCs w:val="18"/>
              </w:rPr>
            </w:pPr>
            <w:r w:rsidRPr="00A65FD7">
              <w:rPr>
                <w:rFonts w:ascii="Century" w:eastAsia="ＭＳ 明朝" w:hAnsi="Century"/>
                <w:sz w:val="18"/>
                <w:szCs w:val="18"/>
              </w:rPr>
              <w:t>フェンタニル</w:t>
            </w:r>
            <w:r w:rsidRPr="00A65FD7">
              <w:rPr>
                <w:rFonts w:ascii="Century" w:eastAsia="ＭＳ 明朝" w:hAnsi="Century"/>
                <w:sz w:val="18"/>
                <w:szCs w:val="18"/>
                <w:vertAlign w:val="superscript"/>
              </w:rPr>
              <w:t>●</w:t>
            </w:r>
            <w:r w:rsidRPr="00A65FD7">
              <w:rPr>
                <w:rFonts w:ascii="Century" w:eastAsia="ＭＳ 明朝" w:hAnsi="Century"/>
                <w:sz w:val="18"/>
                <w:szCs w:val="18"/>
              </w:rPr>
              <w:t xml:space="preserve">　レミフェンタニル　モルヒネ</w:t>
            </w:r>
          </w:p>
        </w:tc>
      </w:tr>
      <w:tr w:rsidR="00A65FD7" w:rsidRPr="00A65FD7" w:rsidTr="00664103">
        <w:tc>
          <w:tcPr>
            <w:tcW w:w="1842" w:type="dxa"/>
            <w:tcBorders>
              <w:left w:val="nil"/>
            </w:tcBorders>
            <w:vAlign w:val="center"/>
          </w:tcPr>
          <w:p w:rsidR="0091055D" w:rsidRPr="00A65FD7" w:rsidRDefault="0091055D" w:rsidP="002D18CD">
            <w:pPr>
              <w:jc w:val="center"/>
              <w:rPr>
                <w:rFonts w:ascii="Century" w:eastAsia="ＭＳ 明朝" w:hAnsi="Century"/>
                <w:sz w:val="18"/>
                <w:szCs w:val="18"/>
              </w:rPr>
            </w:pPr>
            <w:r w:rsidRPr="00A65FD7">
              <w:rPr>
                <w:rFonts w:ascii="Century" w:eastAsia="ＭＳ 明朝" w:hAnsi="Century"/>
                <w:sz w:val="18"/>
                <w:szCs w:val="18"/>
              </w:rPr>
              <w:t>麻酔薬</w:t>
            </w:r>
            <w:r w:rsidRPr="00A65FD7">
              <w:rPr>
                <w:rFonts w:ascii="Century" w:eastAsia="ＭＳ 明朝" w:hAnsi="Century"/>
                <w:sz w:val="18"/>
                <w:szCs w:val="18"/>
              </w:rPr>
              <w:t>/</w:t>
            </w:r>
            <w:r w:rsidRPr="00A65FD7">
              <w:rPr>
                <w:rFonts w:ascii="Century" w:eastAsia="ＭＳ 明朝" w:hAnsi="Century"/>
                <w:sz w:val="18"/>
                <w:szCs w:val="18"/>
              </w:rPr>
              <w:t>鎮静薬</w:t>
            </w:r>
          </w:p>
        </w:tc>
        <w:tc>
          <w:tcPr>
            <w:tcW w:w="5103" w:type="dxa"/>
            <w:tcBorders>
              <w:right w:val="nil"/>
            </w:tcBorders>
            <w:vAlign w:val="center"/>
          </w:tcPr>
          <w:p w:rsidR="0091055D" w:rsidRPr="00A65FD7" w:rsidRDefault="0091055D" w:rsidP="002D18CD">
            <w:pPr>
              <w:rPr>
                <w:rFonts w:ascii="Century" w:eastAsia="ＭＳ 明朝" w:hAnsi="Century"/>
                <w:sz w:val="18"/>
                <w:szCs w:val="18"/>
              </w:rPr>
            </w:pPr>
            <w:r w:rsidRPr="00A65FD7">
              <w:rPr>
                <w:rFonts w:ascii="Century" w:eastAsia="ＭＳ 明朝" w:hAnsi="Century"/>
                <w:sz w:val="18"/>
                <w:szCs w:val="18"/>
              </w:rPr>
              <w:t>ミダゾラム（早産児には勧められない）　チオペンタール</w:t>
            </w:r>
          </w:p>
          <w:p w:rsidR="0091055D" w:rsidRPr="00A65FD7" w:rsidRDefault="0091055D" w:rsidP="002D18CD">
            <w:pPr>
              <w:rPr>
                <w:rFonts w:ascii="Century" w:eastAsia="ＭＳ 明朝" w:hAnsi="Century"/>
                <w:sz w:val="18"/>
                <w:szCs w:val="18"/>
              </w:rPr>
            </w:pPr>
            <w:r w:rsidRPr="00A65FD7">
              <w:rPr>
                <w:rFonts w:ascii="Century" w:eastAsia="ＭＳ 明朝" w:hAnsi="Century"/>
                <w:sz w:val="18"/>
                <w:szCs w:val="18"/>
              </w:rPr>
              <w:t>プロポフォール</w:t>
            </w:r>
            <w:r w:rsidRPr="00A65FD7">
              <w:rPr>
                <w:rFonts w:ascii="Century" w:eastAsia="ＭＳ 明朝" w:hAnsi="Century" w:hint="eastAsia"/>
                <w:sz w:val="18"/>
                <w:szCs w:val="18"/>
                <w:vertAlign w:val="superscript"/>
              </w:rPr>
              <w:t>＊</w:t>
            </w:r>
            <w:r w:rsidRPr="00A65FD7">
              <w:rPr>
                <w:rFonts w:ascii="Century" w:eastAsia="ＭＳ 明朝" w:hAnsi="Century"/>
                <w:sz w:val="18"/>
                <w:szCs w:val="18"/>
              </w:rPr>
              <w:t>（新生児にはあまり経験がない）</w:t>
            </w:r>
          </w:p>
        </w:tc>
      </w:tr>
      <w:tr w:rsidR="00A65FD7" w:rsidRPr="00A65FD7" w:rsidTr="00664103">
        <w:trPr>
          <w:trHeight w:val="396"/>
        </w:trPr>
        <w:tc>
          <w:tcPr>
            <w:tcW w:w="1842" w:type="dxa"/>
            <w:tcBorders>
              <w:left w:val="nil"/>
            </w:tcBorders>
            <w:vAlign w:val="center"/>
          </w:tcPr>
          <w:p w:rsidR="0091055D" w:rsidRPr="00A65FD7" w:rsidRDefault="0091055D" w:rsidP="002D18CD">
            <w:pPr>
              <w:jc w:val="center"/>
              <w:rPr>
                <w:rFonts w:ascii="Century" w:eastAsia="ＭＳ 明朝" w:hAnsi="Century"/>
                <w:sz w:val="18"/>
                <w:szCs w:val="18"/>
              </w:rPr>
            </w:pPr>
            <w:r w:rsidRPr="00A65FD7">
              <w:rPr>
                <w:rFonts w:ascii="Century" w:eastAsia="ＭＳ 明朝" w:hAnsi="Century"/>
                <w:sz w:val="18"/>
                <w:szCs w:val="18"/>
              </w:rPr>
              <w:t>筋弛緩薬</w:t>
            </w:r>
          </w:p>
        </w:tc>
        <w:tc>
          <w:tcPr>
            <w:tcW w:w="5103" w:type="dxa"/>
            <w:tcBorders>
              <w:right w:val="nil"/>
            </w:tcBorders>
            <w:vAlign w:val="center"/>
          </w:tcPr>
          <w:p w:rsidR="0091055D" w:rsidRPr="00A65FD7" w:rsidRDefault="0091055D" w:rsidP="002D18CD">
            <w:pPr>
              <w:rPr>
                <w:rFonts w:ascii="Century" w:eastAsia="ＭＳ 明朝" w:hAnsi="Century"/>
                <w:sz w:val="18"/>
                <w:szCs w:val="18"/>
              </w:rPr>
            </w:pPr>
            <w:r w:rsidRPr="00A65FD7">
              <w:rPr>
                <w:rFonts w:ascii="Century" w:eastAsia="ＭＳ 明朝" w:hAnsi="Century"/>
                <w:sz w:val="18"/>
                <w:szCs w:val="18"/>
              </w:rPr>
              <w:t>ベクロニウム</w:t>
            </w:r>
            <w:r w:rsidRPr="00A65FD7">
              <w:rPr>
                <w:rFonts w:ascii="Century" w:eastAsia="ＭＳ 明朝" w:hAnsi="Century"/>
                <w:sz w:val="18"/>
                <w:szCs w:val="18"/>
                <w:vertAlign w:val="superscript"/>
              </w:rPr>
              <w:t>●</w:t>
            </w:r>
            <w:r w:rsidRPr="00A65FD7">
              <w:rPr>
                <w:rFonts w:ascii="Century" w:eastAsia="ＭＳ 明朝" w:hAnsi="Century"/>
                <w:sz w:val="18"/>
                <w:szCs w:val="18"/>
              </w:rPr>
              <w:t xml:space="preserve">　ロクロニウム</w:t>
            </w:r>
            <w:r w:rsidRPr="00A65FD7">
              <w:rPr>
                <w:rFonts w:ascii="Century" w:eastAsia="ＭＳ 明朝" w:hAnsi="Century"/>
                <w:sz w:val="18"/>
                <w:szCs w:val="18"/>
                <w:vertAlign w:val="superscript"/>
              </w:rPr>
              <w:t>●</w:t>
            </w:r>
            <w:r w:rsidRPr="00A65FD7">
              <w:rPr>
                <w:rFonts w:ascii="Century" w:eastAsia="ＭＳ 明朝" w:hAnsi="Century"/>
                <w:sz w:val="18"/>
                <w:szCs w:val="18"/>
                <w:vertAlign w:val="superscript"/>
              </w:rPr>
              <w:t xml:space="preserve">　　</w:t>
            </w:r>
            <w:r w:rsidRPr="00A65FD7">
              <w:rPr>
                <w:rFonts w:ascii="Century" w:eastAsia="ＭＳ 明朝" w:hAnsi="Century"/>
                <w:sz w:val="18"/>
                <w:szCs w:val="18"/>
              </w:rPr>
              <w:t>スキサメトニウム</w:t>
            </w:r>
          </w:p>
        </w:tc>
      </w:tr>
      <w:tr w:rsidR="00A65FD7" w:rsidRPr="00A65FD7" w:rsidTr="00664103">
        <w:trPr>
          <w:trHeight w:val="396"/>
        </w:trPr>
        <w:tc>
          <w:tcPr>
            <w:tcW w:w="1842" w:type="dxa"/>
            <w:tcBorders>
              <w:left w:val="nil"/>
            </w:tcBorders>
            <w:vAlign w:val="center"/>
          </w:tcPr>
          <w:p w:rsidR="0091055D" w:rsidRPr="00A65FD7" w:rsidRDefault="0091055D" w:rsidP="002D18CD">
            <w:pPr>
              <w:jc w:val="center"/>
              <w:rPr>
                <w:rFonts w:ascii="Century" w:eastAsia="ＭＳ 明朝" w:hAnsi="Century"/>
                <w:sz w:val="18"/>
                <w:szCs w:val="18"/>
              </w:rPr>
            </w:pPr>
            <w:r w:rsidRPr="00A65FD7">
              <w:rPr>
                <w:rFonts w:ascii="Century" w:eastAsia="ＭＳ 明朝" w:hAnsi="Century"/>
                <w:sz w:val="18"/>
                <w:szCs w:val="18"/>
              </w:rPr>
              <w:t>迷走神経遮断薬</w:t>
            </w:r>
          </w:p>
        </w:tc>
        <w:tc>
          <w:tcPr>
            <w:tcW w:w="5103" w:type="dxa"/>
            <w:tcBorders>
              <w:right w:val="nil"/>
            </w:tcBorders>
            <w:vAlign w:val="center"/>
          </w:tcPr>
          <w:p w:rsidR="0091055D" w:rsidRPr="00A65FD7" w:rsidRDefault="0091055D" w:rsidP="002D18CD">
            <w:pPr>
              <w:rPr>
                <w:rFonts w:ascii="Century" w:eastAsia="ＭＳ 明朝" w:hAnsi="Century"/>
                <w:sz w:val="18"/>
                <w:szCs w:val="18"/>
              </w:rPr>
            </w:pPr>
            <w:r w:rsidRPr="00A65FD7">
              <w:rPr>
                <w:rFonts w:ascii="Century" w:eastAsia="ＭＳ 明朝" w:hAnsi="Century"/>
                <w:sz w:val="18"/>
                <w:szCs w:val="18"/>
              </w:rPr>
              <w:t>アトロピン</w:t>
            </w:r>
            <w:r w:rsidRPr="00A65FD7">
              <w:rPr>
                <w:rFonts w:ascii="Century" w:eastAsia="ＭＳ 明朝" w:hAnsi="Century"/>
                <w:sz w:val="18"/>
                <w:szCs w:val="18"/>
                <w:vertAlign w:val="superscript"/>
              </w:rPr>
              <w:t>●</w:t>
            </w:r>
            <w:r w:rsidRPr="00A65FD7">
              <w:rPr>
                <w:rFonts w:ascii="Century" w:eastAsia="ＭＳ 明朝" w:hAnsi="Century"/>
                <w:sz w:val="18"/>
                <w:szCs w:val="18"/>
                <w:vertAlign w:val="superscript"/>
              </w:rPr>
              <w:t xml:space="preserve">　　</w:t>
            </w:r>
            <w:r w:rsidRPr="00A65FD7">
              <w:rPr>
                <w:rFonts w:ascii="Century" w:eastAsia="ＭＳ 明朝" w:hAnsi="Century"/>
                <w:sz w:val="18"/>
                <w:szCs w:val="18"/>
              </w:rPr>
              <w:t>グリコピロレート</w:t>
            </w:r>
            <w:r w:rsidRPr="00A65FD7">
              <w:rPr>
                <w:rFonts w:ascii="Century" w:eastAsia="ＭＳ 明朝" w:hAnsi="Century" w:hint="eastAsia"/>
                <w:sz w:val="18"/>
                <w:szCs w:val="18"/>
                <w:vertAlign w:val="superscript"/>
              </w:rPr>
              <w:t>＊＊</w:t>
            </w:r>
          </w:p>
        </w:tc>
      </w:tr>
    </w:tbl>
    <w:p w:rsidR="00664103" w:rsidRDefault="0091055D" w:rsidP="00D47562">
      <w:pPr>
        <w:ind w:firstLineChars="750" w:firstLine="1325"/>
        <w:rPr>
          <w:rFonts w:ascii="ＭＳ 明朝" w:eastAsia="ＭＳ 明朝" w:hAnsi="ＭＳ 明朝"/>
          <w:sz w:val="18"/>
          <w:szCs w:val="18"/>
        </w:rPr>
      </w:pPr>
      <w:r w:rsidRPr="00A65FD7">
        <w:rPr>
          <w:rFonts w:ascii="Century" w:eastAsia="ＭＳ 明朝" w:hAnsi="Century"/>
          <w:sz w:val="18"/>
          <w:szCs w:val="18"/>
          <w:vertAlign w:val="superscript"/>
        </w:rPr>
        <w:t>●</w:t>
      </w:r>
      <w:r w:rsidRPr="00A65FD7">
        <w:rPr>
          <w:rFonts w:ascii="Century" w:eastAsia="ＭＳ 明朝" w:hAnsi="Century"/>
          <w:sz w:val="18"/>
          <w:szCs w:val="18"/>
        </w:rPr>
        <w:t>印：より望ましい</w:t>
      </w:r>
      <w:r w:rsidRPr="00A65FD7">
        <w:rPr>
          <w:rFonts w:ascii="Century" w:eastAsia="ＭＳ 明朝" w:hAnsi="Century" w:hint="eastAsia"/>
          <w:sz w:val="18"/>
          <w:szCs w:val="18"/>
        </w:rPr>
        <w:t xml:space="preserve">　</w:t>
      </w:r>
      <w:r w:rsidR="00664103">
        <w:rPr>
          <w:rFonts w:ascii="Century" w:eastAsia="ＭＳ 明朝" w:hAnsi="Century" w:hint="eastAsia"/>
          <w:sz w:val="18"/>
          <w:szCs w:val="18"/>
        </w:rPr>
        <w:t xml:space="preserve">　</w:t>
      </w:r>
      <w:r w:rsidRPr="00A65FD7">
        <w:rPr>
          <w:rFonts w:ascii="ＭＳ 明朝" w:eastAsia="ＭＳ 明朝" w:hAnsi="ＭＳ 明朝" w:hint="eastAsia"/>
          <w:sz w:val="18"/>
          <w:szCs w:val="18"/>
        </w:rPr>
        <w:t>＊：わが国ではプロポフォール静注剤添付文書において</w:t>
      </w:r>
    </w:p>
    <w:p w:rsidR="00664103" w:rsidRDefault="0091055D" w:rsidP="00D47562">
      <w:pPr>
        <w:ind w:firstLineChars="750" w:firstLine="1325"/>
        <w:rPr>
          <w:rFonts w:ascii="ＭＳ 明朝" w:eastAsia="ＭＳ 明朝" w:hAnsi="ＭＳ 明朝"/>
          <w:sz w:val="18"/>
          <w:szCs w:val="18"/>
        </w:rPr>
      </w:pPr>
      <w:r w:rsidRPr="00A65FD7">
        <w:rPr>
          <w:rFonts w:ascii="ＭＳ 明朝" w:eastAsia="ＭＳ 明朝" w:hAnsi="ＭＳ 明朝" w:hint="eastAsia"/>
          <w:sz w:val="18"/>
          <w:szCs w:val="18"/>
        </w:rPr>
        <w:t xml:space="preserve">「小児（集中治療における人工呼吸中の鎮静）」には禁忌とされている　</w:t>
      </w:r>
    </w:p>
    <w:p w:rsidR="00EA54ED" w:rsidRDefault="0091055D" w:rsidP="00D47562">
      <w:pPr>
        <w:ind w:firstLineChars="750" w:firstLine="1325"/>
        <w:rPr>
          <w:rFonts w:ascii="Century" w:eastAsia="ＭＳ 明朝" w:hAnsi="Century"/>
          <w:szCs w:val="21"/>
        </w:rPr>
      </w:pPr>
      <w:r w:rsidRPr="00664103">
        <w:rPr>
          <w:rFonts w:ascii="ＭＳ 明朝" w:eastAsia="ＭＳ 明朝" w:hAnsi="ＭＳ 明朝" w:hint="eastAsia"/>
          <w:sz w:val="18"/>
          <w:szCs w:val="18"/>
        </w:rPr>
        <w:t>＊＊</w:t>
      </w:r>
      <w:r w:rsidRPr="00A65FD7">
        <w:rPr>
          <w:rFonts w:ascii="ＭＳ 明朝" w:eastAsia="ＭＳ 明朝" w:hAnsi="ＭＳ 明朝" w:hint="eastAsia"/>
          <w:sz w:val="18"/>
          <w:szCs w:val="18"/>
        </w:rPr>
        <w:t>：わが国では静注用製剤はない</w:t>
      </w:r>
    </w:p>
    <w:p w:rsidR="0091055D" w:rsidRDefault="0091055D" w:rsidP="00D47562">
      <w:pPr>
        <w:ind w:firstLineChars="100" w:firstLine="207"/>
        <w:rPr>
          <w:rFonts w:ascii="Century" w:eastAsia="ＭＳ 明朝" w:hAnsi="Century"/>
          <w:szCs w:val="21"/>
        </w:rPr>
      </w:pPr>
      <w:r w:rsidRPr="00A65FD7">
        <w:rPr>
          <w:rFonts w:ascii="Century" w:eastAsia="ＭＳ 明朝" w:hAnsi="Century"/>
          <w:szCs w:val="21"/>
        </w:rPr>
        <w:t>プロポフォールについて、</w:t>
      </w:r>
      <w:r w:rsidRPr="00A65FD7">
        <w:rPr>
          <w:rFonts w:ascii="Century" w:eastAsia="ＭＳ 明朝" w:hAnsi="Century"/>
          <w:szCs w:val="21"/>
        </w:rPr>
        <w:t>AAP</w:t>
      </w:r>
      <w:r w:rsidRPr="00A65FD7">
        <w:rPr>
          <w:rFonts w:ascii="Century" w:eastAsia="ＭＳ 明朝" w:hAnsi="Century"/>
          <w:szCs w:val="21"/>
        </w:rPr>
        <w:t>の勧告</w:t>
      </w:r>
      <w:r w:rsidRPr="00A65FD7">
        <w:rPr>
          <w:rFonts w:ascii="Century" w:eastAsia="ＭＳ 明朝" w:hAnsi="Century"/>
          <w:szCs w:val="21"/>
          <w:vertAlign w:val="superscript"/>
        </w:rPr>
        <w:t>15</w:t>
      </w:r>
      <w:r w:rsidRPr="00A65FD7">
        <w:rPr>
          <w:rFonts w:ascii="Century" w:eastAsia="ＭＳ 明朝" w:hAnsi="Century"/>
          <w:szCs w:val="21"/>
          <w:vertAlign w:val="superscript"/>
        </w:rPr>
        <w:t>）</w:t>
      </w:r>
      <w:r w:rsidRPr="00A65FD7">
        <w:rPr>
          <w:rFonts w:ascii="Century" w:eastAsia="ＭＳ 明朝" w:hAnsi="Century"/>
          <w:szCs w:val="21"/>
        </w:rPr>
        <w:t>では、予期しない有害事象の発生や神経毒の可能性がある</w:t>
      </w:r>
      <w:r w:rsidR="002821F5">
        <w:rPr>
          <w:rFonts w:ascii="Century" w:eastAsia="ＭＳ 明朝" w:hAnsi="Century" w:hint="eastAsia"/>
          <w:szCs w:val="21"/>
        </w:rPr>
        <w:t>ので</w:t>
      </w:r>
      <w:r w:rsidRPr="00A65FD7">
        <w:rPr>
          <w:rFonts w:ascii="Century" w:eastAsia="ＭＳ 明朝" w:hAnsi="Century"/>
          <w:szCs w:val="21"/>
        </w:rPr>
        <w:t>使用を検討する際には慎重さが必要</w:t>
      </w:r>
      <w:r w:rsidRPr="00A65FD7">
        <w:rPr>
          <w:rFonts w:ascii="Century" w:eastAsia="ＭＳ 明朝" w:hAnsi="Century" w:hint="eastAsia"/>
          <w:szCs w:val="21"/>
        </w:rPr>
        <w:t>と注意を促し、「</w:t>
      </w:r>
      <w:r w:rsidRPr="00A65FD7">
        <w:rPr>
          <w:rFonts w:ascii="Century" w:eastAsia="ＭＳ 明朝" w:hAnsi="Century"/>
          <w:szCs w:val="21"/>
        </w:rPr>
        <w:t>新生児のプロポフォ</w:t>
      </w:r>
      <w:r w:rsidRPr="00A65FD7">
        <w:rPr>
          <w:rFonts w:ascii="Century" w:eastAsia="ＭＳ 明朝" w:hAnsi="Century" w:hint="eastAsia"/>
          <w:szCs w:val="21"/>
        </w:rPr>
        <w:t>ー</w:t>
      </w:r>
      <w:r w:rsidRPr="00A65FD7">
        <w:rPr>
          <w:rFonts w:ascii="Century" w:eastAsia="ＭＳ 明朝" w:hAnsi="Century"/>
          <w:szCs w:val="21"/>
        </w:rPr>
        <w:t>ㇽのクリアランスは週数（</w:t>
      </w:r>
      <w:r w:rsidRPr="00A65FD7">
        <w:rPr>
          <w:rFonts w:ascii="Century" w:eastAsia="ＭＳ 明朝" w:hAnsi="Century" w:hint="eastAsia"/>
          <w:szCs w:val="21"/>
        </w:rPr>
        <w:t>Post Menstrual Age</w:t>
      </w:r>
      <w:r w:rsidRPr="00A65FD7">
        <w:rPr>
          <w:rFonts w:ascii="Century" w:eastAsia="ＭＳ 明朝" w:hAnsi="Century"/>
          <w:szCs w:val="21"/>
        </w:rPr>
        <w:t>）に反比例し、早産児と正期産児においてその薬物動態には有意差がある。新生児の徐脈、低酸素飽和度、遷延性低血圧と関連する」と記述されている。</w:t>
      </w:r>
    </w:p>
    <w:p w:rsidR="00FD7E8D" w:rsidRDefault="00FD7E8D" w:rsidP="00FD7E8D">
      <w:pPr>
        <w:rPr>
          <w:rFonts w:ascii="Century" w:eastAsia="ＭＳ 明朝" w:hAnsi="Century"/>
          <w:b/>
          <w:szCs w:val="21"/>
        </w:rPr>
      </w:pPr>
    </w:p>
    <w:p w:rsidR="00D47562" w:rsidRDefault="00FD7E8D" w:rsidP="00D47562">
      <w:pPr>
        <w:rPr>
          <w:rFonts w:ascii="Century" w:eastAsia="ＭＳ 明朝" w:hAnsi="Century"/>
        </w:rPr>
      </w:pPr>
      <w:r w:rsidRPr="00C32C66">
        <w:rPr>
          <w:rFonts w:ascii="Century" w:eastAsia="ＭＳ 明朝" w:hAnsi="Century" w:hint="eastAsia"/>
          <w:b/>
          <w:szCs w:val="21"/>
        </w:rPr>
        <w:t>・</w:t>
      </w:r>
      <w:r w:rsidRPr="00C32C66">
        <w:rPr>
          <w:rFonts w:ascii="Century" w:eastAsia="ＭＳ 明朝" w:hAnsi="Century"/>
          <w:b/>
          <w:szCs w:val="21"/>
          <w:u w:val="single"/>
        </w:rPr>
        <w:t>局所麻酔薬の塗布（</w:t>
      </w:r>
      <w:r w:rsidRPr="00C32C66">
        <w:rPr>
          <w:rFonts w:ascii="Century" w:eastAsia="ＭＳ 明朝" w:hAnsi="Century"/>
          <w:b/>
          <w:szCs w:val="21"/>
          <w:u w:val="single"/>
        </w:rPr>
        <w:t>EMLA</w:t>
      </w:r>
      <w:r w:rsidRPr="00C32C66">
        <w:rPr>
          <w:rFonts w:ascii="Century" w:eastAsia="ＭＳ 明朝" w:hAnsi="Century"/>
          <w:b/>
          <w:szCs w:val="21"/>
          <w:u w:val="single"/>
        </w:rPr>
        <w:t>・テトラカイン）と点眼</w:t>
      </w:r>
      <w:r w:rsidRPr="00A65FD7">
        <w:rPr>
          <w:rFonts w:ascii="Century" w:eastAsia="ＭＳ 明朝" w:hAnsi="Century"/>
          <w:szCs w:val="21"/>
        </w:rPr>
        <w:t>：</w:t>
      </w:r>
      <w:r w:rsidRPr="00A65FD7">
        <w:rPr>
          <w:rFonts w:ascii="Century" w:eastAsia="ＭＳ 明朝" w:hAnsi="Century"/>
        </w:rPr>
        <w:t>国外のガイドライン</w:t>
      </w:r>
      <w:r w:rsidRPr="00A65FD7">
        <w:rPr>
          <w:rFonts w:ascii="Century" w:eastAsia="ＭＳ 明朝" w:hAnsi="Century"/>
          <w:vertAlign w:val="superscript"/>
        </w:rPr>
        <w:t>13-14</w:t>
      </w:r>
      <w:r w:rsidRPr="00A65FD7">
        <w:rPr>
          <w:rFonts w:ascii="Century" w:eastAsia="ＭＳ 明朝" w:hAnsi="Century"/>
          <w:vertAlign w:val="superscript"/>
        </w:rPr>
        <w:t>）</w:t>
      </w:r>
      <w:r w:rsidRPr="00A65FD7">
        <w:rPr>
          <w:rFonts w:ascii="Century" w:eastAsia="ＭＳ 明朝" w:hAnsi="Century"/>
          <w:vertAlign w:val="superscript"/>
        </w:rPr>
        <w:t>18-19</w:t>
      </w:r>
      <w:r w:rsidRPr="00A65FD7">
        <w:rPr>
          <w:rFonts w:ascii="Century" w:eastAsia="ＭＳ 明朝" w:hAnsi="Century"/>
          <w:vertAlign w:val="superscript"/>
        </w:rPr>
        <w:t>）</w:t>
      </w:r>
      <w:r w:rsidRPr="00A65FD7">
        <w:rPr>
          <w:rFonts w:ascii="Century" w:eastAsia="ＭＳ 明朝" w:hAnsi="Century"/>
        </w:rPr>
        <w:t>において、静脈穿刺の鎮痛として局所麻酔薬塗布が推奨されている。</w:t>
      </w:r>
      <w:r w:rsidRPr="00A65FD7">
        <w:rPr>
          <w:rFonts w:ascii="Century" w:eastAsia="ＭＳ 明朝" w:hAnsi="Century"/>
        </w:rPr>
        <w:t>2</w:t>
      </w:r>
      <w:r w:rsidRPr="00A65FD7">
        <w:rPr>
          <w:rFonts w:ascii="Century" w:eastAsia="ＭＳ 明朝" w:hAnsi="Century"/>
        </w:rPr>
        <w:t>つのガイドラインで、</w:t>
      </w:r>
      <w:r w:rsidRPr="00A65FD7">
        <w:rPr>
          <w:rFonts w:ascii="Century" w:eastAsia="ＭＳ 明朝" w:hAnsi="Century"/>
        </w:rPr>
        <w:t>EMLA0.5</w:t>
      </w:r>
      <w:r w:rsidRPr="00A65FD7">
        <w:rPr>
          <w:rFonts w:ascii="Century" w:eastAsia="ＭＳ 明朝" w:hAnsi="Century"/>
        </w:rPr>
        <w:t>～</w:t>
      </w:r>
      <w:r w:rsidRPr="00A65FD7">
        <w:rPr>
          <w:rFonts w:ascii="Century" w:eastAsia="ＭＳ 明朝" w:hAnsi="Century"/>
        </w:rPr>
        <w:t>1g</w:t>
      </w:r>
      <w:r w:rsidRPr="00A65FD7">
        <w:rPr>
          <w:rFonts w:ascii="Century" w:eastAsia="ＭＳ 明朝" w:hAnsi="Century"/>
        </w:rPr>
        <w:t>を穿刺の</w:t>
      </w:r>
      <w:r w:rsidRPr="00A65FD7">
        <w:rPr>
          <w:rFonts w:ascii="Century" w:eastAsia="ＭＳ 明朝" w:hAnsi="Century"/>
        </w:rPr>
        <w:t>60</w:t>
      </w:r>
      <w:r w:rsidRPr="00A65FD7">
        <w:rPr>
          <w:rFonts w:ascii="Century" w:eastAsia="ＭＳ 明朝" w:hAnsi="Century"/>
        </w:rPr>
        <w:t>～</w:t>
      </w:r>
      <w:r w:rsidRPr="00A65FD7">
        <w:rPr>
          <w:rFonts w:ascii="Century" w:eastAsia="ＭＳ 明朝" w:hAnsi="Century"/>
        </w:rPr>
        <w:t>90</w:t>
      </w:r>
      <w:r w:rsidRPr="00A65FD7">
        <w:rPr>
          <w:rFonts w:ascii="Century" w:eastAsia="ＭＳ 明朝" w:hAnsi="Century"/>
        </w:rPr>
        <w:t>分前に塗布することが推奨されている</w:t>
      </w:r>
      <w:r w:rsidRPr="00A65FD7">
        <w:rPr>
          <w:rFonts w:ascii="Century" w:eastAsia="ＭＳ 明朝" w:hAnsi="Century"/>
          <w:vertAlign w:val="superscript"/>
        </w:rPr>
        <w:t>14</w:t>
      </w:r>
      <w:r w:rsidRPr="00A65FD7">
        <w:rPr>
          <w:rFonts w:ascii="Century" w:eastAsia="ＭＳ 明朝" w:hAnsi="Century"/>
          <w:vertAlign w:val="superscript"/>
        </w:rPr>
        <w:t>・</w:t>
      </w:r>
      <w:r w:rsidRPr="00A65FD7">
        <w:rPr>
          <w:rFonts w:ascii="Century" w:eastAsia="ＭＳ 明朝" w:hAnsi="Century"/>
          <w:vertAlign w:val="superscript"/>
        </w:rPr>
        <w:t>18)</w:t>
      </w:r>
      <w:r w:rsidRPr="00A65FD7">
        <w:rPr>
          <w:rFonts w:ascii="Century" w:eastAsia="ＭＳ 明朝" w:hAnsi="Century"/>
        </w:rPr>
        <w:t>。</w:t>
      </w:r>
      <w:r w:rsidRPr="00A65FD7">
        <w:rPr>
          <w:rFonts w:ascii="Century" w:eastAsia="ＭＳ 明朝" w:hAnsi="Century"/>
        </w:rPr>
        <w:t>EMLA</w:t>
      </w:r>
      <w:r w:rsidRPr="00A65FD7">
        <w:rPr>
          <w:rFonts w:ascii="Century" w:eastAsia="ＭＳ 明朝" w:hAnsi="Century"/>
        </w:rPr>
        <w:t>に含有されているプロピトカイン（プリロカイン）には、投与量が多くなるとメトヘモグロビン血症の危険性があるため、同日内の反復投与は避ける方がよい。</w:t>
      </w:r>
      <w:r w:rsidRPr="00A65FD7">
        <w:rPr>
          <w:rFonts w:ascii="Century" w:eastAsia="ＭＳ 明朝" w:hAnsi="Century"/>
        </w:rPr>
        <w:t>1</w:t>
      </w:r>
      <w:r w:rsidRPr="00A65FD7">
        <w:rPr>
          <w:rFonts w:ascii="Century" w:eastAsia="ＭＳ 明朝" w:hAnsi="Century"/>
        </w:rPr>
        <w:t>つのガイドラインでは、局所麻酔薬塗布については言及していない</w:t>
      </w:r>
      <w:r w:rsidRPr="00A65FD7">
        <w:rPr>
          <w:rFonts w:ascii="Century" w:eastAsia="ＭＳ 明朝" w:hAnsi="Century"/>
          <w:vertAlign w:val="superscript"/>
        </w:rPr>
        <w:t>20</w:t>
      </w:r>
      <w:r w:rsidRPr="00A65FD7">
        <w:rPr>
          <w:rFonts w:ascii="Century" w:eastAsia="ＭＳ 明朝" w:hAnsi="Century"/>
          <w:vertAlign w:val="superscript"/>
        </w:rPr>
        <w:t>）</w:t>
      </w:r>
      <w:r w:rsidRPr="00A65FD7">
        <w:rPr>
          <w:rFonts w:ascii="Century" w:eastAsia="ＭＳ 明朝" w:hAnsi="Century"/>
        </w:rPr>
        <w:t>。</w:t>
      </w:r>
      <w:r w:rsidRPr="00A65FD7">
        <w:rPr>
          <w:rFonts w:ascii="Century" w:eastAsia="ＭＳ 明朝" w:hAnsi="Century"/>
        </w:rPr>
        <w:t>AAP</w:t>
      </w:r>
      <w:r w:rsidRPr="00A65FD7">
        <w:rPr>
          <w:rFonts w:ascii="Century" w:eastAsia="ＭＳ 明朝" w:hAnsi="Century"/>
        </w:rPr>
        <w:t>の勧告</w:t>
      </w:r>
      <w:r w:rsidRPr="00A65FD7">
        <w:rPr>
          <w:rFonts w:ascii="Century" w:eastAsia="ＭＳ 明朝" w:hAnsi="Century"/>
          <w:vertAlign w:val="superscript"/>
        </w:rPr>
        <w:t>15</w:t>
      </w:r>
      <w:r w:rsidRPr="00A65FD7">
        <w:rPr>
          <w:rFonts w:ascii="Century" w:eastAsia="ＭＳ 明朝" w:hAnsi="Century"/>
          <w:vertAlign w:val="superscript"/>
        </w:rPr>
        <w:t>）</w:t>
      </w:r>
      <w:r w:rsidRPr="00A65FD7">
        <w:rPr>
          <w:rFonts w:ascii="Century" w:eastAsia="ＭＳ 明朝" w:hAnsi="Century"/>
        </w:rPr>
        <w:t>では、「</w:t>
      </w:r>
      <w:r w:rsidRPr="00A65FD7">
        <w:rPr>
          <w:rFonts w:ascii="Century" w:eastAsia="ＭＳ 明朝" w:hAnsi="Century"/>
        </w:rPr>
        <w:t>EMLA</w:t>
      </w:r>
      <w:r w:rsidRPr="00A65FD7">
        <w:rPr>
          <w:rFonts w:ascii="Century" w:eastAsia="ＭＳ 明朝" w:hAnsi="Century"/>
        </w:rPr>
        <w:t>とテトラカインジェルは、静脈穿刺、経皮的中心静脈カテーテル挿入、末梢動脈穿刺の痛みを緩和することが示されている。</w:t>
      </w:r>
      <w:r w:rsidRPr="00A65FD7">
        <w:rPr>
          <w:rFonts w:ascii="Century" w:eastAsia="ＭＳ 明朝" w:hAnsi="Century"/>
        </w:rPr>
        <w:t>EMLA</w:t>
      </w:r>
      <w:r w:rsidRPr="00A65FD7">
        <w:rPr>
          <w:rFonts w:ascii="Century" w:eastAsia="ＭＳ 明朝" w:hAnsi="Century"/>
        </w:rPr>
        <w:t>は足底穿刺の痛みを緩和しないが、腰椎穿刺の痛みを緩和するかもしれず、特にショ糖やブドウ糖の経口投与を併用した場合にそうである。局所麻酔薬塗布に関する心配な点は、メトヘモグロビン血症、</w:t>
      </w:r>
      <w:r w:rsidRPr="00FD7E8D">
        <w:rPr>
          <w:rFonts w:ascii="Century" w:eastAsia="ＭＳ 明朝" w:hAnsi="Century"/>
        </w:rPr>
        <w:t>最適な効果を得るために長時間の塗布が必要なこと、皮膚</w:t>
      </w:r>
      <w:r w:rsidR="00D47562" w:rsidRPr="00FD7E8D">
        <w:rPr>
          <w:rFonts w:ascii="Century" w:eastAsia="ＭＳ 明朝" w:hAnsi="Century"/>
        </w:rPr>
        <w:t>局所への刺激、毒性などであり、特に早期産児で注意を要する」としている。動脈穿刺や動脈ライン確保、末梢からの中心静脈カテーテル挿</w:t>
      </w:r>
      <w:r w:rsidR="00D47562" w:rsidRPr="00A65FD7">
        <w:rPr>
          <w:rFonts w:ascii="Century" w:eastAsia="ＭＳ 明朝" w:hAnsi="Century"/>
        </w:rPr>
        <w:t>入では、推奨グレード</w:t>
      </w:r>
      <w:r w:rsidR="00D47562" w:rsidRPr="00A65FD7">
        <w:rPr>
          <w:rFonts w:ascii="Century" w:eastAsia="ＭＳ 明朝" w:hAnsi="Century"/>
        </w:rPr>
        <w:t>D</w:t>
      </w:r>
      <w:r w:rsidR="00D47562" w:rsidRPr="00A65FD7">
        <w:rPr>
          <w:rFonts w:ascii="Century" w:eastAsia="ＭＳ 明朝" w:hAnsi="Century"/>
        </w:rPr>
        <w:t>ではあるが、</w:t>
      </w:r>
      <w:r w:rsidR="00D47562" w:rsidRPr="00A65FD7">
        <w:rPr>
          <w:rFonts w:ascii="Century" w:eastAsia="ＭＳ 明朝" w:hAnsi="Century"/>
        </w:rPr>
        <w:t>EMLA</w:t>
      </w:r>
      <w:r w:rsidR="00D47562" w:rsidRPr="00A65FD7">
        <w:rPr>
          <w:rFonts w:ascii="Century" w:eastAsia="ＭＳ 明朝" w:hAnsi="Century"/>
        </w:rPr>
        <w:t>に加えてオピオイド静注を推奨するガイドラインがある</w:t>
      </w:r>
      <w:r w:rsidR="00D47562" w:rsidRPr="00A65FD7">
        <w:rPr>
          <w:rFonts w:ascii="Century" w:eastAsia="ＭＳ 明朝" w:hAnsi="Century"/>
          <w:vertAlign w:val="superscript"/>
        </w:rPr>
        <w:t>14)</w:t>
      </w:r>
      <w:r w:rsidR="00D47562" w:rsidRPr="00A65FD7">
        <w:rPr>
          <w:rFonts w:ascii="Century" w:eastAsia="ＭＳ 明朝" w:hAnsi="Century"/>
        </w:rPr>
        <w:t>。ボーラスするオピオイドとしてはモルヒネが一般的であるが、短時間の処置においては作用発現の遅さと作用持続時間の長さから有用性が疑問視されている</w:t>
      </w:r>
      <w:r w:rsidR="00D47562" w:rsidRPr="00A65FD7">
        <w:rPr>
          <w:rFonts w:ascii="Century" w:eastAsia="ＭＳ 明朝" w:hAnsi="Century"/>
          <w:vertAlign w:val="superscript"/>
        </w:rPr>
        <w:t>21)</w:t>
      </w:r>
      <w:r w:rsidR="00D47562" w:rsidRPr="00A65FD7">
        <w:rPr>
          <w:rFonts w:ascii="Century" w:eastAsia="ＭＳ 明朝" w:hAnsi="Century"/>
        </w:rPr>
        <w:t>。作用発現の早いフェンタニルでは、ボーラス投与時の声門や体幹の強直の危険性がある。</w:t>
      </w:r>
    </w:p>
    <w:p w:rsidR="00D47562" w:rsidRDefault="00D47562" w:rsidP="00D47562">
      <w:pPr>
        <w:ind w:firstLineChars="100" w:firstLine="207"/>
        <w:rPr>
          <w:rFonts w:ascii="Century" w:eastAsia="ＭＳ 明朝" w:hAnsi="Century"/>
        </w:rPr>
      </w:pPr>
      <w:r w:rsidRPr="00A65FD7">
        <w:rPr>
          <w:rFonts w:ascii="Century" w:eastAsia="ＭＳ 明朝" w:hAnsi="Century"/>
        </w:rPr>
        <w:t>ROP</w:t>
      </w:r>
      <w:r w:rsidRPr="00A65FD7">
        <w:rPr>
          <w:rFonts w:ascii="Century" w:eastAsia="ＭＳ 明朝" w:hAnsi="Century"/>
        </w:rPr>
        <w:t>眼底検査の鎮痛には、</w:t>
      </w:r>
      <w:r w:rsidRPr="00A65FD7">
        <w:rPr>
          <w:rFonts w:ascii="Century" w:eastAsia="ＭＳ 明朝" w:hAnsi="Century"/>
        </w:rPr>
        <w:t>2</w:t>
      </w:r>
      <w:r w:rsidRPr="00A65FD7">
        <w:rPr>
          <w:rFonts w:ascii="Century" w:eastAsia="ＭＳ 明朝" w:hAnsi="Century"/>
        </w:rPr>
        <w:t>つのガイドラインで推奨されており、</w:t>
      </w:r>
      <w:r w:rsidRPr="00A65FD7">
        <w:rPr>
          <w:rFonts w:ascii="Century" w:eastAsia="ＭＳ 明朝" w:hAnsi="Century"/>
        </w:rPr>
        <w:t>1</w:t>
      </w:r>
      <w:r w:rsidRPr="00A65FD7">
        <w:rPr>
          <w:rFonts w:ascii="Century" w:eastAsia="ＭＳ 明朝" w:hAnsi="Century"/>
        </w:rPr>
        <w:t>つは非薬理的方法やショ糖に加えて局所麻酔薬点眼の検討（表</w:t>
      </w:r>
      <w:r w:rsidRPr="00A65FD7">
        <w:rPr>
          <w:rFonts w:ascii="Century" w:eastAsia="ＭＳ 明朝" w:hAnsi="Century"/>
        </w:rPr>
        <w:t>2</w:t>
      </w:r>
      <w:r w:rsidRPr="00A65FD7">
        <w:rPr>
          <w:rFonts w:ascii="Century" w:eastAsia="ＭＳ 明朝" w:hAnsi="Century"/>
        </w:rPr>
        <w:t>参照）</w:t>
      </w:r>
      <w:r w:rsidRPr="00A65FD7">
        <w:rPr>
          <w:rFonts w:ascii="Century" w:eastAsia="ＭＳ 明朝" w:hAnsi="Century"/>
          <w:vertAlign w:val="superscript"/>
        </w:rPr>
        <w:t>13</w:t>
      </w:r>
      <w:r w:rsidRPr="00A65FD7">
        <w:rPr>
          <w:rFonts w:ascii="Century" w:eastAsia="ＭＳ 明朝" w:hAnsi="Century"/>
          <w:vertAlign w:val="superscript"/>
        </w:rPr>
        <w:t>）</w:t>
      </w:r>
      <w:r w:rsidRPr="00A65FD7">
        <w:rPr>
          <w:rFonts w:ascii="Century" w:eastAsia="ＭＳ 明朝" w:hAnsi="Century"/>
        </w:rPr>
        <w:t>、もう</w:t>
      </w:r>
      <w:r w:rsidRPr="00A65FD7">
        <w:rPr>
          <w:rFonts w:ascii="Century" w:eastAsia="ＭＳ 明朝" w:hAnsi="Century"/>
        </w:rPr>
        <w:t>1</w:t>
      </w:r>
      <w:r w:rsidRPr="00A65FD7">
        <w:rPr>
          <w:rFonts w:ascii="Century" w:eastAsia="ＭＳ 明朝" w:hAnsi="Century"/>
        </w:rPr>
        <w:t>つは点眼と非薬理的方法の併用である</w:t>
      </w:r>
      <w:r w:rsidRPr="00A65FD7">
        <w:rPr>
          <w:rFonts w:ascii="Century" w:eastAsia="ＭＳ 明朝" w:hAnsi="Century"/>
          <w:vertAlign w:val="superscript"/>
        </w:rPr>
        <w:t>19</w:t>
      </w:r>
      <w:r w:rsidRPr="00A65FD7">
        <w:rPr>
          <w:rFonts w:ascii="Century" w:eastAsia="ＭＳ 明朝" w:hAnsi="Century"/>
          <w:vertAlign w:val="superscript"/>
        </w:rPr>
        <w:t>）</w:t>
      </w:r>
      <w:r w:rsidRPr="00A65FD7">
        <w:rPr>
          <w:rFonts w:ascii="Century" w:eastAsia="ＭＳ 明朝" w:hAnsi="Century"/>
        </w:rPr>
        <w:t>。さらに、イタリア小児科学会痛み委員会の代表者らは、ガイドライン作成のための文献検討用で、器具挿入</w:t>
      </w:r>
      <w:r w:rsidRPr="00A65FD7">
        <w:rPr>
          <w:rFonts w:ascii="Century" w:eastAsia="ＭＳ 明朝" w:hAnsi="Century"/>
        </w:rPr>
        <w:t>1</w:t>
      </w:r>
      <w:r w:rsidRPr="00A65FD7">
        <w:rPr>
          <w:rFonts w:ascii="Century" w:eastAsia="ＭＳ 明朝" w:hAnsi="Century"/>
        </w:rPr>
        <w:t>～</w:t>
      </w:r>
      <w:r w:rsidRPr="00A65FD7">
        <w:rPr>
          <w:rFonts w:ascii="Century" w:eastAsia="ＭＳ 明朝" w:hAnsi="Century"/>
        </w:rPr>
        <w:t>2</w:t>
      </w:r>
      <w:r w:rsidRPr="00A65FD7">
        <w:rPr>
          <w:rFonts w:ascii="Century" w:eastAsia="ＭＳ 明朝" w:hAnsi="Century"/>
        </w:rPr>
        <w:t>分前に局所麻酔薬（</w:t>
      </w:r>
      <w:r w:rsidRPr="00A65FD7">
        <w:rPr>
          <w:rFonts w:ascii="Century" w:eastAsia="ＭＳ 明朝" w:hAnsi="Century"/>
        </w:rPr>
        <w:t>0.5</w:t>
      </w:r>
      <w:r w:rsidRPr="00A65FD7">
        <w:rPr>
          <w:rFonts w:ascii="Century" w:eastAsia="ＭＳ 明朝" w:hAnsi="Century"/>
        </w:rPr>
        <w:t>％プロパラカインか</w:t>
      </w:r>
      <w:r w:rsidRPr="00A65FD7">
        <w:rPr>
          <w:rFonts w:ascii="Century" w:eastAsia="ＭＳ 明朝" w:hAnsi="Century"/>
        </w:rPr>
        <w:t>0.4</w:t>
      </w:r>
      <w:r w:rsidRPr="00A65FD7">
        <w:rPr>
          <w:rFonts w:ascii="Century" w:eastAsia="ＭＳ 明朝" w:hAnsi="Century"/>
        </w:rPr>
        <w:t>％オキシブプロカイン）を点眼することを推奨している（エビデンスレベル</w:t>
      </w:r>
      <w:r w:rsidRPr="00A65FD7">
        <w:rPr>
          <w:rFonts w:ascii="Century" w:eastAsia="ＭＳ 明朝" w:hAnsi="Century"/>
        </w:rPr>
        <w:t>C</w:t>
      </w:r>
      <w:r w:rsidRPr="00A65FD7">
        <w:rPr>
          <w:rFonts w:ascii="Century" w:eastAsia="ＭＳ 明朝" w:hAnsi="Century"/>
        </w:rPr>
        <w:t>・弱い推奨）</w:t>
      </w:r>
      <w:r w:rsidRPr="00A65FD7">
        <w:rPr>
          <w:rFonts w:ascii="Century" w:eastAsia="ＭＳ 明朝" w:hAnsi="Century"/>
          <w:vertAlign w:val="superscript"/>
        </w:rPr>
        <w:t>22</w:t>
      </w:r>
      <w:r w:rsidRPr="00A65FD7">
        <w:rPr>
          <w:rFonts w:ascii="Century" w:eastAsia="ＭＳ 明朝" w:hAnsi="Century"/>
          <w:vertAlign w:val="superscript"/>
        </w:rPr>
        <w:t>）</w:t>
      </w:r>
      <w:r w:rsidRPr="00A65FD7">
        <w:rPr>
          <w:rFonts w:ascii="Century" w:eastAsia="ＭＳ 明朝" w:hAnsi="Century"/>
        </w:rPr>
        <w:t>。</w:t>
      </w:r>
      <w:r w:rsidRPr="00A65FD7">
        <w:rPr>
          <w:rFonts w:ascii="Century" w:eastAsia="ＭＳ 明朝" w:hAnsi="Century"/>
        </w:rPr>
        <w:t>AAP</w:t>
      </w:r>
      <w:r w:rsidRPr="00A65FD7">
        <w:rPr>
          <w:rFonts w:ascii="Century" w:eastAsia="ＭＳ 明朝" w:hAnsi="Century"/>
        </w:rPr>
        <w:t>の勧告</w:t>
      </w:r>
      <w:r w:rsidRPr="00A65FD7">
        <w:rPr>
          <w:rFonts w:ascii="Century" w:eastAsia="ＭＳ 明朝" w:hAnsi="Century"/>
          <w:vertAlign w:val="superscript"/>
        </w:rPr>
        <w:t>15</w:t>
      </w:r>
      <w:r w:rsidRPr="00A65FD7">
        <w:rPr>
          <w:rFonts w:ascii="Century" w:eastAsia="ＭＳ 明朝" w:hAnsi="Century"/>
          <w:vertAlign w:val="superscript"/>
        </w:rPr>
        <w:t>）</w:t>
      </w:r>
      <w:r w:rsidRPr="00A65FD7">
        <w:rPr>
          <w:rFonts w:ascii="Century" w:eastAsia="ＭＳ 明朝" w:hAnsi="Century"/>
        </w:rPr>
        <w:t>では、ショ糖の項で検討されている。</w:t>
      </w:r>
    </w:p>
    <w:p w:rsidR="00D47562" w:rsidRPr="00D47562" w:rsidRDefault="00D47562" w:rsidP="00D47562">
      <w:pPr>
        <w:ind w:firstLineChars="100" w:firstLine="207"/>
        <w:rPr>
          <w:rFonts w:ascii="Century" w:eastAsia="ＭＳ 明朝" w:hAnsi="Century"/>
        </w:rPr>
        <w:sectPr w:rsidR="00D47562" w:rsidRPr="00D47562" w:rsidSect="00D47562">
          <w:pgSz w:w="11906" w:h="16838" w:code="9"/>
          <w:pgMar w:top="1134" w:right="1304" w:bottom="1134" w:left="1304" w:header="851" w:footer="992" w:gutter="0"/>
          <w:cols w:space="425"/>
          <w:docGrid w:type="linesAndChars" w:linePitch="316" w:charSpace="-692"/>
        </w:sectPr>
      </w:pPr>
    </w:p>
    <w:p w:rsidR="00784679" w:rsidRDefault="00784679" w:rsidP="00784679">
      <w:pPr>
        <w:ind w:firstLineChars="100" w:firstLine="209"/>
        <w:rPr>
          <w:b/>
        </w:rPr>
      </w:pPr>
      <w:r>
        <w:rPr>
          <w:rFonts w:hint="eastAsia"/>
          <w:b/>
        </w:rPr>
        <w:lastRenderedPageBreak/>
        <w:t>表</w:t>
      </w:r>
      <w:r>
        <w:rPr>
          <w:rFonts w:hint="eastAsia"/>
          <w:b/>
        </w:rPr>
        <w:t>1</w:t>
      </w:r>
      <w:r>
        <w:rPr>
          <w:rFonts w:hint="eastAsia"/>
          <w:b/>
        </w:rPr>
        <w:t>．処置痛に対する薬理的緩和法の有効性に関する分析結果（概要）</w:t>
      </w:r>
    </w:p>
    <w:tbl>
      <w:tblPr>
        <w:tblStyle w:val="a6"/>
        <w:tblpPr w:leftFromText="142" w:rightFromText="142" w:tblpX="74" w:tblpY="315"/>
        <w:tblW w:w="14709" w:type="dxa"/>
        <w:tblLook w:val="04A0" w:firstRow="1" w:lastRow="0" w:firstColumn="1" w:lastColumn="0" w:noHBand="0" w:noVBand="1"/>
      </w:tblPr>
      <w:tblGrid>
        <w:gridCol w:w="2802"/>
        <w:gridCol w:w="1275"/>
        <w:gridCol w:w="1276"/>
        <w:gridCol w:w="8222"/>
        <w:gridCol w:w="1134"/>
      </w:tblGrid>
      <w:tr w:rsidR="00784679" w:rsidTr="00784679">
        <w:trPr>
          <w:trHeight w:val="416"/>
        </w:trPr>
        <w:tc>
          <w:tcPr>
            <w:tcW w:w="2802" w:type="dxa"/>
            <w:tcBorders>
              <w:bottom w:val="single" w:sz="12" w:space="0" w:color="auto"/>
            </w:tcBorders>
            <w:shd w:val="clear" w:color="auto" w:fill="FDE9D9" w:themeFill="accent6" w:themeFillTint="33"/>
            <w:vAlign w:val="center"/>
          </w:tcPr>
          <w:p w:rsidR="00784679" w:rsidRPr="00195389" w:rsidRDefault="00784679" w:rsidP="00784679">
            <w:pPr>
              <w:jc w:val="center"/>
              <w:rPr>
                <w:sz w:val="18"/>
                <w:szCs w:val="18"/>
              </w:rPr>
            </w:pPr>
            <w:r>
              <w:rPr>
                <w:rFonts w:hint="eastAsia"/>
                <w:sz w:val="18"/>
                <w:szCs w:val="18"/>
              </w:rPr>
              <w:t>薬剤</w:t>
            </w:r>
          </w:p>
        </w:tc>
        <w:tc>
          <w:tcPr>
            <w:tcW w:w="1275" w:type="dxa"/>
            <w:tcBorders>
              <w:bottom w:val="single" w:sz="12" w:space="0" w:color="auto"/>
            </w:tcBorders>
            <w:shd w:val="clear" w:color="auto" w:fill="FDE9D9" w:themeFill="accent6" w:themeFillTint="33"/>
            <w:vAlign w:val="center"/>
          </w:tcPr>
          <w:p w:rsidR="00784679" w:rsidRDefault="00784679" w:rsidP="00784679">
            <w:pPr>
              <w:jc w:val="center"/>
              <w:rPr>
                <w:sz w:val="18"/>
                <w:szCs w:val="18"/>
              </w:rPr>
            </w:pPr>
            <w:r>
              <w:rPr>
                <w:rFonts w:hint="eastAsia"/>
                <w:sz w:val="18"/>
                <w:szCs w:val="18"/>
              </w:rPr>
              <w:t>文献の種類</w:t>
            </w:r>
          </w:p>
        </w:tc>
        <w:tc>
          <w:tcPr>
            <w:tcW w:w="1276" w:type="dxa"/>
            <w:tcBorders>
              <w:bottom w:val="single" w:sz="12" w:space="0" w:color="auto"/>
            </w:tcBorders>
            <w:shd w:val="clear" w:color="auto" w:fill="FDE9D9" w:themeFill="accent6" w:themeFillTint="33"/>
            <w:vAlign w:val="center"/>
          </w:tcPr>
          <w:p w:rsidR="00784679" w:rsidRPr="00195389" w:rsidRDefault="00784679" w:rsidP="00784679">
            <w:pPr>
              <w:jc w:val="center"/>
              <w:rPr>
                <w:sz w:val="18"/>
                <w:szCs w:val="18"/>
              </w:rPr>
            </w:pPr>
            <w:r>
              <w:rPr>
                <w:rFonts w:hint="eastAsia"/>
                <w:sz w:val="18"/>
                <w:szCs w:val="18"/>
              </w:rPr>
              <w:t>処置</w:t>
            </w:r>
          </w:p>
        </w:tc>
        <w:tc>
          <w:tcPr>
            <w:tcW w:w="8222" w:type="dxa"/>
            <w:tcBorders>
              <w:bottom w:val="single" w:sz="12" w:space="0" w:color="auto"/>
            </w:tcBorders>
            <w:shd w:val="clear" w:color="auto" w:fill="FDE9D9" w:themeFill="accent6" w:themeFillTint="33"/>
            <w:vAlign w:val="center"/>
          </w:tcPr>
          <w:p w:rsidR="00784679" w:rsidRPr="00195389" w:rsidRDefault="00784679" w:rsidP="00784679">
            <w:pPr>
              <w:jc w:val="center"/>
              <w:rPr>
                <w:sz w:val="18"/>
                <w:szCs w:val="18"/>
              </w:rPr>
            </w:pPr>
            <w:r>
              <w:rPr>
                <w:rFonts w:hint="eastAsia"/>
                <w:sz w:val="18"/>
                <w:szCs w:val="18"/>
              </w:rPr>
              <w:t>主な結果と結論</w:t>
            </w:r>
          </w:p>
        </w:tc>
        <w:tc>
          <w:tcPr>
            <w:tcW w:w="1134" w:type="dxa"/>
            <w:tcBorders>
              <w:bottom w:val="single" w:sz="12" w:space="0" w:color="auto"/>
            </w:tcBorders>
            <w:shd w:val="clear" w:color="auto" w:fill="FDE9D9" w:themeFill="accent6" w:themeFillTint="33"/>
            <w:vAlign w:val="center"/>
          </w:tcPr>
          <w:p w:rsidR="00784679" w:rsidRPr="004238E6" w:rsidRDefault="00784679" w:rsidP="00784679">
            <w:pPr>
              <w:jc w:val="center"/>
              <w:rPr>
                <w:sz w:val="18"/>
                <w:szCs w:val="18"/>
              </w:rPr>
            </w:pPr>
            <w:r w:rsidRPr="004238E6">
              <w:rPr>
                <w:rFonts w:hint="eastAsia"/>
                <w:sz w:val="18"/>
                <w:szCs w:val="18"/>
              </w:rPr>
              <w:t>当該処置への適用</w:t>
            </w:r>
            <w:r w:rsidRPr="004238E6">
              <w:rPr>
                <w:rFonts w:hint="eastAsia"/>
                <w:sz w:val="18"/>
                <w:szCs w:val="18"/>
                <w:vertAlign w:val="superscript"/>
              </w:rPr>
              <w:t>＊</w:t>
            </w:r>
          </w:p>
        </w:tc>
      </w:tr>
      <w:tr w:rsidR="00784679" w:rsidTr="00784679">
        <w:trPr>
          <w:trHeight w:val="653"/>
        </w:trPr>
        <w:tc>
          <w:tcPr>
            <w:tcW w:w="2802" w:type="dxa"/>
            <w:tcBorders>
              <w:top w:val="single" w:sz="12" w:space="0" w:color="auto"/>
              <w:left w:val="single" w:sz="4" w:space="0" w:color="auto"/>
              <w:bottom w:val="single" w:sz="4" w:space="0" w:color="auto"/>
            </w:tcBorders>
            <w:vAlign w:val="center"/>
          </w:tcPr>
          <w:p w:rsidR="00784679" w:rsidRDefault="00784679" w:rsidP="00784679">
            <w:pPr>
              <w:widowControl/>
              <w:autoSpaceDE w:val="0"/>
              <w:autoSpaceDN w:val="0"/>
              <w:adjustRightInd w:val="0"/>
              <w:jc w:val="center"/>
              <w:rPr>
                <w:sz w:val="18"/>
                <w:szCs w:val="18"/>
              </w:rPr>
            </w:pPr>
            <w:r>
              <w:rPr>
                <w:rFonts w:hint="eastAsia"/>
                <w:sz w:val="18"/>
                <w:szCs w:val="18"/>
              </w:rPr>
              <w:t>チオペンタール</w:t>
            </w:r>
          </w:p>
          <w:p w:rsidR="00784679" w:rsidRPr="00907C2C" w:rsidRDefault="00784679" w:rsidP="00784679">
            <w:pPr>
              <w:widowControl/>
              <w:autoSpaceDE w:val="0"/>
              <w:autoSpaceDN w:val="0"/>
              <w:adjustRightInd w:val="0"/>
              <w:jc w:val="center"/>
              <w:rPr>
                <w:sz w:val="18"/>
                <w:szCs w:val="18"/>
              </w:rPr>
            </w:pPr>
            <w:r w:rsidRPr="00CA7042">
              <w:rPr>
                <w:rFonts w:hint="eastAsia"/>
                <w:sz w:val="16"/>
                <w:szCs w:val="16"/>
              </w:rPr>
              <w:t>スキサメトニウム</w:t>
            </w:r>
            <w:r>
              <w:rPr>
                <w:rFonts w:hint="eastAsia"/>
                <w:sz w:val="16"/>
                <w:szCs w:val="16"/>
              </w:rPr>
              <w:t>/</w:t>
            </w:r>
            <w:r w:rsidRPr="00CA7042">
              <w:rPr>
                <w:rFonts w:hint="eastAsia"/>
                <w:sz w:val="16"/>
                <w:szCs w:val="16"/>
              </w:rPr>
              <w:t>フェンタニル</w:t>
            </w:r>
            <w:r>
              <w:rPr>
                <w:rFonts w:hint="eastAsia"/>
                <w:sz w:val="16"/>
                <w:szCs w:val="16"/>
              </w:rPr>
              <w:t xml:space="preserve"> </w:t>
            </w:r>
            <w:r>
              <w:rPr>
                <w:rFonts w:hint="eastAsia"/>
                <w:sz w:val="16"/>
                <w:szCs w:val="16"/>
              </w:rPr>
              <w:t>等</w:t>
            </w:r>
          </w:p>
        </w:tc>
        <w:tc>
          <w:tcPr>
            <w:tcW w:w="1275" w:type="dxa"/>
            <w:tcBorders>
              <w:top w:val="single" w:sz="12" w:space="0" w:color="auto"/>
              <w:bottom w:val="single" w:sz="4" w:space="0" w:color="auto"/>
            </w:tcBorders>
            <w:vAlign w:val="center"/>
          </w:tcPr>
          <w:p w:rsidR="00784679" w:rsidRPr="00DF1D69" w:rsidRDefault="00784679" w:rsidP="00784679">
            <w:pPr>
              <w:jc w:val="center"/>
              <w:rPr>
                <w:sz w:val="18"/>
                <w:szCs w:val="18"/>
              </w:rPr>
            </w:pPr>
            <w:r w:rsidRPr="00DF1D69">
              <w:rPr>
                <w:rFonts w:hint="eastAsia"/>
                <w:sz w:val="18"/>
                <w:szCs w:val="18"/>
              </w:rPr>
              <w:t>レビュー</w:t>
            </w:r>
            <w:r w:rsidRPr="00DF1D69">
              <w:rPr>
                <w:rFonts w:hint="eastAsia"/>
                <w:sz w:val="18"/>
                <w:szCs w:val="18"/>
                <w:vertAlign w:val="superscript"/>
              </w:rPr>
              <w:t>1)</w:t>
            </w:r>
          </w:p>
        </w:tc>
        <w:tc>
          <w:tcPr>
            <w:tcW w:w="1276" w:type="dxa"/>
            <w:vMerge w:val="restart"/>
            <w:tcBorders>
              <w:top w:val="single" w:sz="12" w:space="0" w:color="auto"/>
            </w:tcBorders>
            <w:vAlign w:val="center"/>
          </w:tcPr>
          <w:p w:rsidR="00784679" w:rsidRPr="00907C2C" w:rsidRDefault="00784679" w:rsidP="00784679">
            <w:pPr>
              <w:widowControl/>
              <w:autoSpaceDE w:val="0"/>
              <w:autoSpaceDN w:val="0"/>
              <w:adjustRightInd w:val="0"/>
              <w:jc w:val="center"/>
              <w:rPr>
                <w:sz w:val="18"/>
                <w:szCs w:val="18"/>
              </w:rPr>
            </w:pPr>
            <w:r>
              <w:rPr>
                <w:rFonts w:hint="eastAsia"/>
                <w:sz w:val="18"/>
                <w:szCs w:val="18"/>
              </w:rPr>
              <w:t>気管挿管</w:t>
            </w:r>
          </w:p>
        </w:tc>
        <w:tc>
          <w:tcPr>
            <w:tcW w:w="8222" w:type="dxa"/>
            <w:tcBorders>
              <w:top w:val="single" w:sz="12" w:space="0" w:color="auto"/>
              <w:bottom w:val="single" w:sz="4" w:space="0" w:color="auto"/>
            </w:tcBorders>
            <w:vAlign w:val="center"/>
          </w:tcPr>
          <w:p w:rsidR="00784679" w:rsidRPr="00E414A3" w:rsidRDefault="00784679" w:rsidP="00784679">
            <w:pPr>
              <w:widowControl/>
              <w:autoSpaceDE w:val="0"/>
              <w:autoSpaceDN w:val="0"/>
              <w:adjustRightInd w:val="0"/>
              <w:ind w:left="178" w:hangingChars="100" w:hanging="178"/>
              <w:rPr>
                <w:sz w:val="18"/>
                <w:szCs w:val="18"/>
              </w:rPr>
            </w:pPr>
            <w:r>
              <w:rPr>
                <w:rFonts w:hint="eastAsia"/>
                <w:sz w:val="18"/>
                <w:szCs w:val="18"/>
              </w:rPr>
              <w:t>・</w:t>
            </w:r>
            <w:r>
              <w:rPr>
                <w:rFonts w:hint="eastAsia"/>
                <w:sz w:val="18"/>
                <w:szCs w:val="18"/>
              </w:rPr>
              <w:t>2</w:t>
            </w:r>
            <w:r>
              <w:rPr>
                <w:rFonts w:hint="eastAsia"/>
                <w:sz w:val="18"/>
                <w:szCs w:val="18"/>
              </w:rPr>
              <w:t>編：挿管に要した時間は有意に短かった。他研究</w:t>
            </w:r>
            <w:r>
              <w:rPr>
                <w:rFonts w:hint="eastAsia"/>
                <w:sz w:val="18"/>
                <w:szCs w:val="18"/>
              </w:rPr>
              <w:t>7</w:t>
            </w:r>
            <w:r>
              <w:rPr>
                <w:rFonts w:hint="eastAsia"/>
                <w:sz w:val="18"/>
                <w:szCs w:val="18"/>
              </w:rPr>
              <w:t>編は省略。前投薬と挿管は利点と害を十分理解した熟練スタッフが行うべき。新生児の前投薬の効果と副作用に関する優れた</w:t>
            </w:r>
            <w:r>
              <w:rPr>
                <w:rFonts w:hint="eastAsia"/>
                <w:sz w:val="18"/>
                <w:szCs w:val="18"/>
              </w:rPr>
              <w:t>RCT</w:t>
            </w:r>
            <w:r>
              <w:rPr>
                <w:rFonts w:hint="eastAsia"/>
                <w:sz w:val="18"/>
                <w:szCs w:val="18"/>
              </w:rPr>
              <w:t>が必要</w:t>
            </w:r>
          </w:p>
        </w:tc>
        <w:tc>
          <w:tcPr>
            <w:tcW w:w="1134" w:type="dxa"/>
            <w:tcBorders>
              <w:top w:val="single" w:sz="12" w:space="0" w:color="auto"/>
              <w:bottom w:val="single" w:sz="4" w:space="0" w:color="auto"/>
            </w:tcBorders>
            <w:vAlign w:val="center"/>
          </w:tcPr>
          <w:p w:rsidR="00784679" w:rsidRPr="004238E6" w:rsidRDefault="00784679" w:rsidP="00784679">
            <w:pPr>
              <w:widowControl/>
              <w:autoSpaceDE w:val="0"/>
              <w:autoSpaceDN w:val="0"/>
              <w:adjustRightInd w:val="0"/>
              <w:ind w:left="178" w:hangingChars="100" w:hanging="178"/>
              <w:jc w:val="center"/>
              <w:rPr>
                <w:sz w:val="18"/>
                <w:szCs w:val="18"/>
              </w:rPr>
            </w:pPr>
            <w:r w:rsidRPr="004238E6">
              <w:rPr>
                <w:rFonts w:hint="eastAsia"/>
                <w:sz w:val="18"/>
                <w:szCs w:val="18"/>
              </w:rPr>
              <w:t>△</w:t>
            </w:r>
          </w:p>
        </w:tc>
      </w:tr>
      <w:tr w:rsidR="00784679" w:rsidTr="00784679">
        <w:trPr>
          <w:trHeight w:val="653"/>
        </w:trPr>
        <w:tc>
          <w:tcPr>
            <w:tcW w:w="2802" w:type="dxa"/>
            <w:tcBorders>
              <w:top w:val="single" w:sz="4" w:space="0" w:color="auto"/>
              <w:left w:val="single" w:sz="4" w:space="0" w:color="auto"/>
            </w:tcBorders>
            <w:vAlign w:val="center"/>
          </w:tcPr>
          <w:p w:rsidR="00784679" w:rsidRDefault="00784679" w:rsidP="00784679">
            <w:pPr>
              <w:widowControl/>
              <w:autoSpaceDE w:val="0"/>
              <w:autoSpaceDN w:val="0"/>
              <w:adjustRightInd w:val="0"/>
              <w:jc w:val="center"/>
              <w:rPr>
                <w:sz w:val="18"/>
                <w:szCs w:val="18"/>
              </w:rPr>
            </w:pPr>
            <w:r>
              <w:rPr>
                <w:rFonts w:hint="eastAsia"/>
                <w:sz w:val="18"/>
                <w:szCs w:val="18"/>
              </w:rPr>
              <w:t>プロポフォール</w:t>
            </w:r>
          </w:p>
        </w:tc>
        <w:tc>
          <w:tcPr>
            <w:tcW w:w="1275" w:type="dxa"/>
            <w:tcBorders>
              <w:top w:val="single" w:sz="4" w:space="0" w:color="auto"/>
            </w:tcBorders>
            <w:vAlign w:val="center"/>
          </w:tcPr>
          <w:p w:rsidR="00784679" w:rsidRPr="00DF1D69" w:rsidRDefault="00784679" w:rsidP="00784679">
            <w:pPr>
              <w:jc w:val="center"/>
              <w:rPr>
                <w:sz w:val="18"/>
                <w:szCs w:val="18"/>
              </w:rPr>
            </w:pPr>
            <w:r w:rsidRPr="00DF1D69">
              <w:rPr>
                <w:rFonts w:hint="eastAsia"/>
                <w:sz w:val="18"/>
                <w:szCs w:val="18"/>
              </w:rPr>
              <w:t>レビュー</w:t>
            </w:r>
            <w:r w:rsidRPr="00DF1D69">
              <w:rPr>
                <w:rFonts w:hint="eastAsia"/>
                <w:sz w:val="18"/>
                <w:szCs w:val="18"/>
                <w:vertAlign w:val="superscript"/>
              </w:rPr>
              <w:t>2)</w:t>
            </w:r>
          </w:p>
        </w:tc>
        <w:tc>
          <w:tcPr>
            <w:tcW w:w="1276" w:type="dxa"/>
            <w:vMerge/>
            <w:vAlign w:val="center"/>
          </w:tcPr>
          <w:p w:rsidR="00784679" w:rsidRDefault="00784679" w:rsidP="00784679">
            <w:pPr>
              <w:widowControl/>
              <w:autoSpaceDE w:val="0"/>
              <w:autoSpaceDN w:val="0"/>
              <w:adjustRightInd w:val="0"/>
              <w:jc w:val="center"/>
              <w:rPr>
                <w:sz w:val="18"/>
                <w:szCs w:val="18"/>
              </w:rPr>
            </w:pPr>
          </w:p>
        </w:tc>
        <w:tc>
          <w:tcPr>
            <w:tcW w:w="8222" w:type="dxa"/>
            <w:tcBorders>
              <w:top w:val="single" w:sz="4" w:space="0" w:color="auto"/>
            </w:tcBorders>
            <w:vAlign w:val="center"/>
          </w:tcPr>
          <w:p w:rsidR="00784679" w:rsidRDefault="00784679" w:rsidP="00784679">
            <w:pPr>
              <w:widowControl/>
              <w:autoSpaceDE w:val="0"/>
              <w:autoSpaceDN w:val="0"/>
              <w:adjustRightInd w:val="0"/>
              <w:ind w:left="178" w:hangingChars="100" w:hanging="178"/>
              <w:rPr>
                <w:sz w:val="18"/>
                <w:szCs w:val="18"/>
              </w:rPr>
            </w:pPr>
            <w:r>
              <w:rPr>
                <w:rFonts w:hint="eastAsia"/>
                <w:sz w:val="18"/>
                <w:szCs w:val="18"/>
              </w:rPr>
              <w:t>・</w:t>
            </w:r>
            <w:r>
              <w:rPr>
                <w:rFonts w:hint="eastAsia"/>
                <w:sz w:val="18"/>
                <w:szCs w:val="18"/>
              </w:rPr>
              <w:t>1</w:t>
            </w:r>
            <w:r>
              <w:rPr>
                <w:rFonts w:hint="eastAsia"/>
                <w:sz w:val="18"/>
                <w:szCs w:val="18"/>
              </w:rPr>
              <w:t>編：在胎</w:t>
            </w:r>
            <w:r>
              <w:rPr>
                <w:rFonts w:hint="eastAsia"/>
                <w:sz w:val="18"/>
                <w:szCs w:val="18"/>
              </w:rPr>
              <w:t>27</w:t>
            </w:r>
            <w:r>
              <w:rPr>
                <w:rFonts w:hint="eastAsia"/>
                <w:sz w:val="18"/>
                <w:szCs w:val="18"/>
              </w:rPr>
              <w:t>週（中央値）の早産児。処置に要する時間</w:t>
            </w:r>
            <w:r>
              <w:rPr>
                <w:rFonts w:hint="eastAsia"/>
                <w:sz w:val="18"/>
                <w:szCs w:val="18"/>
              </w:rPr>
              <w:t>/</w:t>
            </w:r>
            <w:r>
              <w:rPr>
                <w:rFonts w:hint="eastAsia"/>
                <w:sz w:val="18"/>
                <w:szCs w:val="18"/>
              </w:rPr>
              <w:t>処置前の状態に回復する時間は有意に短かった。しかし、エビデンス不十分により</w:t>
            </w:r>
            <w:r w:rsidRPr="006B4859">
              <w:rPr>
                <w:rFonts w:hint="eastAsia"/>
                <w:sz w:val="18"/>
                <w:szCs w:val="18"/>
              </w:rPr>
              <w:t>推奨を決められない</w:t>
            </w:r>
          </w:p>
        </w:tc>
        <w:tc>
          <w:tcPr>
            <w:tcW w:w="1134" w:type="dxa"/>
            <w:tcBorders>
              <w:top w:val="single" w:sz="4" w:space="0" w:color="auto"/>
            </w:tcBorders>
            <w:vAlign w:val="center"/>
          </w:tcPr>
          <w:p w:rsidR="00784679" w:rsidRPr="004238E6" w:rsidRDefault="00784679" w:rsidP="00784679">
            <w:pPr>
              <w:widowControl/>
              <w:autoSpaceDE w:val="0"/>
              <w:autoSpaceDN w:val="0"/>
              <w:adjustRightInd w:val="0"/>
              <w:ind w:left="178" w:hangingChars="100" w:hanging="178"/>
              <w:jc w:val="center"/>
              <w:rPr>
                <w:sz w:val="18"/>
                <w:szCs w:val="18"/>
              </w:rPr>
            </w:pPr>
            <w:r w:rsidRPr="004238E6">
              <w:rPr>
                <w:rFonts w:hint="eastAsia"/>
                <w:sz w:val="18"/>
                <w:szCs w:val="18"/>
              </w:rPr>
              <w:t>△</w:t>
            </w:r>
            <w:r w:rsidRPr="004238E6">
              <w:rPr>
                <w:rFonts w:hint="eastAsia"/>
                <w:sz w:val="18"/>
                <w:szCs w:val="18"/>
                <w:vertAlign w:val="superscript"/>
              </w:rPr>
              <w:t>＊＊</w:t>
            </w:r>
          </w:p>
        </w:tc>
      </w:tr>
      <w:tr w:rsidR="00784679" w:rsidTr="00784679">
        <w:tc>
          <w:tcPr>
            <w:tcW w:w="2802" w:type="dxa"/>
            <w:tcBorders>
              <w:top w:val="single" w:sz="4" w:space="0" w:color="auto"/>
              <w:left w:val="single" w:sz="4" w:space="0" w:color="auto"/>
            </w:tcBorders>
            <w:vAlign w:val="center"/>
          </w:tcPr>
          <w:p w:rsidR="00784679" w:rsidRDefault="00784679" w:rsidP="00784679">
            <w:pPr>
              <w:widowControl/>
              <w:autoSpaceDE w:val="0"/>
              <w:autoSpaceDN w:val="0"/>
              <w:adjustRightInd w:val="0"/>
              <w:jc w:val="center"/>
              <w:rPr>
                <w:sz w:val="18"/>
                <w:szCs w:val="18"/>
              </w:rPr>
            </w:pPr>
            <w:r>
              <w:rPr>
                <w:rFonts w:hint="eastAsia"/>
                <w:sz w:val="18"/>
                <w:szCs w:val="18"/>
              </w:rPr>
              <w:t>フェンタニル</w:t>
            </w:r>
          </w:p>
        </w:tc>
        <w:tc>
          <w:tcPr>
            <w:tcW w:w="1275" w:type="dxa"/>
            <w:tcBorders>
              <w:top w:val="single" w:sz="4" w:space="0" w:color="auto"/>
            </w:tcBorders>
            <w:vAlign w:val="center"/>
          </w:tcPr>
          <w:p w:rsidR="00784679" w:rsidRPr="00DF1D69" w:rsidRDefault="00784679" w:rsidP="00784679">
            <w:pPr>
              <w:jc w:val="center"/>
              <w:rPr>
                <w:sz w:val="18"/>
                <w:szCs w:val="18"/>
              </w:rPr>
            </w:pPr>
            <w:r w:rsidRPr="00DF1D69">
              <w:rPr>
                <w:rFonts w:hint="eastAsia"/>
                <w:sz w:val="18"/>
                <w:szCs w:val="18"/>
              </w:rPr>
              <w:t>RCT</w:t>
            </w:r>
            <w:r w:rsidRPr="00DF1D69">
              <w:rPr>
                <w:rFonts w:hint="eastAsia"/>
                <w:sz w:val="18"/>
                <w:szCs w:val="18"/>
                <w:vertAlign w:val="superscript"/>
              </w:rPr>
              <w:t>3)</w:t>
            </w:r>
          </w:p>
        </w:tc>
        <w:tc>
          <w:tcPr>
            <w:tcW w:w="1276" w:type="dxa"/>
            <w:tcBorders>
              <w:top w:val="single" w:sz="4" w:space="0" w:color="auto"/>
            </w:tcBorders>
            <w:vAlign w:val="center"/>
          </w:tcPr>
          <w:p w:rsidR="00784679" w:rsidRPr="00E414A3" w:rsidRDefault="00784679" w:rsidP="00784679">
            <w:pPr>
              <w:widowControl/>
              <w:autoSpaceDE w:val="0"/>
              <w:autoSpaceDN w:val="0"/>
              <w:adjustRightInd w:val="0"/>
              <w:ind w:left="178" w:hangingChars="100" w:hanging="178"/>
              <w:jc w:val="center"/>
              <w:rPr>
                <w:sz w:val="18"/>
                <w:szCs w:val="18"/>
              </w:rPr>
            </w:pPr>
            <w:r>
              <w:rPr>
                <w:rFonts w:hint="eastAsia"/>
                <w:sz w:val="18"/>
                <w:szCs w:val="18"/>
              </w:rPr>
              <w:t>腰椎穿刺</w:t>
            </w:r>
          </w:p>
        </w:tc>
        <w:tc>
          <w:tcPr>
            <w:tcW w:w="8222" w:type="dxa"/>
            <w:tcBorders>
              <w:top w:val="single" w:sz="4" w:space="0" w:color="auto"/>
            </w:tcBorders>
            <w:vAlign w:val="center"/>
          </w:tcPr>
          <w:p w:rsidR="00784679" w:rsidRPr="00512FAD" w:rsidRDefault="00784679" w:rsidP="00784679">
            <w:pPr>
              <w:ind w:left="178" w:hangingChars="100" w:hanging="178"/>
              <w:rPr>
                <w:rFonts w:ascii="Times New Roman" w:hAnsi="Times New Roman" w:cs="Times New Roman"/>
                <w:kern w:val="0"/>
                <w:sz w:val="18"/>
                <w:szCs w:val="18"/>
              </w:rPr>
            </w:pPr>
            <w:r>
              <w:rPr>
                <w:rFonts w:ascii="Times New Roman" w:hAnsi="Times New Roman" w:cs="Times New Roman" w:hint="eastAsia"/>
                <w:kern w:val="0"/>
                <w:sz w:val="18"/>
                <w:szCs w:val="18"/>
              </w:rPr>
              <w:t>・</w:t>
            </w:r>
            <w:r>
              <w:rPr>
                <w:rFonts w:ascii="Times New Roman" w:hAnsi="Times New Roman" w:cs="Times New Roman" w:hint="eastAsia"/>
                <w:kern w:val="0"/>
                <w:sz w:val="18"/>
                <w:szCs w:val="18"/>
              </w:rPr>
              <w:t>NIPS</w:t>
            </w:r>
            <w:r>
              <w:rPr>
                <w:rFonts w:ascii="Times New Roman" w:hAnsi="Times New Roman" w:cs="Times New Roman" w:hint="eastAsia"/>
                <w:kern w:val="0"/>
                <w:sz w:val="18"/>
                <w:szCs w:val="18"/>
              </w:rPr>
              <w:t>スコアおよび脈拍数は有意に低値。腰椎穿刺の鎮痛薬として安全で効果</w:t>
            </w:r>
            <w:r w:rsidRPr="00C8534D">
              <w:rPr>
                <w:rFonts w:ascii="Times New Roman" w:hAnsi="Times New Roman" w:cs="Times New Roman" w:hint="eastAsia"/>
                <w:kern w:val="0"/>
                <w:sz w:val="18"/>
                <w:szCs w:val="18"/>
              </w:rPr>
              <w:t>的と考え</w:t>
            </w:r>
            <w:r>
              <w:rPr>
                <w:rFonts w:ascii="Times New Roman" w:hAnsi="Times New Roman" w:cs="Times New Roman" w:hint="eastAsia"/>
                <w:kern w:val="0"/>
                <w:sz w:val="18"/>
                <w:szCs w:val="18"/>
              </w:rPr>
              <w:t>られ</w:t>
            </w:r>
            <w:r w:rsidRPr="00C8534D">
              <w:rPr>
                <w:rFonts w:ascii="Times New Roman" w:hAnsi="Times New Roman" w:cs="Times New Roman" w:hint="eastAsia"/>
                <w:kern w:val="0"/>
                <w:sz w:val="18"/>
                <w:szCs w:val="18"/>
              </w:rPr>
              <w:t>るが</w:t>
            </w:r>
            <w:r>
              <w:rPr>
                <w:rFonts w:ascii="Times New Roman" w:hAnsi="Times New Roman" w:cs="Times New Roman" w:hint="eastAsia"/>
                <w:kern w:val="0"/>
                <w:sz w:val="18"/>
                <w:szCs w:val="18"/>
              </w:rPr>
              <w:t>、</w:t>
            </w:r>
            <w:r w:rsidRPr="00C8534D">
              <w:rPr>
                <w:rFonts w:ascii="Times New Roman" w:hAnsi="Times New Roman" w:cs="Times New Roman" w:hint="eastAsia"/>
                <w:kern w:val="0"/>
                <w:sz w:val="18"/>
                <w:szCs w:val="18"/>
              </w:rPr>
              <w:t>大</w:t>
            </w:r>
            <w:r>
              <w:rPr>
                <w:rFonts w:ascii="Times New Roman" w:hAnsi="Times New Roman" w:cs="Times New Roman" w:hint="eastAsia"/>
                <w:kern w:val="0"/>
                <w:sz w:val="18"/>
                <w:szCs w:val="18"/>
              </w:rPr>
              <w:t>規模</w:t>
            </w:r>
            <w:r w:rsidRPr="00C8534D">
              <w:rPr>
                <w:rFonts w:ascii="Times New Roman" w:hAnsi="Times New Roman" w:cs="Times New Roman" w:hint="eastAsia"/>
                <w:kern w:val="0"/>
                <w:sz w:val="18"/>
                <w:szCs w:val="18"/>
              </w:rPr>
              <w:t>臨床試験が必要</w:t>
            </w:r>
          </w:p>
        </w:tc>
        <w:tc>
          <w:tcPr>
            <w:tcW w:w="1134" w:type="dxa"/>
            <w:tcBorders>
              <w:top w:val="single" w:sz="4" w:space="0" w:color="auto"/>
            </w:tcBorders>
            <w:vAlign w:val="center"/>
          </w:tcPr>
          <w:p w:rsidR="00784679" w:rsidRPr="004238E6" w:rsidRDefault="00784679" w:rsidP="00784679">
            <w:pPr>
              <w:ind w:left="178" w:hangingChars="100" w:hanging="178"/>
              <w:jc w:val="center"/>
              <w:rPr>
                <w:rFonts w:ascii="Times New Roman" w:hAnsi="Times New Roman" w:cs="Times New Roman"/>
                <w:kern w:val="0"/>
                <w:sz w:val="18"/>
                <w:szCs w:val="18"/>
              </w:rPr>
            </w:pPr>
            <w:r w:rsidRPr="004238E6">
              <w:rPr>
                <w:rFonts w:ascii="Times New Roman" w:hAnsi="Times New Roman" w:cs="Times New Roman" w:hint="eastAsia"/>
                <w:kern w:val="0"/>
                <w:sz w:val="18"/>
                <w:szCs w:val="18"/>
              </w:rPr>
              <w:t>△</w:t>
            </w:r>
          </w:p>
        </w:tc>
      </w:tr>
      <w:tr w:rsidR="00784679" w:rsidTr="00784679">
        <w:trPr>
          <w:trHeight w:val="605"/>
        </w:trPr>
        <w:tc>
          <w:tcPr>
            <w:tcW w:w="2802" w:type="dxa"/>
            <w:vMerge w:val="restart"/>
            <w:tcBorders>
              <w:left w:val="single" w:sz="4" w:space="0" w:color="auto"/>
            </w:tcBorders>
            <w:vAlign w:val="center"/>
          </w:tcPr>
          <w:p w:rsidR="00784679" w:rsidRDefault="00784679" w:rsidP="00784679">
            <w:pPr>
              <w:autoSpaceDE w:val="0"/>
              <w:autoSpaceDN w:val="0"/>
              <w:adjustRightInd w:val="0"/>
              <w:jc w:val="center"/>
              <w:rPr>
                <w:sz w:val="18"/>
                <w:szCs w:val="18"/>
              </w:rPr>
            </w:pPr>
            <w:r>
              <w:rPr>
                <w:rFonts w:hint="eastAsia"/>
                <w:sz w:val="18"/>
                <w:szCs w:val="18"/>
              </w:rPr>
              <w:t>モルヒネ</w:t>
            </w:r>
          </w:p>
        </w:tc>
        <w:tc>
          <w:tcPr>
            <w:tcW w:w="1275" w:type="dxa"/>
            <w:vAlign w:val="center"/>
          </w:tcPr>
          <w:p w:rsidR="00784679" w:rsidRPr="00DF1D69" w:rsidRDefault="00784679" w:rsidP="00784679">
            <w:pPr>
              <w:jc w:val="center"/>
              <w:rPr>
                <w:sz w:val="18"/>
                <w:szCs w:val="18"/>
              </w:rPr>
            </w:pPr>
            <w:r w:rsidRPr="00DF1D69">
              <w:rPr>
                <w:rFonts w:hint="eastAsia"/>
                <w:sz w:val="18"/>
                <w:szCs w:val="18"/>
              </w:rPr>
              <w:t>RCT</w:t>
            </w:r>
            <w:r w:rsidRPr="00DF1D69">
              <w:rPr>
                <w:rFonts w:hint="eastAsia"/>
                <w:sz w:val="18"/>
                <w:szCs w:val="18"/>
                <w:vertAlign w:val="superscript"/>
              </w:rPr>
              <w:t>4)</w:t>
            </w:r>
          </w:p>
        </w:tc>
        <w:tc>
          <w:tcPr>
            <w:tcW w:w="1276" w:type="dxa"/>
            <w:vAlign w:val="center"/>
          </w:tcPr>
          <w:p w:rsidR="00784679" w:rsidRDefault="00784679" w:rsidP="00784679">
            <w:pPr>
              <w:widowControl/>
              <w:autoSpaceDE w:val="0"/>
              <w:autoSpaceDN w:val="0"/>
              <w:adjustRightInd w:val="0"/>
              <w:ind w:left="178" w:hangingChars="100" w:hanging="178"/>
              <w:jc w:val="center"/>
              <w:rPr>
                <w:sz w:val="18"/>
                <w:szCs w:val="18"/>
              </w:rPr>
            </w:pPr>
            <w:r>
              <w:rPr>
                <w:rFonts w:hint="eastAsia"/>
                <w:sz w:val="18"/>
                <w:szCs w:val="18"/>
              </w:rPr>
              <w:t>足底採血</w:t>
            </w:r>
          </w:p>
          <w:p w:rsidR="00784679" w:rsidRDefault="00784679" w:rsidP="00784679">
            <w:pPr>
              <w:widowControl/>
              <w:autoSpaceDE w:val="0"/>
              <w:autoSpaceDN w:val="0"/>
              <w:adjustRightInd w:val="0"/>
              <w:ind w:left="178" w:hangingChars="100" w:hanging="178"/>
              <w:jc w:val="center"/>
              <w:rPr>
                <w:sz w:val="18"/>
                <w:szCs w:val="18"/>
              </w:rPr>
            </w:pPr>
            <w:r>
              <w:rPr>
                <w:rFonts w:hint="eastAsia"/>
                <w:sz w:val="18"/>
                <w:szCs w:val="18"/>
              </w:rPr>
              <w:t>眼底検査</w:t>
            </w:r>
          </w:p>
        </w:tc>
        <w:tc>
          <w:tcPr>
            <w:tcW w:w="8222" w:type="dxa"/>
            <w:vAlign w:val="center"/>
          </w:tcPr>
          <w:p w:rsidR="00784679" w:rsidRDefault="00784679" w:rsidP="00784679">
            <w:pPr>
              <w:ind w:left="178" w:hangingChars="100" w:hanging="178"/>
              <w:rPr>
                <w:rFonts w:ascii="Times New Roman" w:hAnsi="Times New Roman" w:cs="Times New Roman"/>
                <w:kern w:val="0"/>
                <w:sz w:val="18"/>
                <w:szCs w:val="18"/>
              </w:rPr>
            </w:pPr>
            <w:r>
              <w:rPr>
                <w:rFonts w:ascii="Times New Roman" w:hAnsi="Times New Roman" w:cs="Times New Roman" w:hint="eastAsia"/>
                <w:kern w:val="0"/>
                <w:sz w:val="18"/>
                <w:szCs w:val="18"/>
              </w:rPr>
              <w:t>・プラセボとの比較で、</w:t>
            </w:r>
            <w:r>
              <w:rPr>
                <w:rFonts w:ascii="Times New Roman" w:hAnsi="Times New Roman" w:cs="Times New Roman" w:hint="eastAsia"/>
                <w:kern w:val="0"/>
                <w:sz w:val="18"/>
                <w:szCs w:val="18"/>
              </w:rPr>
              <w:t>PIPP-R</w:t>
            </w:r>
            <w:r>
              <w:rPr>
                <w:rFonts w:ascii="Times New Roman" w:hAnsi="Times New Roman" w:cs="Times New Roman" w:hint="eastAsia"/>
                <w:kern w:val="0"/>
                <w:sz w:val="18"/>
                <w:szCs w:val="18"/>
              </w:rPr>
              <w:t>、</w:t>
            </w:r>
            <w:r>
              <w:rPr>
                <w:rFonts w:ascii="Times New Roman" w:hAnsi="Times New Roman" w:cs="Times New Roman" w:hint="eastAsia"/>
                <w:kern w:val="0"/>
                <w:sz w:val="18"/>
                <w:szCs w:val="18"/>
              </w:rPr>
              <w:t>ECG</w:t>
            </w:r>
            <w:r>
              <w:rPr>
                <w:rFonts w:ascii="Times New Roman" w:hAnsi="Times New Roman" w:cs="Times New Roman" w:hint="eastAsia"/>
                <w:kern w:val="0"/>
                <w:sz w:val="18"/>
                <w:szCs w:val="18"/>
              </w:rPr>
              <w:t>、</w:t>
            </w:r>
            <w:r>
              <w:rPr>
                <w:rFonts w:ascii="Times New Roman" w:hAnsi="Times New Roman" w:cs="Times New Roman" w:hint="eastAsia"/>
                <w:kern w:val="0"/>
                <w:sz w:val="18"/>
                <w:szCs w:val="18"/>
              </w:rPr>
              <w:t>EMG</w:t>
            </w:r>
            <w:r>
              <w:rPr>
                <w:rFonts w:ascii="Times New Roman" w:hAnsi="Times New Roman" w:cs="Times New Roman" w:hint="eastAsia"/>
                <w:kern w:val="0"/>
                <w:sz w:val="18"/>
                <w:szCs w:val="18"/>
              </w:rPr>
              <w:t>で有意差なく、効果なし。処置後</w:t>
            </w:r>
            <w:r>
              <w:rPr>
                <w:rFonts w:ascii="Times New Roman" w:hAnsi="Times New Roman" w:cs="Times New Roman" w:hint="eastAsia"/>
                <w:kern w:val="0"/>
                <w:sz w:val="18"/>
                <w:szCs w:val="18"/>
              </w:rPr>
              <w:t>6</w:t>
            </w:r>
            <w:r>
              <w:rPr>
                <w:rFonts w:ascii="Times New Roman" w:hAnsi="Times New Roman" w:cs="Times New Roman" w:hint="eastAsia"/>
                <w:kern w:val="0"/>
                <w:sz w:val="18"/>
                <w:szCs w:val="18"/>
              </w:rPr>
              <w:t>時間と</w:t>
            </w:r>
            <w:r>
              <w:rPr>
                <w:rFonts w:ascii="Times New Roman" w:hAnsi="Times New Roman" w:cs="Times New Roman" w:hint="eastAsia"/>
                <w:kern w:val="0"/>
                <w:sz w:val="18"/>
                <w:szCs w:val="18"/>
              </w:rPr>
              <w:t>24</w:t>
            </w:r>
            <w:r>
              <w:rPr>
                <w:rFonts w:ascii="Times New Roman" w:hAnsi="Times New Roman" w:cs="Times New Roman" w:hint="eastAsia"/>
                <w:kern w:val="0"/>
                <w:sz w:val="18"/>
                <w:szCs w:val="18"/>
              </w:rPr>
              <w:t>時間の酸素飽和度の低下、徐脈はモルヒネ群が有意に多かった。鎮痛効果なく有害な可能性あり</w:t>
            </w:r>
          </w:p>
        </w:tc>
        <w:tc>
          <w:tcPr>
            <w:tcW w:w="1134" w:type="dxa"/>
            <w:vAlign w:val="center"/>
          </w:tcPr>
          <w:p w:rsidR="00784679" w:rsidRDefault="00784679" w:rsidP="00784679">
            <w:pPr>
              <w:ind w:left="178" w:hangingChars="100" w:hanging="178"/>
              <w:jc w:val="center"/>
              <w:rPr>
                <w:rFonts w:ascii="Times New Roman" w:hAnsi="Times New Roman" w:cs="Times New Roman"/>
                <w:kern w:val="0"/>
                <w:sz w:val="18"/>
                <w:szCs w:val="18"/>
              </w:rPr>
            </w:pPr>
            <w:r>
              <w:rPr>
                <w:rFonts w:ascii="Times New Roman" w:hAnsi="Times New Roman" w:cs="Times New Roman" w:hint="eastAsia"/>
                <w:kern w:val="0"/>
                <w:sz w:val="18"/>
                <w:szCs w:val="18"/>
              </w:rPr>
              <w:t>××</w:t>
            </w:r>
          </w:p>
        </w:tc>
      </w:tr>
      <w:tr w:rsidR="00784679" w:rsidTr="00784679">
        <w:trPr>
          <w:trHeight w:val="415"/>
        </w:trPr>
        <w:tc>
          <w:tcPr>
            <w:tcW w:w="2802" w:type="dxa"/>
            <w:vMerge/>
            <w:tcBorders>
              <w:left w:val="single" w:sz="4" w:space="0" w:color="auto"/>
            </w:tcBorders>
            <w:vAlign w:val="center"/>
          </w:tcPr>
          <w:p w:rsidR="00784679" w:rsidRDefault="00784679" w:rsidP="00784679">
            <w:pPr>
              <w:widowControl/>
              <w:autoSpaceDE w:val="0"/>
              <w:autoSpaceDN w:val="0"/>
              <w:adjustRightInd w:val="0"/>
              <w:jc w:val="center"/>
              <w:rPr>
                <w:sz w:val="18"/>
                <w:szCs w:val="18"/>
              </w:rPr>
            </w:pPr>
          </w:p>
        </w:tc>
        <w:tc>
          <w:tcPr>
            <w:tcW w:w="1275" w:type="dxa"/>
            <w:vAlign w:val="center"/>
          </w:tcPr>
          <w:p w:rsidR="00784679" w:rsidRPr="00DF1D69" w:rsidRDefault="00784679" w:rsidP="00784679">
            <w:pPr>
              <w:jc w:val="center"/>
              <w:rPr>
                <w:sz w:val="18"/>
                <w:szCs w:val="18"/>
              </w:rPr>
            </w:pPr>
            <w:r w:rsidRPr="00DF1D69">
              <w:rPr>
                <w:rFonts w:hint="eastAsia"/>
                <w:sz w:val="18"/>
                <w:szCs w:val="18"/>
              </w:rPr>
              <w:t>RCT</w:t>
            </w:r>
            <w:r w:rsidRPr="00DF1D69">
              <w:rPr>
                <w:rFonts w:hint="eastAsia"/>
                <w:sz w:val="18"/>
                <w:szCs w:val="18"/>
                <w:vertAlign w:val="superscript"/>
              </w:rPr>
              <w:t>5)</w:t>
            </w:r>
          </w:p>
        </w:tc>
        <w:tc>
          <w:tcPr>
            <w:tcW w:w="1276" w:type="dxa"/>
            <w:vAlign w:val="center"/>
          </w:tcPr>
          <w:p w:rsidR="00784679" w:rsidRPr="00E414A3" w:rsidRDefault="00784679" w:rsidP="00784679">
            <w:pPr>
              <w:widowControl/>
              <w:autoSpaceDE w:val="0"/>
              <w:autoSpaceDN w:val="0"/>
              <w:adjustRightInd w:val="0"/>
              <w:ind w:left="178" w:hangingChars="100" w:hanging="178"/>
              <w:jc w:val="center"/>
              <w:rPr>
                <w:sz w:val="18"/>
                <w:szCs w:val="18"/>
              </w:rPr>
            </w:pPr>
            <w:r>
              <w:rPr>
                <w:rFonts w:hint="eastAsia"/>
                <w:sz w:val="18"/>
                <w:szCs w:val="18"/>
              </w:rPr>
              <w:t>足底採血</w:t>
            </w:r>
          </w:p>
        </w:tc>
        <w:tc>
          <w:tcPr>
            <w:tcW w:w="8222" w:type="dxa"/>
            <w:vAlign w:val="center"/>
          </w:tcPr>
          <w:p w:rsidR="00784679" w:rsidRPr="00512FAD" w:rsidRDefault="00784679" w:rsidP="00784679">
            <w:pPr>
              <w:ind w:left="178" w:hangingChars="100" w:hanging="178"/>
              <w:rPr>
                <w:rFonts w:ascii="Times New Roman" w:hAnsi="Times New Roman" w:cs="Times New Roman"/>
                <w:kern w:val="0"/>
                <w:sz w:val="18"/>
                <w:szCs w:val="18"/>
              </w:rPr>
            </w:pPr>
            <w:r>
              <w:rPr>
                <w:rFonts w:ascii="Times New Roman" w:hAnsi="Times New Roman" w:cs="Times New Roman" w:hint="eastAsia"/>
                <w:kern w:val="0"/>
                <w:sz w:val="18"/>
                <w:szCs w:val="18"/>
              </w:rPr>
              <w:t>・</w:t>
            </w:r>
            <w:r>
              <w:rPr>
                <w:rFonts w:ascii="Times New Roman" w:hAnsi="Times New Roman" w:cs="Times New Roman" w:hint="eastAsia"/>
                <w:kern w:val="0"/>
                <w:sz w:val="18"/>
                <w:szCs w:val="18"/>
              </w:rPr>
              <w:t>DAN</w:t>
            </w:r>
            <w:r>
              <w:rPr>
                <w:rFonts w:ascii="Times New Roman" w:hAnsi="Times New Roman" w:cs="Times New Roman" w:hint="eastAsia"/>
                <w:kern w:val="0"/>
                <w:sz w:val="18"/>
                <w:szCs w:val="18"/>
              </w:rPr>
              <w:t>や</w:t>
            </w:r>
            <w:r>
              <w:rPr>
                <w:rFonts w:ascii="Times New Roman" w:hAnsi="Times New Roman" w:cs="Times New Roman" w:hint="eastAsia"/>
                <w:kern w:val="0"/>
                <w:sz w:val="18"/>
                <w:szCs w:val="18"/>
              </w:rPr>
              <w:t>PIPP</w:t>
            </w:r>
            <w:r>
              <w:rPr>
                <w:rFonts w:ascii="Times New Roman" w:hAnsi="Times New Roman" w:cs="Times New Roman" w:hint="eastAsia"/>
                <w:kern w:val="0"/>
                <w:sz w:val="18"/>
                <w:szCs w:val="18"/>
              </w:rPr>
              <w:t>に有意差なく、鎮痛できない</w:t>
            </w:r>
          </w:p>
        </w:tc>
        <w:tc>
          <w:tcPr>
            <w:tcW w:w="1134" w:type="dxa"/>
            <w:vAlign w:val="center"/>
          </w:tcPr>
          <w:p w:rsidR="00784679" w:rsidRDefault="00784679" w:rsidP="00784679">
            <w:pPr>
              <w:ind w:left="178" w:hangingChars="100" w:hanging="178"/>
              <w:jc w:val="center"/>
              <w:rPr>
                <w:rFonts w:ascii="Times New Roman" w:hAnsi="Times New Roman" w:cs="Times New Roman"/>
                <w:kern w:val="0"/>
                <w:sz w:val="18"/>
                <w:szCs w:val="18"/>
              </w:rPr>
            </w:pPr>
            <w:r>
              <w:rPr>
                <w:rFonts w:ascii="Times New Roman" w:hAnsi="Times New Roman" w:cs="Times New Roman" w:hint="eastAsia"/>
                <w:kern w:val="0"/>
                <w:sz w:val="18"/>
                <w:szCs w:val="18"/>
              </w:rPr>
              <w:t>×</w:t>
            </w:r>
          </w:p>
        </w:tc>
      </w:tr>
      <w:tr w:rsidR="00784679" w:rsidTr="00784679">
        <w:trPr>
          <w:trHeight w:val="422"/>
        </w:trPr>
        <w:tc>
          <w:tcPr>
            <w:tcW w:w="2802" w:type="dxa"/>
            <w:vMerge w:val="restart"/>
            <w:tcBorders>
              <w:left w:val="single" w:sz="4" w:space="0" w:color="auto"/>
            </w:tcBorders>
            <w:vAlign w:val="center"/>
          </w:tcPr>
          <w:p w:rsidR="00784679" w:rsidRDefault="00784679" w:rsidP="00784679">
            <w:pPr>
              <w:widowControl/>
              <w:autoSpaceDE w:val="0"/>
              <w:autoSpaceDN w:val="0"/>
              <w:adjustRightInd w:val="0"/>
              <w:jc w:val="center"/>
              <w:rPr>
                <w:sz w:val="18"/>
                <w:szCs w:val="18"/>
              </w:rPr>
            </w:pPr>
            <w:r>
              <w:rPr>
                <w:rFonts w:hint="eastAsia"/>
                <w:sz w:val="18"/>
                <w:szCs w:val="18"/>
              </w:rPr>
              <w:t>パラセタモール</w:t>
            </w:r>
          </w:p>
          <w:p w:rsidR="00784679" w:rsidRDefault="00784679" w:rsidP="00784679">
            <w:pPr>
              <w:widowControl/>
              <w:autoSpaceDE w:val="0"/>
              <w:autoSpaceDN w:val="0"/>
              <w:adjustRightInd w:val="0"/>
              <w:jc w:val="center"/>
              <w:rPr>
                <w:sz w:val="18"/>
                <w:szCs w:val="18"/>
              </w:rPr>
            </w:pPr>
            <w:r>
              <w:rPr>
                <w:rFonts w:hint="eastAsia"/>
                <w:sz w:val="18"/>
                <w:szCs w:val="18"/>
              </w:rPr>
              <w:t>（アセトアミノフェン）</w:t>
            </w:r>
          </w:p>
        </w:tc>
        <w:tc>
          <w:tcPr>
            <w:tcW w:w="1275" w:type="dxa"/>
            <w:vMerge w:val="restart"/>
            <w:vAlign w:val="center"/>
          </w:tcPr>
          <w:p w:rsidR="00784679" w:rsidRPr="00DF1D69" w:rsidRDefault="00784679" w:rsidP="00784679">
            <w:pPr>
              <w:widowControl/>
              <w:autoSpaceDE w:val="0"/>
              <w:autoSpaceDN w:val="0"/>
              <w:adjustRightInd w:val="0"/>
              <w:ind w:left="178" w:hangingChars="100" w:hanging="178"/>
              <w:jc w:val="center"/>
              <w:rPr>
                <w:sz w:val="18"/>
                <w:szCs w:val="18"/>
              </w:rPr>
            </w:pPr>
            <w:r w:rsidRPr="00DF1D69">
              <w:rPr>
                <w:rFonts w:hint="eastAsia"/>
                <w:sz w:val="18"/>
                <w:szCs w:val="18"/>
              </w:rPr>
              <w:t>レビュー</w:t>
            </w:r>
            <w:r w:rsidRPr="00DF1D69">
              <w:rPr>
                <w:rFonts w:hint="eastAsia"/>
                <w:sz w:val="18"/>
                <w:szCs w:val="18"/>
                <w:vertAlign w:val="superscript"/>
              </w:rPr>
              <w:t>6)</w:t>
            </w:r>
          </w:p>
        </w:tc>
        <w:tc>
          <w:tcPr>
            <w:tcW w:w="1276" w:type="dxa"/>
            <w:vAlign w:val="center"/>
          </w:tcPr>
          <w:p w:rsidR="00784679" w:rsidRPr="00E414A3" w:rsidRDefault="00784679" w:rsidP="00784679">
            <w:pPr>
              <w:widowControl/>
              <w:autoSpaceDE w:val="0"/>
              <w:autoSpaceDN w:val="0"/>
              <w:adjustRightInd w:val="0"/>
              <w:ind w:left="178" w:hangingChars="100" w:hanging="178"/>
              <w:jc w:val="center"/>
              <w:rPr>
                <w:sz w:val="18"/>
                <w:szCs w:val="18"/>
              </w:rPr>
            </w:pPr>
            <w:r>
              <w:rPr>
                <w:rFonts w:hint="eastAsia"/>
                <w:sz w:val="18"/>
                <w:szCs w:val="18"/>
              </w:rPr>
              <w:t>足底採血</w:t>
            </w:r>
          </w:p>
        </w:tc>
        <w:tc>
          <w:tcPr>
            <w:tcW w:w="8222" w:type="dxa"/>
            <w:vAlign w:val="center"/>
          </w:tcPr>
          <w:p w:rsidR="00784679" w:rsidRPr="00512FAD" w:rsidRDefault="00784679" w:rsidP="00784679">
            <w:pPr>
              <w:ind w:left="178" w:hangingChars="100" w:hanging="178"/>
              <w:rPr>
                <w:rFonts w:ascii="Times New Roman" w:hAnsi="Times New Roman" w:cs="Times New Roman"/>
                <w:kern w:val="0"/>
                <w:sz w:val="18"/>
                <w:szCs w:val="18"/>
              </w:rPr>
            </w:pPr>
            <w:r>
              <w:rPr>
                <w:rFonts w:ascii="Times New Roman" w:hAnsi="Times New Roman" w:cs="Times New Roman" w:hint="eastAsia"/>
                <w:kern w:val="0"/>
                <w:sz w:val="18"/>
                <w:szCs w:val="18"/>
              </w:rPr>
              <w:t>・</w:t>
            </w:r>
            <w:r>
              <w:rPr>
                <w:rFonts w:ascii="Times New Roman" w:hAnsi="Times New Roman" w:cs="Times New Roman" w:hint="eastAsia"/>
                <w:kern w:val="0"/>
                <w:sz w:val="18"/>
                <w:szCs w:val="18"/>
              </w:rPr>
              <w:t>3</w:t>
            </w:r>
            <w:r>
              <w:rPr>
                <w:rFonts w:ascii="Times New Roman" w:hAnsi="Times New Roman" w:cs="Times New Roman" w:hint="eastAsia"/>
                <w:kern w:val="0"/>
                <w:sz w:val="18"/>
                <w:szCs w:val="18"/>
              </w:rPr>
              <w:t>編：グルコースの方が有効。水、</w:t>
            </w:r>
            <w:r>
              <w:rPr>
                <w:rFonts w:ascii="Times New Roman" w:hAnsi="Times New Roman" w:cs="Times New Roman" w:hint="eastAsia"/>
                <w:kern w:val="0"/>
                <w:sz w:val="18"/>
                <w:szCs w:val="18"/>
              </w:rPr>
              <w:t>EMLA</w:t>
            </w:r>
            <w:r>
              <w:rPr>
                <w:rFonts w:ascii="Times New Roman" w:hAnsi="Times New Roman" w:cs="Times New Roman" w:hint="eastAsia"/>
                <w:kern w:val="0"/>
                <w:sz w:val="18"/>
                <w:szCs w:val="18"/>
              </w:rPr>
              <w:t>、チェリー液とは有意差なし</w:t>
            </w:r>
          </w:p>
        </w:tc>
        <w:tc>
          <w:tcPr>
            <w:tcW w:w="1134" w:type="dxa"/>
            <w:vAlign w:val="center"/>
          </w:tcPr>
          <w:p w:rsidR="00784679" w:rsidRDefault="00784679" w:rsidP="00784679">
            <w:pPr>
              <w:ind w:left="178" w:hangingChars="100" w:hanging="178"/>
              <w:jc w:val="center"/>
              <w:rPr>
                <w:rFonts w:ascii="Times New Roman" w:hAnsi="Times New Roman" w:cs="Times New Roman"/>
                <w:kern w:val="0"/>
                <w:sz w:val="18"/>
                <w:szCs w:val="18"/>
              </w:rPr>
            </w:pPr>
            <w:r>
              <w:rPr>
                <w:rFonts w:ascii="Times New Roman" w:hAnsi="Times New Roman" w:cs="Times New Roman" w:hint="eastAsia"/>
                <w:kern w:val="0"/>
                <w:sz w:val="18"/>
                <w:szCs w:val="18"/>
              </w:rPr>
              <w:t>×</w:t>
            </w:r>
          </w:p>
        </w:tc>
      </w:tr>
      <w:tr w:rsidR="00784679" w:rsidTr="00784679">
        <w:trPr>
          <w:trHeight w:val="414"/>
        </w:trPr>
        <w:tc>
          <w:tcPr>
            <w:tcW w:w="2802" w:type="dxa"/>
            <w:vMerge/>
            <w:tcBorders>
              <w:left w:val="single" w:sz="4" w:space="0" w:color="auto"/>
              <w:bottom w:val="single" w:sz="12" w:space="0" w:color="auto"/>
            </w:tcBorders>
            <w:vAlign w:val="center"/>
          </w:tcPr>
          <w:p w:rsidR="00784679" w:rsidRDefault="00784679" w:rsidP="00784679">
            <w:pPr>
              <w:widowControl/>
              <w:autoSpaceDE w:val="0"/>
              <w:autoSpaceDN w:val="0"/>
              <w:adjustRightInd w:val="0"/>
              <w:jc w:val="center"/>
              <w:rPr>
                <w:sz w:val="18"/>
                <w:szCs w:val="18"/>
              </w:rPr>
            </w:pPr>
          </w:p>
        </w:tc>
        <w:tc>
          <w:tcPr>
            <w:tcW w:w="1275" w:type="dxa"/>
            <w:vMerge/>
            <w:tcBorders>
              <w:bottom w:val="single" w:sz="12" w:space="0" w:color="auto"/>
            </w:tcBorders>
            <w:vAlign w:val="center"/>
          </w:tcPr>
          <w:p w:rsidR="00784679" w:rsidRPr="00DF1D69" w:rsidRDefault="00784679" w:rsidP="00784679">
            <w:pPr>
              <w:autoSpaceDE w:val="0"/>
              <w:autoSpaceDN w:val="0"/>
              <w:adjustRightInd w:val="0"/>
              <w:ind w:left="178" w:hangingChars="100" w:hanging="178"/>
              <w:jc w:val="center"/>
              <w:rPr>
                <w:sz w:val="18"/>
                <w:szCs w:val="18"/>
              </w:rPr>
            </w:pPr>
          </w:p>
        </w:tc>
        <w:tc>
          <w:tcPr>
            <w:tcW w:w="1276" w:type="dxa"/>
            <w:tcBorders>
              <w:bottom w:val="single" w:sz="12" w:space="0" w:color="auto"/>
            </w:tcBorders>
            <w:vAlign w:val="center"/>
          </w:tcPr>
          <w:p w:rsidR="00784679" w:rsidRPr="00E414A3" w:rsidRDefault="00784679" w:rsidP="00784679">
            <w:pPr>
              <w:widowControl/>
              <w:autoSpaceDE w:val="0"/>
              <w:autoSpaceDN w:val="0"/>
              <w:adjustRightInd w:val="0"/>
              <w:ind w:left="178" w:hangingChars="100" w:hanging="178"/>
              <w:jc w:val="center"/>
              <w:rPr>
                <w:sz w:val="18"/>
                <w:szCs w:val="18"/>
              </w:rPr>
            </w:pPr>
            <w:r>
              <w:rPr>
                <w:rFonts w:hint="eastAsia"/>
                <w:sz w:val="18"/>
                <w:szCs w:val="18"/>
              </w:rPr>
              <w:t>眼底検査</w:t>
            </w:r>
          </w:p>
        </w:tc>
        <w:tc>
          <w:tcPr>
            <w:tcW w:w="8222" w:type="dxa"/>
            <w:tcBorders>
              <w:bottom w:val="single" w:sz="12" w:space="0" w:color="auto"/>
            </w:tcBorders>
            <w:vAlign w:val="center"/>
          </w:tcPr>
          <w:p w:rsidR="00784679" w:rsidRPr="00512FAD" w:rsidRDefault="00784679" w:rsidP="00784679">
            <w:pPr>
              <w:ind w:left="178" w:hangingChars="100" w:hanging="178"/>
              <w:rPr>
                <w:rFonts w:ascii="Times New Roman" w:hAnsi="Times New Roman" w:cs="Times New Roman"/>
                <w:kern w:val="0"/>
                <w:sz w:val="18"/>
                <w:szCs w:val="18"/>
              </w:rPr>
            </w:pPr>
            <w:r>
              <w:rPr>
                <w:rFonts w:ascii="Times New Roman" w:hAnsi="Times New Roman" w:cs="Times New Roman" w:hint="eastAsia"/>
                <w:kern w:val="0"/>
                <w:sz w:val="18"/>
                <w:szCs w:val="18"/>
              </w:rPr>
              <w:t>・</w:t>
            </w:r>
            <w:r>
              <w:rPr>
                <w:rFonts w:ascii="Times New Roman" w:hAnsi="Times New Roman" w:cs="Times New Roman" w:hint="eastAsia"/>
                <w:kern w:val="0"/>
                <w:sz w:val="18"/>
                <w:szCs w:val="18"/>
              </w:rPr>
              <w:t>3</w:t>
            </w:r>
            <w:r>
              <w:rPr>
                <w:rFonts w:ascii="Times New Roman" w:hAnsi="Times New Roman" w:cs="Times New Roman" w:hint="eastAsia"/>
                <w:kern w:val="0"/>
                <w:sz w:val="18"/>
                <w:szCs w:val="18"/>
              </w:rPr>
              <w:t>編：</w:t>
            </w:r>
            <w:r>
              <w:rPr>
                <w:rFonts w:ascii="Times New Roman" w:hAnsi="Times New Roman" w:cs="Times New Roman" w:hint="eastAsia"/>
                <w:kern w:val="0"/>
                <w:sz w:val="18"/>
                <w:szCs w:val="18"/>
              </w:rPr>
              <w:t xml:space="preserve"> 24</w:t>
            </w:r>
            <w:r>
              <w:rPr>
                <w:rFonts w:ascii="Times New Roman" w:hAnsi="Times New Roman" w:cs="Times New Roman" w:hint="eastAsia"/>
                <w:kern w:val="0"/>
                <w:sz w:val="18"/>
                <w:szCs w:val="18"/>
              </w:rPr>
              <w:t>％ショ糖の方が有効。水よりは有効。モルヒネとは有意差なし</w:t>
            </w:r>
          </w:p>
        </w:tc>
        <w:tc>
          <w:tcPr>
            <w:tcW w:w="1134" w:type="dxa"/>
            <w:tcBorders>
              <w:bottom w:val="single" w:sz="12" w:space="0" w:color="auto"/>
            </w:tcBorders>
            <w:vAlign w:val="center"/>
          </w:tcPr>
          <w:p w:rsidR="00784679" w:rsidRDefault="00784679" w:rsidP="00784679">
            <w:pPr>
              <w:ind w:left="178" w:hangingChars="100" w:hanging="178"/>
              <w:jc w:val="center"/>
              <w:rPr>
                <w:rFonts w:ascii="Times New Roman" w:hAnsi="Times New Roman" w:cs="Times New Roman"/>
                <w:kern w:val="0"/>
                <w:sz w:val="18"/>
                <w:szCs w:val="18"/>
              </w:rPr>
            </w:pPr>
            <w:r>
              <w:rPr>
                <w:rFonts w:ascii="Times New Roman" w:hAnsi="Times New Roman" w:cs="Times New Roman" w:hint="eastAsia"/>
                <w:kern w:val="0"/>
                <w:sz w:val="18"/>
                <w:szCs w:val="18"/>
              </w:rPr>
              <w:t>▽</w:t>
            </w:r>
          </w:p>
        </w:tc>
      </w:tr>
      <w:tr w:rsidR="00784679" w:rsidTr="00784679">
        <w:trPr>
          <w:trHeight w:val="419"/>
        </w:trPr>
        <w:tc>
          <w:tcPr>
            <w:tcW w:w="2802" w:type="dxa"/>
            <w:vMerge w:val="restart"/>
            <w:tcBorders>
              <w:top w:val="single" w:sz="12" w:space="0" w:color="auto"/>
              <w:left w:val="single" w:sz="4" w:space="0" w:color="auto"/>
            </w:tcBorders>
            <w:vAlign w:val="center"/>
          </w:tcPr>
          <w:p w:rsidR="00784679" w:rsidRDefault="00784679" w:rsidP="00784679">
            <w:pPr>
              <w:autoSpaceDE w:val="0"/>
              <w:autoSpaceDN w:val="0"/>
              <w:adjustRightInd w:val="0"/>
              <w:jc w:val="center"/>
              <w:rPr>
                <w:sz w:val="18"/>
                <w:szCs w:val="18"/>
              </w:rPr>
            </w:pPr>
            <w:r>
              <w:rPr>
                <w:rFonts w:hint="eastAsia"/>
                <w:sz w:val="18"/>
                <w:szCs w:val="18"/>
              </w:rPr>
              <w:t>アメトカイン</w:t>
            </w:r>
          </w:p>
          <w:p w:rsidR="00784679" w:rsidRDefault="00784679" w:rsidP="00784679">
            <w:pPr>
              <w:autoSpaceDE w:val="0"/>
              <w:autoSpaceDN w:val="0"/>
              <w:adjustRightInd w:val="0"/>
              <w:jc w:val="center"/>
              <w:rPr>
                <w:sz w:val="18"/>
                <w:szCs w:val="18"/>
              </w:rPr>
            </w:pPr>
            <w:r>
              <w:rPr>
                <w:rFonts w:hint="eastAsia"/>
                <w:sz w:val="18"/>
                <w:szCs w:val="18"/>
              </w:rPr>
              <w:t>（テトラカイン）</w:t>
            </w:r>
          </w:p>
        </w:tc>
        <w:tc>
          <w:tcPr>
            <w:tcW w:w="1275" w:type="dxa"/>
            <w:vMerge w:val="restart"/>
            <w:tcBorders>
              <w:top w:val="single" w:sz="12" w:space="0" w:color="auto"/>
            </w:tcBorders>
            <w:vAlign w:val="center"/>
          </w:tcPr>
          <w:p w:rsidR="00784679" w:rsidRPr="00DF1D69" w:rsidRDefault="00784679" w:rsidP="00784679">
            <w:pPr>
              <w:widowControl/>
              <w:autoSpaceDE w:val="0"/>
              <w:autoSpaceDN w:val="0"/>
              <w:adjustRightInd w:val="0"/>
              <w:ind w:left="178" w:hangingChars="100" w:hanging="178"/>
              <w:jc w:val="center"/>
              <w:rPr>
                <w:sz w:val="18"/>
                <w:szCs w:val="18"/>
              </w:rPr>
            </w:pPr>
            <w:r w:rsidRPr="00DF1D69">
              <w:rPr>
                <w:rFonts w:hint="eastAsia"/>
                <w:sz w:val="18"/>
                <w:szCs w:val="18"/>
              </w:rPr>
              <w:t>レビュー</w:t>
            </w:r>
            <w:r w:rsidRPr="00DF1D69">
              <w:rPr>
                <w:rFonts w:hint="eastAsia"/>
                <w:sz w:val="18"/>
                <w:szCs w:val="18"/>
                <w:vertAlign w:val="superscript"/>
              </w:rPr>
              <w:t>7)</w:t>
            </w:r>
          </w:p>
        </w:tc>
        <w:tc>
          <w:tcPr>
            <w:tcW w:w="1276" w:type="dxa"/>
            <w:tcBorders>
              <w:top w:val="single" w:sz="12" w:space="0" w:color="auto"/>
            </w:tcBorders>
            <w:vAlign w:val="center"/>
          </w:tcPr>
          <w:p w:rsidR="00784679" w:rsidRPr="00E414A3" w:rsidRDefault="00784679" w:rsidP="00784679">
            <w:pPr>
              <w:widowControl/>
              <w:autoSpaceDE w:val="0"/>
              <w:autoSpaceDN w:val="0"/>
              <w:adjustRightInd w:val="0"/>
              <w:ind w:left="178" w:hangingChars="100" w:hanging="178"/>
              <w:jc w:val="center"/>
              <w:rPr>
                <w:sz w:val="18"/>
                <w:szCs w:val="18"/>
              </w:rPr>
            </w:pPr>
            <w:r>
              <w:rPr>
                <w:rFonts w:hint="eastAsia"/>
                <w:sz w:val="18"/>
                <w:szCs w:val="18"/>
              </w:rPr>
              <w:t>静脈穿刺</w:t>
            </w:r>
          </w:p>
        </w:tc>
        <w:tc>
          <w:tcPr>
            <w:tcW w:w="8222" w:type="dxa"/>
            <w:tcBorders>
              <w:top w:val="single" w:sz="12" w:space="0" w:color="auto"/>
            </w:tcBorders>
            <w:vAlign w:val="center"/>
          </w:tcPr>
          <w:p w:rsidR="00784679" w:rsidRPr="00512FAD" w:rsidRDefault="00784679" w:rsidP="00784679">
            <w:pPr>
              <w:ind w:left="178" w:hangingChars="100" w:hanging="178"/>
              <w:rPr>
                <w:rFonts w:ascii="Times New Roman" w:hAnsi="Times New Roman" w:cs="Times New Roman"/>
                <w:kern w:val="0"/>
                <w:sz w:val="18"/>
                <w:szCs w:val="18"/>
              </w:rPr>
            </w:pPr>
            <w:r>
              <w:rPr>
                <w:rFonts w:ascii="Times New Roman" w:hAnsi="Times New Roman" w:cs="Times New Roman" w:hint="eastAsia"/>
                <w:kern w:val="0"/>
                <w:sz w:val="18"/>
                <w:szCs w:val="18"/>
              </w:rPr>
              <w:t>・</w:t>
            </w:r>
            <w:r>
              <w:rPr>
                <w:rFonts w:ascii="Times New Roman" w:hAnsi="Times New Roman" w:cs="Times New Roman" w:hint="eastAsia"/>
                <w:kern w:val="0"/>
                <w:sz w:val="18"/>
                <w:szCs w:val="18"/>
              </w:rPr>
              <w:t>2</w:t>
            </w:r>
            <w:r>
              <w:rPr>
                <w:rFonts w:ascii="Times New Roman" w:hAnsi="Times New Roman" w:cs="Times New Roman" w:hint="eastAsia"/>
                <w:kern w:val="0"/>
                <w:sz w:val="18"/>
                <w:szCs w:val="18"/>
              </w:rPr>
              <w:t>編：</w:t>
            </w:r>
            <w:r>
              <w:rPr>
                <w:rFonts w:ascii="Times New Roman" w:hAnsi="Times New Roman" w:cs="Times New Roman" w:hint="eastAsia"/>
                <w:kern w:val="0"/>
                <w:sz w:val="18"/>
                <w:szCs w:val="18"/>
              </w:rPr>
              <w:t>NFCS</w:t>
            </w:r>
            <w:r>
              <w:rPr>
                <w:rFonts w:ascii="Times New Roman" w:hAnsi="Times New Roman" w:cs="Times New Roman" w:hint="eastAsia"/>
                <w:kern w:val="0"/>
                <w:sz w:val="18"/>
                <w:szCs w:val="18"/>
              </w:rPr>
              <w:t>スコアが有意に低値だが、小規模研究であり効果の臨床的意義は不確か、要研究</w:t>
            </w:r>
          </w:p>
        </w:tc>
        <w:tc>
          <w:tcPr>
            <w:tcW w:w="1134" w:type="dxa"/>
            <w:tcBorders>
              <w:top w:val="single" w:sz="12" w:space="0" w:color="auto"/>
            </w:tcBorders>
            <w:vAlign w:val="center"/>
          </w:tcPr>
          <w:p w:rsidR="00784679" w:rsidRDefault="00784679" w:rsidP="00784679">
            <w:pPr>
              <w:ind w:left="178" w:hangingChars="100" w:hanging="178"/>
              <w:jc w:val="center"/>
              <w:rPr>
                <w:rFonts w:ascii="Times New Roman" w:hAnsi="Times New Roman" w:cs="Times New Roman"/>
                <w:kern w:val="0"/>
                <w:sz w:val="18"/>
                <w:szCs w:val="18"/>
              </w:rPr>
            </w:pPr>
            <w:r>
              <w:rPr>
                <w:rFonts w:ascii="Times New Roman" w:hAnsi="Times New Roman" w:cs="Times New Roman" w:hint="eastAsia"/>
                <w:kern w:val="0"/>
                <w:sz w:val="18"/>
                <w:szCs w:val="18"/>
              </w:rPr>
              <w:t>△</w:t>
            </w:r>
          </w:p>
        </w:tc>
      </w:tr>
      <w:tr w:rsidR="00784679" w:rsidTr="00784679">
        <w:trPr>
          <w:trHeight w:val="411"/>
        </w:trPr>
        <w:tc>
          <w:tcPr>
            <w:tcW w:w="2802" w:type="dxa"/>
            <w:vMerge/>
            <w:tcBorders>
              <w:left w:val="single" w:sz="4" w:space="0" w:color="auto"/>
            </w:tcBorders>
            <w:vAlign w:val="center"/>
          </w:tcPr>
          <w:p w:rsidR="00784679" w:rsidRDefault="00784679" w:rsidP="00784679">
            <w:pPr>
              <w:widowControl/>
              <w:autoSpaceDE w:val="0"/>
              <w:autoSpaceDN w:val="0"/>
              <w:adjustRightInd w:val="0"/>
              <w:jc w:val="center"/>
              <w:rPr>
                <w:sz w:val="18"/>
                <w:szCs w:val="18"/>
              </w:rPr>
            </w:pPr>
          </w:p>
        </w:tc>
        <w:tc>
          <w:tcPr>
            <w:tcW w:w="1275" w:type="dxa"/>
            <w:vMerge/>
            <w:vAlign w:val="center"/>
          </w:tcPr>
          <w:p w:rsidR="00784679" w:rsidRPr="00DF1D69" w:rsidRDefault="00784679" w:rsidP="00784679">
            <w:pPr>
              <w:autoSpaceDE w:val="0"/>
              <w:autoSpaceDN w:val="0"/>
              <w:adjustRightInd w:val="0"/>
              <w:ind w:left="178" w:hangingChars="100" w:hanging="178"/>
              <w:jc w:val="center"/>
              <w:rPr>
                <w:sz w:val="18"/>
                <w:szCs w:val="18"/>
              </w:rPr>
            </w:pPr>
          </w:p>
        </w:tc>
        <w:tc>
          <w:tcPr>
            <w:tcW w:w="1276" w:type="dxa"/>
            <w:vAlign w:val="center"/>
          </w:tcPr>
          <w:p w:rsidR="00784679" w:rsidRPr="00E414A3" w:rsidRDefault="00784679" w:rsidP="00784679">
            <w:pPr>
              <w:widowControl/>
              <w:autoSpaceDE w:val="0"/>
              <w:autoSpaceDN w:val="0"/>
              <w:adjustRightInd w:val="0"/>
              <w:ind w:left="178" w:hangingChars="100" w:hanging="178"/>
              <w:jc w:val="center"/>
              <w:rPr>
                <w:sz w:val="18"/>
                <w:szCs w:val="18"/>
              </w:rPr>
            </w:pPr>
            <w:r>
              <w:rPr>
                <w:rFonts w:hint="eastAsia"/>
                <w:sz w:val="18"/>
                <w:szCs w:val="18"/>
              </w:rPr>
              <w:t>筋肉注射</w:t>
            </w:r>
          </w:p>
        </w:tc>
        <w:tc>
          <w:tcPr>
            <w:tcW w:w="8222" w:type="dxa"/>
            <w:vAlign w:val="center"/>
          </w:tcPr>
          <w:p w:rsidR="00784679" w:rsidRPr="00512FAD" w:rsidRDefault="00784679" w:rsidP="00784679">
            <w:pPr>
              <w:ind w:left="178" w:hangingChars="100" w:hanging="178"/>
              <w:rPr>
                <w:rFonts w:ascii="Times New Roman" w:hAnsi="Times New Roman" w:cs="Times New Roman"/>
                <w:kern w:val="0"/>
                <w:sz w:val="18"/>
                <w:szCs w:val="18"/>
              </w:rPr>
            </w:pPr>
            <w:r>
              <w:rPr>
                <w:rFonts w:ascii="Times New Roman" w:hAnsi="Times New Roman" w:cs="Times New Roman" w:hint="eastAsia"/>
                <w:kern w:val="0"/>
                <w:sz w:val="18"/>
                <w:szCs w:val="18"/>
              </w:rPr>
              <w:t>・</w:t>
            </w:r>
            <w:r>
              <w:rPr>
                <w:rFonts w:ascii="Times New Roman" w:hAnsi="Times New Roman" w:cs="Times New Roman" w:hint="eastAsia"/>
                <w:kern w:val="0"/>
                <w:sz w:val="18"/>
                <w:szCs w:val="18"/>
              </w:rPr>
              <w:t>1</w:t>
            </w:r>
            <w:r>
              <w:rPr>
                <w:rFonts w:ascii="Times New Roman" w:hAnsi="Times New Roman" w:cs="Times New Roman" w:hint="eastAsia"/>
                <w:kern w:val="0"/>
                <w:sz w:val="18"/>
                <w:szCs w:val="18"/>
              </w:rPr>
              <w:t>編：</w:t>
            </w:r>
            <w:r>
              <w:rPr>
                <w:rFonts w:ascii="Times New Roman" w:hAnsi="Times New Roman" w:cs="Times New Roman" w:hint="eastAsia"/>
                <w:kern w:val="0"/>
                <w:sz w:val="18"/>
                <w:szCs w:val="18"/>
              </w:rPr>
              <w:t>facial grimacing score</w:t>
            </w:r>
            <w:r>
              <w:rPr>
                <w:rFonts w:ascii="Times New Roman" w:hAnsi="Times New Roman" w:cs="Times New Roman" w:hint="eastAsia"/>
                <w:kern w:val="0"/>
                <w:sz w:val="18"/>
                <w:szCs w:val="18"/>
              </w:rPr>
              <w:t>に有意差なく、効果なし</w:t>
            </w:r>
          </w:p>
        </w:tc>
        <w:tc>
          <w:tcPr>
            <w:tcW w:w="1134" w:type="dxa"/>
            <w:vAlign w:val="center"/>
          </w:tcPr>
          <w:p w:rsidR="00784679" w:rsidRDefault="00784679" w:rsidP="00784679">
            <w:pPr>
              <w:ind w:left="178" w:hangingChars="100" w:hanging="178"/>
              <w:jc w:val="center"/>
              <w:rPr>
                <w:rFonts w:ascii="Times New Roman" w:hAnsi="Times New Roman" w:cs="Times New Roman"/>
                <w:kern w:val="0"/>
                <w:sz w:val="18"/>
                <w:szCs w:val="18"/>
              </w:rPr>
            </w:pPr>
            <w:r>
              <w:rPr>
                <w:rFonts w:ascii="Times New Roman" w:hAnsi="Times New Roman" w:cs="Times New Roman" w:hint="eastAsia"/>
                <w:kern w:val="0"/>
                <w:sz w:val="18"/>
                <w:szCs w:val="18"/>
              </w:rPr>
              <w:t>×</w:t>
            </w:r>
          </w:p>
        </w:tc>
      </w:tr>
      <w:tr w:rsidR="00784679" w:rsidTr="00784679">
        <w:trPr>
          <w:trHeight w:val="403"/>
        </w:trPr>
        <w:tc>
          <w:tcPr>
            <w:tcW w:w="2802" w:type="dxa"/>
            <w:vMerge w:val="restart"/>
            <w:tcBorders>
              <w:left w:val="single" w:sz="4" w:space="0" w:color="auto"/>
            </w:tcBorders>
            <w:vAlign w:val="center"/>
          </w:tcPr>
          <w:p w:rsidR="00784679" w:rsidRDefault="00784679" w:rsidP="00784679">
            <w:pPr>
              <w:autoSpaceDE w:val="0"/>
              <w:autoSpaceDN w:val="0"/>
              <w:adjustRightInd w:val="0"/>
              <w:jc w:val="center"/>
              <w:rPr>
                <w:sz w:val="18"/>
                <w:szCs w:val="18"/>
              </w:rPr>
            </w:pPr>
            <w:r>
              <w:rPr>
                <w:rFonts w:hint="eastAsia"/>
                <w:sz w:val="18"/>
                <w:szCs w:val="18"/>
              </w:rPr>
              <w:t>EMLA</w:t>
            </w:r>
          </w:p>
        </w:tc>
        <w:tc>
          <w:tcPr>
            <w:tcW w:w="1275" w:type="dxa"/>
            <w:vMerge w:val="restart"/>
            <w:vAlign w:val="center"/>
          </w:tcPr>
          <w:p w:rsidR="00784679" w:rsidRPr="00DF1D69" w:rsidRDefault="00784679" w:rsidP="00784679">
            <w:pPr>
              <w:widowControl/>
              <w:autoSpaceDE w:val="0"/>
              <w:autoSpaceDN w:val="0"/>
              <w:adjustRightInd w:val="0"/>
              <w:ind w:left="178" w:hangingChars="100" w:hanging="178"/>
              <w:jc w:val="center"/>
              <w:rPr>
                <w:sz w:val="18"/>
                <w:szCs w:val="18"/>
              </w:rPr>
            </w:pPr>
            <w:r w:rsidRPr="00DF1D69">
              <w:rPr>
                <w:rFonts w:hint="eastAsia"/>
                <w:sz w:val="18"/>
                <w:szCs w:val="18"/>
              </w:rPr>
              <w:t>レビュー</w:t>
            </w:r>
            <w:r w:rsidRPr="00DF1D69">
              <w:rPr>
                <w:rFonts w:hint="eastAsia"/>
                <w:sz w:val="18"/>
                <w:szCs w:val="18"/>
                <w:vertAlign w:val="superscript"/>
              </w:rPr>
              <w:t>7)</w:t>
            </w:r>
          </w:p>
        </w:tc>
        <w:tc>
          <w:tcPr>
            <w:tcW w:w="1276" w:type="dxa"/>
            <w:vAlign w:val="center"/>
          </w:tcPr>
          <w:p w:rsidR="00784679" w:rsidRPr="00E414A3" w:rsidRDefault="00784679" w:rsidP="00784679">
            <w:pPr>
              <w:widowControl/>
              <w:autoSpaceDE w:val="0"/>
              <w:autoSpaceDN w:val="0"/>
              <w:adjustRightInd w:val="0"/>
              <w:ind w:left="178" w:hangingChars="100" w:hanging="178"/>
              <w:jc w:val="center"/>
              <w:rPr>
                <w:sz w:val="18"/>
                <w:szCs w:val="18"/>
              </w:rPr>
            </w:pPr>
            <w:r>
              <w:rPr>
                <w:rFonts w:hint="eastAsia"/>
                <w:sz w:val="18"/>
                <w:szCs w:val="18"/>
              </w:rPr>
              <w:t>足底採血</w:t>
            </w:r>
          </w:p>
        </w:tc>
        <w:tc>
          <w:tcPr>
            <w:tcW w:w="8222" w:type="dxa"/>
            <w:tcBorders>
              <w:right w:val="single" w:sz="4" w:space="0" w:color="auto"/>
            </w:tcBorders>
            <w:vAlign w:val="center"/>
          </w:tcPr>
          <w:p w:rsidR="00784679" w:rsidRPr="00512FAD" w:rsidRDefault="00784679" w:rsidP="00784679">
            <w:pPr>
              <w:ind w:left="178" w:hangingChars="100" w:hanging="178"/>
              <w:rPr>
                <w:rFonts w:ascii="Times New Roman" w:hAnsi="Times New Roman" w:cs="Times New Roman"/>
                <w:kern w:val="0"/>
                <w:sz w:val="18"/>
                <w:szCs w:val="18"/>
              </w:rPr>
            </w:pPr>
            <w:r>
              <w:rPr>
                <w:rFonts w:ascii="Times New Roman" w:hAnsi="Times New Roman" w:cs="Times New Roman" w:hint="eastAsia"/>
                <w:kern w:val="0"/>
                <w:sz w:val="18"/>
                <w:szCs w:val="18"/>
              </w:rPr>
              <w:t>・</w:t>
            </w:r>
            <w:r>
              <w:rPr>
                <w:rFonts w:ascii="Times New Roman" w:hAnsi="Times New Roman" w:cs="Times New Roman" w:hint="eastAsia"/>
                <w:kern w:val="0"/>
                <w:sz w:val="18"/>
                <w:szCs w:val="18"/>
              </w:rPr>
              <w:t>3</w:t>
            </w:r>
            <w:r>
              <w:rPr>
                <w:rFonts w:ascii="Times New Roman" w:hAnsi="Times New Roman" w:cs="Times New Roman" w:hint="eastAsia"/>
                <w:kern w:val="0"/>
                <w:sz w:val="18"/>
                <w:szCs w:val="18"/>
              </w:rPr>
              <w:t>編：</w:t>
            </w:r>
            <w:r>
              <w:rPr>
                <w:rFonts w:ascii="Times New Roman" w:hAnsi="Times New Roman" w:cs="Times New Roman" w:hint="eastAsia"/>
                <w:kern w:val="0"/>
                <w:sz w:val="18"/>
                <w:szCs w:val="18"/>
              </w:rPr>
              <w:t>PIPP</w:t>
            </w:r>
            <w:r>
              <w:rPr>
                <w:rFonts w:ascii="Times New Roman" w:hAnsi="Times New Roman" w:cs="Times New Roman" w:hint="eastAsia"/>
                <w:kern w:val="0"/>
                <w:sz w:val="18"/>
                <w:szCs w:val="18"/>
              </w:rPr>
              <w:t>や</w:t>
            </w:r>
            <w:r>
              <w:rPr>
                <w:rFonts w:ascii="Times New Roman" w:hAnsi="Times New Roman" w:cs="Times New Roman" w:hint="eastAsia"/>
                <w:kern w:val="0"/>
                <w:sz w:val="18"/>
                <w:szCs w:val="18"/>
              </w:rPr>
              <w:t>NIPS</w:t>
            </w:r>
            <w:r>
              <w:rPr>
                <w:rFonts w:ascii="Times New Roman" w:hAnsi="Times New Roman" w:cs="Times New Roman" w:hint="eastAsia"/>
                <w:kern w:val="0"/>
                <w:sz w:val="18"/>
                <w:szCs w:val="18"/>
              </w:rPr>
              <w:t>スコア、啼泣した新生児数に有意差なく、効果なし</w:t>
            </w:r>
          </w:p>
        </w:tc>
        <w:tc>
          <w:tcPr>
            <w:tcW w:w="1134" w:type="dxa"/>
            <w:tcBorders>
              <w:right w:val="single" w:sz="4" w:space="0" w:color="auto"/>
            </w:tcBorders>
            <w:vAlign w:val="center"/>
          </w:tcPr>
          <w:p w:rsidR="00784679" w:rsidRDefault="00784679" w:rsidP="00784679">
            <w:pPr>
              <w:ind w:left="178" w:hangingChars="100" w:hanging="178"/>
              <w:jc w:val="center"/>
              <w:rPr>
                <w:rFonts w:ascii="Times New Roman" w:hAnsi="Times New Roman" w:cs="Times New Roman"/>
                <w:kern w:val="0"/>
                <w:sz w:val="18"/>
                <w:szCs w:val="18"/>
              </w:rPr>
            </w:pPr>
            <w:r>
              <w:rPr>
                <w:rFonts w:ascii="Times New Roman" w:hAnsi="Times New Roman" w:cs="Times New Roman" w:hint="eastAsia"/>
                <w:kern w:val="0"/>
                <w:sz w:val="18"/>
                <w:szCs w:val="18"/>
              </w:rPr>
              <w:t>×</w:t>
            </w:r>
          </w:p>
        </w:tc>
      </w:tr>
      <w:tr w:rsidR="00784679" w:rsidTr="00784679">
        <w:trPr>
          <w:trHeight w:val="410"/>
        </w:trPr>
        <w:tc>
          <w:tcPr>
            <w:tcW w:w="2802" w:type="dxa"/>
            <w:vMerge/>
            <w:tcBorders>
              <w:left w:val="single" w:sz="4" w:space="0" w:color="auto"/>
            </w:tcBorders>
            <w:vAlign w:val="center"/>
          </w:tcPr>
          <w:p w:rsidR="00784679" w:rsidRDefault="00784679" w:rsidP="00784679">
            <w:pPr>
              <w:autoSpaceDE w:val="0"/>
              <w:autoSpaceDN w:val="0"/>
              <w:adjustRightInd w:val="0"/>
              <w:jc w:val="center"/>
              <w:rPr>
                <w:sz w:val="18"/>
                <w:szCs w:val="18"/>
              </w:rPr>
            </w:pPr>
          </w:p>
        </w:tc>
        <w:tc>
          <w:tcPr>
            <w:tcW w:w="1275" w:type="dxa"/>
            <w:vMerge/>
            <w:vAlign w:val="center"/>
          </w:tcPr>
          <w:p w:rsidR="00784679" w:rsidRPr="00DF1D69" w:rsidRDefault="00784679" w:rsidP="00784679">
            <w:pPr>
              <w:widowControl/>
              <w:autoSpaceDE w:val="0"/>
              <w:autoSpaceDN w:val="0"/>
              <w:adjustRightInd w:val="0"/>
              <w:ind w:left="178" w:hangingChars="100" w:hanging="178"/>
              <w:jc w:val="center"/>
              <w:rPr>
                <w:sz w:val="18"/>
                <w:szCs w:val="18"/>
              </w:rPr>
            </w:pPr>
          </w:p>
        </w:tc>
        <w:tc>
          <w:tcPr>
            <w:tcW w:w="1276" w:type="dxa"/>
            <w:vAlign w:val="center"/>
          </w:tcPr>
          <w:p w:rsidR="00784679" w:rsidRDefault="00784679" w:rsidP="00784679">
            <w:pPr>
              <w:widowControl/>
              <w:autoSpaceDE w:val="0"/>
              <w:autoSpaceDN w:val="0"/>
              <w:adjustRightInd w:val="0"/>
              <w:ind w:left="178" w:hangingChars="100" w:hanging="178"/>
              <w:jc w:val="center"/>
              <w:rPr>
                <w:sz w:val="18"/>
                <w:szCs w:val="18"/>
              </w:rPr>
            </w:pPr>
            <w:r>
              <w:rPr>
                <w:rFonts w:hint="eastAsia"/>
                <w:sz w:val="18"/>
                <w:szCs w:val="18"/>
              </w:rPr>
              <w:t>腰椎穿刺</w:t>
            </w:r>
          </w:p>
        </w:tc>
        <w:tc>
          <w:tcPr>
            <w:tcW w:w="8222" w:type="dxa"/>
            <w:tcBorders>
              <w:right w:val="single" w:sz="4" w:space="0" w:color="auto"/>
            </w:tcBorders>
            <w:vAlign w:val="center"/>
          </w:tcPr>
          <w:p w:rsidR="00784679" w:rsidRPr="00512FAD" w:rsidRDefault="00784679" w:rsidP="00784679">
            <w:pPr>
              <w:ind w:left="178" w:hangingChars="100" w:hanging="178"/>
              <w:rPr>
                <w:rFonts w:ascii="Times New Roman" w:hAnsi="Times New Roman" w:cs="Times New Roman"/>
                <w:kern w:val="0"/>
                <w:sz w:val="18"/>
                <w:szCs w:val="18"/>
              </w:rPr>
            </w:pPr>
            <w:r>
              <w:rPr>
                <w:rFonts w:ascii="Times New Roman" w:hAnsi="Times New Roman" w:cs="Times New Roman" w:hint="eastAsia"/>
                <w:kern w:val="0"/>
                <w:sz w:val="18"/>
                <w:szCs w:val="18"/>
              </w:rPr>
              <w:t>・</w:t>
            </w:r>
            <w:r>
              <w:rPr>
                <w:rFonts w:ascii="Times New Roman" w:hAnsi="Times New Roman" w:cs="Times New Roman" w:hint="eastAsia"/>
                <w:kern w:val="0"/>
                <w:sz w:val="18"/>
                <w:szCs w:val="18"/>
              </w:rPr>
              <w:t>1</w:t>
            </w:r>
            <w:r>
              <w:rPr>
                <w:rFonts w:ascii="Times New Roman" w:hAnsi="Times New Roman" w:cs="Times New Roman" w:hint="eastAsia"/>
                <w:kern w:val="0"/>
                <w:sz w:val="18"/>
                <w:szCs w:val="18"/>
              </w:rPr>
              <w:t>編：</w:t>
            </w:r>
            <w:r>
              <w:rPr>
                <w:rFonts w:ascii="Times New Roman" w:hAnsi="Times New Roman" w:cs="Times New Roman" w:hint="eastAsia"/>
                <w:kern w:val="0"/>
                <w:sz w:val="18"/>
                <w:szCs w:val="18"/>
              </w:rPr>
              <w:t>NFCS</w:t>
            </w:r>
            <w:r>
              <w:rPr>
                <w:rFonts w:ascii="Times New Roman" w:hAnsi="Times New Roman" w:cs="Times New Roman" w:hint="eastAsia"/>
                <w:kern w:val="0"/>
                <w:sz w:val="18"/>
                <w:szCs w:val="18"/>
              </w:rPr>
              <w:t>スコアが有意に低値。しかし、エビデンス不足により要研究</w:t>
            </w:r>
          </w:p>
        </w:tc>
        <w:tc>
          <w:tcPr>
            <w:tcW w:w="1134" w:type="dxa"/>
            <w:tcBorders>
              <w:right w:val="single" w:sz="4" w:space="0" w:color="auto"/>
            </w:tcBorders>
            <w:vAlign w:val="center"/>
          </w:tcPr>
          <w:p w:rsidR="00784679" w:rsidRDefault="00784679" w:rsidP="00784679">
            <w:pPr>
              <w:ind w:left="178" w:hangingChars="100" w:hanging="178"/>
              <w:jc w:val="center"/>
              <w:rPr>
                <w:rFonts w:ascii="Times New Roman" w:hAnsi="Times New Roman" w:cs="Times New Roman"/>
                <w:kern w:val="0"/>
                <w:sz w:val="18"/>
                <w:szCs w:val="18"/>
              </w:rPr>
            </w:pPr>
            <w:r>
              <w:rPr>
                <w:rFonts w:ascii="Times New Roman" w:hAnsi="Times New Roman" w:cs="Times New Roman" w:hint="eastAsia"/>
                <w:kern w:val="0"/>
                <w:sz w:val="18"/>
                <w:szCs w:val="18"/>
              </w:rPr>
              <w:t>△</w:t>
            </w:r>
          </w:p>
        </w:tc>
      </w:tr>
      <w:tr w:rsidR="00784679" w:rsidTr="00784679">
        <w:trPr>
          <w:trHeight w:val="415"/>
        </w:trPr>
        <w:tc>
          <w:tcPr>
            <w:tcW w:w="2802" w:type="dxa"/>
            <w:vMerge/>
            <w:tcBorders>
              <w:left w:val="single" w:sz="4" w:space="0" w:color="auto"/>
            </w:tcBorders>
            <w:vAlign w:val="center"/>
          </w:tcPr>
          <w:p w:rsidR="00784679" w:rsidRDefault="00784679" w:rsidP="00784679">
            <w:pPr>
              <w:autoSpaceDE w:val="0"/>
              <w:autoSpaceDN w:val="0"/>
              <w:adjustRightInd w:val="0"/>
              <w:jc w:val="center"/>
              <w:rPr>
                <w:sz w:val="18"/>
                <w:szCs w:val="18"/>
              </w:rPr>
            </w:pPr>
          </w:p>
        </w:tc>
        <w:tc>
          <w:tcPr>
            <w:tcW w:w="1275" w:type="dxa"/>
            <w:vMerge/>
            <w:vAlign w:val="center"/>
          </w:tcPr>
          <w:p w:rsidR="00784679" w:rsidRPr="00DF1D69" w:rsidRDefault="00784679" w:rsidP="00784679">
            <w:pPr>
              <w:widowControl/>
              <w:autoSpaceDE w:val="0"/>
              <w:autoSpaceDN w:val="0"/>
              <w:adjustRightInd w:val="0"/>
              <w:ind w:left="178" w:hangingChars="100" w:hanging="178"/>
              <w:jc w:val="center"/>
              <w:rPr>
                <w:sz w:val="18"/>
                <w:szCs w:val="18"/>
              </w:rPr>
            </w:pPr>
          </w:p>
        </w:tc>
        <w:tc>
          <w:tcPr>
            <w:tcW w:w="1276" w:type="dxa"/>
            <w:vAlign w:val="center"/>
          </w:tcPr>
          <w:p w:rsidR="00784679" w:rsidRDefault="00784679" w:rsidP="00784679">
            <w:pPr>
              <w:widowControl/>
              <w:autoSpaceDE w:val="0"/>
              <w:autoSpaceDN w:val="0"/>
              <w:adjustRightInd w:val="0"/>
              <w:ind w:left="178" w:hangingChars="100" w:hanging="178"/>
              <w:jc w:val="center"/>
              <w:rPr>
                <w:sz w:val="18"/>
                <w:szCs w:val="18"/>
              </w:rPr>
            </w:pPr>
            <w:r>
              <w:rPr>
                <w:rFonts w:hint="eastAsia"/>
                <w:sz w:val="18"/>
                <w:szCs w:val="18"/>
              </w:rPr>
              <w:t>静脈穿刺</w:t>
            </w:r>
          </w:p>
        </w:tc>
        <w:tc>
          <w:tcPr>
            <w:tcW w:w="8222" w:type="dxa"/>
            <w:tcBorders>
              <w:right w:val="single" w:sz="4" w:space="0" w:color="auto"/>
            </w:tcBorders>
            <w:vAlign w:val="center"/>
          </w:tcPr>
          <w:p w:rsidR="00784679" w:rsidRPr="00512FAD" w:rsidRDefault="00784679" w:rsidP="00784679">
            <w:pPr>
              <w:ind w:left="178" w:hangingChars="100" w:hanging="178"/>
              <w:rPr>
                <w:rFonts w:ascii="Times New Roman" w:hAnsi="Times New Roman" w:cs="Times New Roman"/>
                <w:kern w:val="0"/>
                <w:sz w:val="18"/>
                <w:szCs w:val="18"/>
              </w:rPr>
            </w:pPr>
            <w:r>
              <w:rPr>
                <w:rFonts w:ascii="Times New Roman" w:hAnsi="Times New Roman" w:cs="Times New Roman" w:hint="eastAsia"/>
                <w:kern w:val="0"/>
                <w:sz w:val="18"/>
                <w:szCs w:val="18"/>
              </w:rPr>
              <w:t>・</w:t>
            </w:r>
            <w:r>
              <w:rPr>
                <w:rFonts w:ascii="Times New Roman" w:hAnsi="Times New Roman" w:cs="Times New Roman" w:hint="eastAsia"/>
                <w:kern w:val="0"/>
                <w:sz w:val="18"/>
                <w:szCs w:val="18"/>
              </w:rPr>
              <w:t>1</w:t>
            </w:r>
            <w:r>
              <w:rPr>
                <w:rFonts w:ascii="Times New Roman" w:hAnsi="Times New Roman" w:cs="Times New Roman" w:hint="eastAsia"/>
                <w:kern w:val="0"/>
                <w:sz w:val="18"/>
                <w:szCs w:val="18"/>
              </w:rPr>
              <w:t>編：</w:t>
            </w:r>
            <w:r>
              <w:rPr>
                <w:rFonts w:ascii="Times New Roman" w:hAnsi="Times New Roman" w:cs="Times New Roman" w:hint="eastAsia"/>
                <w:kern w:val="0"/>
                <w:sz w:val="18"/>
                <w:szCs w:val="18"/>
              </w:rPr>
              <w:t>NFCS</w:t>
            </w:r>
            <w:r>
              <w:rPr>
                <w:rFonts w:ascii="Times New Roman" w:hAnsi="Times New Roman" w:cs="Times New Roman" w:hint="eastAsia"/>
                <w:kern w:val="0"/>
                <w:sz w:val="18"/>
                <w:szCs w:val="18"/>
              </w:rPr>
              <w:t>スコアが有意に低値。しかし、エビデンス不足により要研究</w:t>
            </w:r>
          </w:p>
        </w:tc>
        <w:tc>
          <w:tcPr>
            <w:tcW w:w="1134" w:type="dxa"/>
            <w:tcBorders>
              <w:right w:val="single" w:sz="4" w:space="0" w:color="auto"/>
            </w:tcBorders>
            <w:vAlign w:val="center"/>
          </w:tcPr>
          <w:p w:rsidR="00784679" w:rsidRDefault="00784679" w:rsidP="00784679">
            <w:pPr>
              <w:ind w:left="178" w:hangingChars="100" w:hanging="178"/>
              <w:jc w:val="center"/>
              <w:rPr>
                <w:rFonts w:ascii="Times New Roman" w:hAnsi="Times New Roman" w:cs="Times New Roman"/>
                <w:kern w:val="0"/>
                <w:sz w:val="18"/>
                <w:szCs w:val="18"/>
              </w:rPr>
            </w:pPr>
            <w:r>
              <w:rPr>
                <w:rFonts w:ascii="Times New Roman" w:hAnsi="Times New Roman" w:cs="Times New Roman" w:hint="eastAsia"/>
                <w:kern w:val="0"/>
                <w:sz w:val="18"/>
                <w:szCs w:val="18"/>
              </w:rPr>
              <w:t>△</w:t>
            </w:r>
          </w:p>
        </w:tc>
      </w:tr>
      <w:tr w:rsidR="00784679" w:rsidTr="00784679">
        <w:tc>
          <w:tcPr>
            <w:tcW w:w="2802" w:type="dxa"/>
            <w:vMerge/>
            <w:tcBorders>
              <w:left w:val="single" w:sz="4" w:space="0" w:color="auto"/>
            </w:tcBorders>
            <w:vAlign w:val="center"/>
          </w:tcPr>
          <w:p w:rsidR="00784679" w:rsidRDefault="00784679" w:rsidP="00784679">
            <w:pPr>
              <w:autoSpaceDE w:val="0"/>
              <w:autoSpaceDN w:val="0"/>
              <w:adjustRightInd w:val="0"/>
              <w:jc w:val="center"/>
              <w:rPr>
                <w:sz w:val="18"/>
                <w:szCs w:val="18"/>
              </w:rPr>
            </w:pPr>
          </w:p>
        </w:tc>
        <w:tc>
          <w:tcPr>
            <w:tcW w:w="1275" w:type="dxa"/>
            <w:vAlign w:val="center"/>
          </w:tcPr>
          <w:p w:rsidR="00784679" w:rsidRPr="00DF1D69" w:rsidRDefault="00784679" w:rsidP="00784679">
            <w:pPr>
              <w:widowControl/>
              <w:autoSpaceDE w:val="0"/>
              <w:autoSpaceDN w:val="0"/>
              <w:adjustRightInd w:val="0"/>
              <w:ind w:left="178" w:hangingChars="100" w:hanging="178"/>
              <w:jc w:val="center"/>
              <w:rPr>
                <w:sz w:val="18"/>
                <w:szCs w:val="18"/>
              </w:rPr>
            </w:pPr>
            <w:r w:rsidRPr="00DF1D69">
              <w:rPr>
                <w:rFonts w:hint="eastAsia"/>
                <w:sz w:val="18"/>
                <w:szCs w:val="18"/>
              </w:rPr>
              <w:t>レビュー</w:t>
            </w:r>
            <w:r w:rsidRPr="00DF1D69">
              <w:rPr>
                <w:rFonts w:hint="eastAsia"/>
                <w:sz w:val="18"/>
                <w:szCs w:val="18"/>
                <w:vertAlign w:val="superscript"/>
              </w:rPr>
              <w:t>8)</w:t>
            </w:r>
          </w:p>
        </w:tc>
        <w:tc>
          <w:tcPr>
            <w:tcW w:w="1276" w:type="dxa"/>
            <w:vAlign w:val="center"/>
          </w:tcPr>
          <w:p w:rsidR="00784679" w:rsidRPr="00E414A3" w:rsidRDefault="00784679" w:rsidP="00784679">
            <w:pPr>
              <w:widowControl/>
              <w:autoSpaceDE w:val="0"/>
              <w:autoSpaceDN w:val="0"/>
              <w:adjustRightInd w:val="0"/>
              <w:ind w:left="178" w:hangingChars="100" w:hanging="178"/>
              <w:jc w:val="center"/>
              <w:rPr>
                <w:sz w:val="18"/>
                <w:szCs w:val="18"/>
              </w:rPr>
            </w:pPr>
            <w:r>
              <w:rPr>
                <w:rFonts w:hint="eastAsia"/>
                <w:sz w:val="18"/>
                <w:szCs w:val="18"/>
              </w:rPr>
              <w:t>静脈穿刺</w:t>
            </w:r>
          </w:p>
        </w:tc>
        <w:tc>
          <w:tcPr>
            <w:tcW w:w="8222" w:type="dxa"/>
            <w:tcBorders>
              <w:right w:val="single" w:sz="4" w:space="0" w:color="auto"/>
            </w:tcBorders>
            <w:vAlign w:val="center"/>
          </w:tcPr>
          <w:p w:rsidR="00784679" w:rsidRPr="00512FAD" w:rsidRDefault="00784679" w:rsidP="00784679">
            <w:pPr>
              <w:ind w:left="178" w:hangingChars="100" w:hanging="178"/>
              <w:rPr>
                <w:rFonts w:ascii="Times New Roman" w:hAnsi="Times New Roman" w:cs="Times New Roman"/>
                <w:kern w:val="0"/>
                <w:sz w:val="18"/>
                <w:szCs w:val="18"/>
              </w:rPr>
            </w:pPr>
            <w:r>
              <w:rPr>
                <w:rFonts w:ascii="Times New Roman" w:hAnsi="Times New Roman" w:cs="Times New Roman" w:hint="eastAsia"/>
                <w:kern w:val="0"/>
                <w:sz w:val="18"/>
                <w:szCs w:val="18"/>
              </w:rPr>
              <w:t>・</w:t>
            </w:r>
            <w:r>
              <w:rPr>
                <w:rFonts w:ascii="Times New Roman" w:hAnsi="Times New Roman" w:cs="Times New Roman" w:hint="eastAsia"/>
                <w:kern w:val="0"/>
                <w:sz w:val="18"/>
                <w:szCs w:val="18"/>
              </w:rPr>
              <w:t>10</w:t>
            </w:r>
            <w:r>
              <w:rPr>
                <w:rFonts w:ascii="Times New Roman" w:hAnsi="Times New Roman" w:cs="Times New Roman" w:hint="eastAsia"/>
                <w:kern w:val="0"/>
                <w:sz w:val="18"/>
                <w:szCs w:val="18"/>
              </w:rPr>
              <w:t>編：プラセボより僅かに軽減するが、ショ糖や母乳よりも効果は劣り、メトヘモグロビンや皮膚色蒼白が増加。この結果から臨床では使用が避けられるだろう</w:t>
            </w:r>
          </w:p>
        </w:tc>
        <w:tc>
          <w:tcPr>
            <w:tcW w:w="1134" w:type="dxa"/>
            <w:tcBorders>
              <w:right w:val="single" w:sz="4" w:space="0" w:color="auto"/>
            </w:tcBorders>
            <w:vAlign w:val="center"/>
          </w:tcPr>
          <w:p w:rsidR="00784679" w:rsidRDefault="00784679" w:rsidP="00784679">
            <w:pPr>
              <w:ind w:left="178" w:hangingChars="100" w:hanging="178"/>
              <w:jc w:val="center"/>
              <w:rPr>
                <w:rFonts w:ascii="Times New Roman" w:hAnsi="Times New Roman" w:cs="Times New Roman"/>
                <w:kern w:val="0"/>
                <w:sz w:val="18"/>
                <w:szCs w:val="18"/>
              </w:rPr>
            </w:pPr>
            <w:r>
              <w:rPr>
                <w:rFonts w:ascii="Times New Roman" w:hAnsi="Times New Roman" w:cs="Times New Roman" w:hint="eastAsia"/>
                <w:kern w:val="0"/>
                <w:sz w:val="18"/>
                <w:szCs w:val="18"/>
              </w:rPr>
              <w:t>××</w:t>
            </w:r>
          </w:p>
        </w:tc>
      </w:tr>
      <w:tr w:rsidR="00784679" w:rsidTr="00784679">
        <w:trPr>
          <w:trHeight w:val="401"/>
        </w:trPr>
        <w:tc>
          <w:tcPr>
            <w:tcW w:w="2802" w:type="dxa"/>
            <w:vMerge w:val="restart"/>
            <w:tcBorders>
              <w:left w:val="single" w:sz="4" w:space="0" w:color="auto"/>
            </w:tcBorders>
            <w:vAlign w:val="center"/>
          </w:tcPr>
          <w:p w:rsidR="00784679" w:rsidRDefault="00784679" w:rsidP="00784679">
            <w:pPr>
              <w:autoSpaceDE w:val="0"/>
              <w:autoSpaceDN w:val="0"/>
              <w:adjustRightInd w:val="0"/>
              <w:jc w:val="center"/>
              <w:rPr>
                <w:sz w:val="18"/>
                <w:szCs w:val="18"/>
              </w:rPr>
            </w:pPr>
            <w:r w:rsidRPr="00C75C33">
              <w:rPr>
                <w:rFonts w:hint="eastAsia"/>
                <w:sz w:val="18"/>
                <w:szCs w:val="18"/>
              </w:rPr>
              <w:t>プロパラカイン</w:t>
            </w:r>
            <w:r>
              <w:rPr>
                <w:rFonts w:hint="eastAsia"/>
                <w:sz w:val="18"/>
                <w:szCs w:val="18"/>
              </w:rPr>
              <w:t>（点眼）</w:t>
            </w:r>
          </w:p>
        </w:tc>
        <w:tc>
          <w:tcPr>
            <w:tcW w:w="1275" w:type="dxa"/>
            <w:vAlign w:val="center"/>
          </w:tcPr>
          <w:p w:rsidR="00784679" w:rsidRPr="00DF1D69" w:rsidRDefault="00784679" w:rsidP="00784679">
            <w:pPr>
              <w:jc w:val="center"/>
              <w:rPr>
                <w:sz w:val="18"/>
                <w:szCs w:val="18"/>
              </w:rPr>
            </w:pPr>
            <w:r w:rsidRPr="00DF1D69">
              <w:rPr>
                <w:rFonts w:hint="eastAsia"/>
                <w:sz w:val="18"/>
                <w:szCs w:val="18"/>
              </w:rPr>
              <w:t>レビュー</w:t>
            </w:r>
            <w:r w:rsidRPr="00DF1D69">
              <w:rPr>
                <w:rFonts w:hint="eastAsia"/>
                <w:sz w:val="18"/>
                <w:szCs w:val="18"/>
                <w:vertAlign w:val="superscript"/>
              </w:rPr>
              <w:t>9</w:t>
            </w:r>
            <w:r w:rsidRPr="00DF1D69">
              <w:rPr>
                <w:rFonts w:hint="eastAsia"/>
                <w:sz w:val="18"/>
                <w:szCs w:val="18"/>
                <w:vertAlign w:val="superscript"/>
              </w:rPr>
              <w:t>・</w:t>
            </w:r>
            <w:r w:rsidRPr="00DF1D69">
              <w:rPr>
                <w:rFonts w:hint="eastAsia"/>
                <w:sz w:val="18"/>
                <w:szCs w:val="18"/>
                <w:vertAlign w:val="superscript"/>
              </w:rPr>
              <w:t>10)</w:t>
            </w:r>
          </w:p>
        </w:tc>
        <w:tc>
          <w:tcPr>
            <w:tcW w:w="1276" w:type="dxa"/>
            <w:vMerge w:val="restart"/>
            <w:vAlign w:val="center"/>
          </w:tcPr>
          <w:p w:rsidR="00784679" w:rsidRDefault="00784679" w:rsidP="00784679">
            <w:pPr>
              <w:widowControl/>
              <w:autoSpaceDE w:val="0"/>
              <w:autoSpaceDN w:val="0"/>
              <w:adjustRightInd w:val="0"/>
              <w:ind w:left="178" w:hangingChars="100" w:hanging="178"/>
              <w:jc w:val="center"/>
              <w:rPr>
                <w:sz w:val="18"/>
                <w:szCs w:val="18"/>
              </w:rPr>
            </w:pPr>
            <w:r>
              <w:rPr>
                <w:rFonts w:hint="eastAsia"/>
                <w:sz w:val="18"/>
                <w:szCs w:val="18"/>
              </w:rPr>
              <w:t>ROP</w:t>
            </w:r>
          </w:p>
          <w:p w:rsidR="00784679" w:rsidRPr="00E414A3" w:rsidRDefault="00784679" w:rsidP="00784679">
            <w:pPr>
              <w:widowControl/>
              <w:autoSpaceDE w:val="0"/>
              <w:autoSpaceDN w:val="0"/>
              <w:adjustRightInd w:val="0"/>
              <w:ind w:left="178" w:hangingChars="100" w:hanging="178"/>
              <w:jc w:val="center"/>
              <w:rPr>
                <w:sz w:val="18"/>
                <w:szCs w:val="18"/>
              </w:rPr>
            </w:pPr>
            <w:r>
              <w:rPr>
                <w:rFonts w:hint="eastAsia"/>
                <w:sz w:val="18"/>
                <w:szCs w:val="18"/>
              </w:rPr>
              <w:t>眼底検査</w:t>
            </w:r>
          </w:p>
        </w:tc>
        <w:tc>
          <w:tcPr>
            <w:tcW w:w="8222" w:type="dxa"/>
            <w:tcBorders>
              <w:right w:val="single" w:sz="4" w:space="0" w:color="auto"/>
            </w:tcBorders>
            <w:vAlign w:val="center"/>
          </w:tcPr>
          <w:p w:rsidR="00784679" w:rsidRPr="00674DE7" w:rsidRDefault="00784679" w:rsidP="00784679">
            <w:pPr>
              <w:ind w:left="178" w:hangingChars="100" w:hanging="178"/>
              <w:rPr>
                <w:rFonts w:ascii="Times New Roman" w:hAnsi="Times New Roman" w:cs="Times New Roman"/>
                <w:kern w:val="0"/>
                <w:sz w:val="18"/>
                <w:szCs w:val="18"/>
              </w:rPr>
            </w:pPr>
            <w:r>
              <w:rPr>
                <w:rFonts w:ascii="Times New Roman" w:hAnsi="Times New Roman" w:cs="Times New Roman" w:hint="eastAsia"/>
                <w:kern w:val="0"/>
                <w:sz w:val="18"/>
                <w:szCs w:val="18"/>
              </w:rPr>
              <w:t>・</w:t>
            </w:r>
            <w:r>
              <w:rPr>
                <w:rFonts w:ascii="Times New Roman" w:hAnsi="Times New Roman" w:cs="Times New Roman" w:hint="eastAsia"/>
                <w:kern w:val="0"/>
                <w:sz w:val="18"/>
                <w:szCs w:val="18"/>
              </w:rPr>
              <w:t>2</w:t>
            </w:r>
            <w:r>
              <w:rPr>
                <w:rFonts w:ascii="Times New Roman" w:hAnsi="Times New Roman" w:cs="Times New Roman" w:hint="eastAsia"/>
                <w:kern w:val="0"/>
                <w:sz w:val="18"/>
                <w:szCs w:val="18"/>
              </w:rPr>
              <w:t>編：</w:t>
            </w:r>
            <w:r>
              <w:rPr>
                <w:rFonts w:ascii="Times New Roman" w:hAnsi="Times New Roman" w:cs="Times New Roman" w:hint="eastAsia"/>
                <w:kern w:val="0"/>
                <w:sz w:val="18"/>
                <w:szCs w:val="18"/>
              </w:rPr>
              <w:t>PIPP</w:t>
            </w:r>
            <w:r>
              <w:rPr>
                <w:rFonts w:ascii="Times New Roman" w:hAnsi="Times New Roman" w:cs="Times New Roman" w:hint="eastAsia"/>
                <w:kern w:val="0"/>
                <w:sz w:val="18"/>
                <w:szCs w:val="18"/>
              </w:rPr>
              <w:t>スコアは有意に低値だが、</w:t>
            </w:r>
            <w:r>
              <w:rPr>
                <w:rFonts w:ascii="Times New Roman" w:hAnsi="Times New Roman" w:cs="Times New Roman" w:hint="eastAsia"/>
                <w:kern w:val="0"/>
                <w:sz w:val="18"/>
                <w:szCs w:val="18"/>
              </w:rPr>
              <w:t>HR</w:t>
            </w:r>
            <w:r>
              <w:rPr>
                <w:rFonts w:ascii="Times New Roman" w:hAnsi="Times New Roman" w:cs="Times New Roman" w:hint="eastAsia"/>
                <w:kern w:val="0"/>
                <w:sz w:val="18"/>
                <w:szCs w:val="18"/>
              </w:rPr>
              <w:t>、</w:t>
            </w:r>
            <w:r>
              <w:rPr>
                <w:rFonts w:ascii="Times New Roman" w:hAnsi="Times New Roman" w:cs="Times New Roman" w:hint="eastAsia"/>
                <w:kern w:val="0"/>
                <w:sz w:val="18"/>
                <w:szCs w:val="18"/>
              </w:rPr>
              <w:t>RR</w:t>
            </w:r>
            <w:r>
              <w:rPr>
                <w:rFonts w:ascii="Times New Roman" w:hAnsi="Times New Roman" w:cs="Times New Roman" w:hint="eastAsia"/>
                <w:kern w:val="0"/>
                <w:sz w:val="18"/>
                <w:szCs w:val="18"/>
              </w:rPr>
              <w:t>、</w:t>
            </w:r>
            <w:r>
              <w:rPr>
                <w:rFonts w:ascii="Times New Roman" w:hAnsi="Times New Roman" w:cs="Times New Roman" w:hint="eastAsia"/>
                <w:kern w:val="0"/>
                <w:sz w:val="18"/>
                <w:szCs w:val="18"/>
              </w:rPr>
              <w:t>SaO</w:t>
            </w:r>
            <w:r w:rsidRPr="007513E1">
              <w:rPr>
                <w:rFonts w:ascii="Times New Roman" w:hAnsi="Times New Roman" w:cs="Times New Roman" w:hint="eastAsia"/>
                <w:kern w:val="0"/>
                <w:sz w:val="18"/>
                <w:szCs w:val="18"/>
                <w:vertAlign w:val="subscript"/>
              </w:rPr>
              <w:t>2</w:t>
            </w:r>
            <w:r>
              <w:rPr>
                <w:rFonts w:ascii="Times New Roman" w:hAnsi="Times New Roman" w:cs="Times New Roman" w:hint="eastAsia"/>
                <w:kern w:val="0"/>
                <w:sz w:val="18"/>
                <w:szCs w:val="18"/>
              </w:rPr>
              <w:t>、啼泣時間に有意差なし。鎮痛効果なし</w:t>
            </w:r>
          </w:p>
        </w:tc>
        <w:tc>
          <w:tcPr>
            <w:tcW w:w="1134" w:type="dxa"/>
            <w:tcBorders>
              <w:right w:val="single" w:sz="4" w:space="0" w:color="auto"/>
            </w:tcBorders>
            <w:vAlign w:val="center"/>
          </w:tcPr>
          <w:p w:rsidR="00784679" w:rsidRDefault="00784679" w:rsidP="00784679">
            <w:pPr>
              <w:ind w:left="178" w:hangingChars="100" w:hanging="178"/>
              <w:jc w:val="center"/>
              <w:rPr>
                <w:rFonts w:ascii="Times New Roman" w:hAnsi="Times New Roman" w:cs="Times New Roman"/>
                <w:kern w:val="0"/>
                <w:sz w:val="18"/>
                <w:szCs w:val="18"/>
              </w:rPr>
            </w:pPr>
            <w:r>
              <w:rPr>
                <w:rFonts w:ascii="Times New Roman" w:hAnsi="Times New Roman" w:cs="Times New Roman" w:hint="eastAsia"/>
                <w:kern w:val="0"/>
                <w:sz w:val="18"/>
                <w:szCs w:val="18"/>
              </w:rPr>
              <w:t>×</w:t>
            </w:r>
          </w:p>
        </w:tc>
      </w:tr>
      <w:tr w:rsidR="00784679" w:rsidTr="00784679">
        <w:trPr>
          <w:trHeight w:val="421"/>
        </w:trPr>
        <w:tc>
          <w:tcPr>
            <w:tcW w:w="2802" w:type="dxa"/>
            <w:vMerge/>
            <w:tcBorders>
              <w:left w:val="single" w:sz="4" w:space="0" w:color="auto"/>
            </w:tcBorders>
            <w:vAlign w:val="center"/>
          </w:tcPr>
          <w:p w:rsidR="00784679" w:rsidRDefault="00784679" w:rsidP="00784679">
            <w:pPr>
              <w:autoSpaceDE w:val="0"/>
              <w:autoSpaceDN w:val="0"/>
              <w:adjustRightInd w:val="0"/>
              <w:rPr>
                <w:sz w:val="18"/>
                <w:szCs w:val="18"/>
              </w:rPr>
            </w:pPr>
          </w:p>
        </w:tc>
        <w:tc>
          <w:tcPr>
            <w:tcW w:w="1275" w:type="dxa"/>
            <w:vAlign w:val="center"/>
          </w:tcPr>
          <w:p w:rsidR="00784679" w:rsidRPr="00DF1D69" w:rsidRDefault="00784679" w:rsidP="00784679">
            <w:pPr>
              <w:widowControl/>
              <w:autoSpaceDE w:val="0"/>
              <w:autoSpaceDN w:val="0"/>
              <w:adjustRightInd w:val="0"/>
              <w:ind w:left="178" w:hangingChars="100" w:hanging="178"/>
              <w:jc w:val="center"/>
              <w:rPr>
                <w:sz w:val="18"/>
                <w:szCs w:val="18"/>
              </w:rPr>
            </w:pPr>
            <w:r w:rsidRPr="00DF1D69">
              <w:rPr>
                <w:rFonts w:hint="eastAsia"/>
                <w:sz w:val="18"/>
                <w:szCs w:val="18"/>
              </w:rPr>
              <w:t>レビュー</w:t>
            </w:r>
            <w:r w:rsidRPr="00DF1D69">
              <w:rPr>
                <w:rFonts w:hint="eastAsia"/>
                <w:sz w:val="18"/>
                <w:szCs w:val="18"/>
                <w:vertAlign w:val="superscript"/>
              </w:rPr>
              <w:t>11)</w:t>
            </w:r>
          </w:p>
        </w:tc>
        <w:tc>
          <w:tcPr>
            <w:tcW w:w="1276" w:type="dxa"/>
            <w:vMerge/>
            <w:vAlign w:val="center"/>
          </w:tcPr>
          <w:p w:rsidR="00784679" w:rsidRDefault="00784679" w:rsidP="00784679">
            <w:pPr>
              <w:autoSpaceDE w:val="0"/>
              <w:autoSpaceDN w:val="0"/>
              <w:adjustRightInd w:val="0"/>
              <w:ind w:left="178" w:hangingChars="100" w:hanging="178"/>
              <w:rPr>
                <w:sz w:val="18"/>
                <w:szCs w:val="18"/>
              </w:rPr>
            </w:pPr>
          </w:p>
        </w:tc>
        <w:tc>
          <w:tcPr>
            <w:tcW w:w="8222" w:type="dxa"/>
            <w:tcBorders>
              <w:right w:val="single" w:sz="4" w:space="0" w:color="auto"/>
            </w:tcBorders>
            <w:vAlign w:val="center"/>
          </w:tcPr>
          <w:p w:rsidR="00784679" w:rsidRDefault="00784679" w:rsidP="00784679">
            <w:pPr>
              <w:ind w:left="178" w:hangingChars="100" w:hanging="178"/>
              <w:rPr>
                <w:rFonts w:ascii="Times New Roman" w:hAnsi="Times New Roman" w:cs="Times New Roman"/>
                <w:kern w:val="0"/>
                <w:sz w:val="18"/>
                <w:szCs w:val="18"/>
              </w:rPr>
            </w:pPr>
            <w:r>
              <w:rPr>
                <w:rFonts w:ascii="Times New Roman" w:hAnsi="Times New Roman" w:cs="Times New Roman" w:hint="eastAsia"/>
                <w:kern w:val="0"/>
                <w:sz w:val="18"/>
                <w:szCs w:val="18"/>
              </w:rPr>
              <w:t>・</w:t>
            </w:r>
            <w:r>
              <w:rPr>
                <w:rFonts w:ascii="Times New Roman" w:hAnsi="Times New Roman" w:cs="Times New Roman" w:hint="eastAsia"/>
                <w:kern w:val="0"/>
                <w:sz w:val="18"/>
                <w:szCs w:val="18"/>
              </w:rPr>
              <w:t>2</w:t>
            </w:r>
            <w:r>
              <w:rPr>
                <w:rFonts w:ascii="Times New Roman" w:hAnsi="Times New Roman" w:cs="Times New Roman" w:hint="eastAsia"/>
                <w:kern w:val="0"/>
                <w:sz w:val="18"/>
                <w:szCs w:val="18"/>
              </w:rPr>
              <w:t>編：</w:t>
            </w:r>
            <w:r>
              <w:rPr>
                <w:rFonts w:ascii="Times New Roman" w:hAnsi="Times New Roman" w:cs="Times New Roman" w:hint="eastAsia"/>
                <w:kern w:val="0"/>
                <w:sz w:val="18"/>
                <w:szCs w:val="18"/>
              </w:rPr>
              <w:t>PIPP</w:t>
            </w:r>
            <w:r>
              <w:rPr>
                <w:rFonts w:ascii="Times New Roman" w:hAnsi="Times New Roman" w:cs="Times New Roman" w:hint="eastAsia"/>
                <w:kern w:val="0"/>
                <w:sz w:val="18"/>
                <w:szCs w:val="18"/>
              </w:rPr>
              <w:t>に有意差を認めるが、点眼にも関わらず痛みを伴っている。他の介入法の研究が必要</w:t>
            </w:r>
          </w:p>
        </w:tc>
        <w:tc>
          <w:tcPr>
            <w:tcW w:w="1134" w:type="dxa"/>
            <w:tcBorders>
              <w:right w:val="single" w:sz="4" w:space="0" w:color="auto"/>
            </w:tcBorders>
            <w:vAlign w:val="center"/>
          </w:tcPr>
          <w:p w:rsidR="00784679" w:rsidRDefault="00784679" w:rsidP="00784679">
            <w:pPr>
              <w:ind w:left="178" w:hangingChars="100" w:hanging="178"/>
              <w:jc w:val="center"/>
              <w:rPr>
                <w:rFonts w:ascii="Times New Roman" w:hAnsi="Times New Roman" w:cs="Times New Roman"/>
                <w:kern w:val="0"/>
                <w:sz w:val="18"/>
                <w:szCs w:val="18"/>
              </w:rPr>
            </w:pPr>
            <w:r>
              <w:rPr>
                <w:rFonts w:ascii="Times New Roman" w:hAnsi="Times New Roman" w:cs="Times New Roman" w:hint="eastAsia"/>
                <w:kern w:val="0"/>
                <w:sz w:val="18"/>
                <w:szCs w:val="18"/>
              </w:rPr>
              <w:t>×</w:t>
            </w:r>
          </w:p>
        </w:tc>
      </w:tr>
      <w:tr w:rsidR="00784679" w:rsidTr="00784679">
        <w:trPr>
          <w:trHeight w:val="414"/>
        </w:trPr>
        <w:tc>
          <w:tcPr>
            <w:tcW w:w="2802" w:type="dxa"/>
            <w:vMerge/>
            <w:tcBorders>
              <w:left w:val="single" w:sz="4" w:space="0" w:color="auto"/>
            </w:tcBorders>
            <w:vAlign w:val="center"/>
          </w:tcPr>
          <w:p w:rsidR="00784679" w:rsidRDefault="00784679" w:rsidP="00784679">
            <w:pPr>
              <w:autoSpaceDE w:val="0"/>
              <w:autoSpaceDN w:val="0"/>
              <w:adjustRightInd w:val="0"/>
              <w:rPr>
                <w:sz w:val="18"/>
                <w:szCs w:val="18"/>
              </w:rPr>
            </w:pPr>
          </w:p>
        </w:tc>
        <w:tc>
          <w:tcPr>
            <w:tcW w:w="1275" w:type="dxa"/>
            <w:vAlign w:val="center"/>
          </w:tcPr>
          <w:p w:rsidR="00784679" w:rsidRPr="00DF1D69" w:rsidRDefault="00784679" w:rsidP="00784679">
            <w:pPr>
              <w:widowControl/>
              <w:autoSpaceDE w:val="0"/>
              <w:autoSpaceDN w:val="0"/>
              <w:adjustRightInd w:val="0"/>
              <w:ind w:left="178" w:hangingChars="100" w:hanging="178"/>
              <w:jc w:val="center"/>
              <w:rPr>
                <w:sz w:val="18"/>
                <w:szCs w:val="18"/>
              </w:rPr>
            </w:pPr>
            <w:r w:rsidRPr="00DF1D69">
              <w:rPr>
                <w:rFonts w:hint="eastAsia"/>
                <w:sz w:val="18"/>
                <w:szCs w:val="18"/>
              </w:rPr>
              <w:t>RCT</w:t>
            </w:r>
            <w:r w:rsidRPr="00DF1D69">
              <w:rPr>
                <w:rFonts w:hint="eastAsia"/>
                <w:sz w:val="18"/>
                <w:szCs w:val="18"/>
                <w:vertAlign w:val="superscript"/>
              </w:rPr>
              <w:t>12)</w:t>
            </w:r>
          </w:p>
        </w:tc>
        <w:tc>
          <w:tcPr>
            <w:tcW w:w="1276" w:type="dxa"/>
            <w:vMerge/>
            <w:vAlign w:val="center"/>
          </w:tcPr>
          <w:p w:rsidR="00784679" w:rsidRDefault="00784679" w:rsidP="00784679">
            <w:pPr>
              <w:autoSpaceDE w:val="0"/>
              <w:autoSpaceDN w:val="0"/>
              <w:adjustRightInd w:val="0"/>
              <w:ind w:left="178" w:hangingChars="100" w:hanging="178"/>
              <w:rPr>
                <w:sz w:val="18"/>
                <w:szCs w:val="18"/>
              </w:rPr>
            </w:pPr>
          </w:p>
        </w:tc>
        <w:tc>
          <w:tcPr>
            <w:tcW w:w="8222" w:type="dxa"/>
            <w:tcBorders>
              <w:right w:val="single" w:sz="4" w:space="0" w:color="auto"/>
            </w:tcBorders>
            <w:vAlign w:val="center"/>
          </w:tcPr>
          <w:p w:rsidR="00784679" w:rsidRDefault="00784679" w:rsidP="00784679">
            <w:pPr>
              <w:ind w:left="178" w:hangingChars="100" w:hanging="178"/>
              <w:rPr>
                <w:rFonts w:ascii="Times New Roman" w:hAnsi="Times New Roman" w:cs="Times New Roman"/>
                <w:kern w:val="0"/>
                <w:sz w:val="18"/>
                <w:szCs w:val="18"/>
              </w:rPr>
            </w:pPr>
            <w:r>
              <w:rPr>
                <w:rFonts w:ascii="Times New Roman" w:hAnsi="Times New Roman" w:cs="Times New Roman" w:hint="eastAsia"/>
                <w:kern w:val="0"/>
                <w:sz w:val="18"/>
                <w:szCs w:val="18"/>
              </w:rPr>
              <w:t>・</w:t>
            </w:r>
            <w:r>
              <w:rPr>
                <w:rFonts w:ascii="Times New Roman" w:hAnsi="Times New Roman" w:cs="Times New Roman" w:hint="eastAsia"/>
                <w:kern w:val="0"/>
                <w:sz w:val="18"/>
                <w:szCs w:val="18"/>
              </w:rPr>
              <w:t>25</w:t>
            </w:r>
            <w:r>
              <w:rPr>
                <w:rFonts w:ascii="Times New Roman" w:hAnsi="Times New Roman" w:cs="Times New Roman" w:hint="eastAsia"/>
                <w:kern w:val="0"/>
                <w:sz w:val="18"/>
                <w:szCs w:val="18"/>
              </w:rPr>
              <w:t>％ブドウ糖や介入なしと比較、いずれも</w:t>
            </w:r>
            <w:r>
              <w:rPr>
                <w:rFonts w:ascii="Times New Roman" w:hAnsi="Times New Roman" w:cs="Times New Roman" w:hint="eastAsia"/>
                <w:kern w:val="0"/>
                <w:sz w:val="18"/>
                <w:szCs w:val="18"/>
              </w:rPr>
              <w:t>PIPP</w:t>
            </w:r>
            <w:r>
              <w:rPr>
                <w:rFonts w:ascii="Times New Roman" w:hAnsi="Times New Roman" w:cs="Times New Roman" w:hint="eastAsia"/>
                <w:kern w:val="0"/>
                <w:sz w:val="18"/>
                <w:szCs w:val="18"/>
              </w:rPr>
              <w:t>スコアに有意差なし。他の鎮痛法の研究が必要</w:t>
            </w:r>
          </w:p>
        </w:tc>
        <w:tc>
          <w:tcPr>
            <w:tcW w:w="1134" w:type="dxa"/>
            <w:tcBorders>
              <w:right w:val="single" w:sz="4" w:space="0" w:color="auto"/>
            </w:tcBorders>
            <w:vAlign w:val="center"/>
          </w:tcPr>
          <w:p w:rsidR="00784679" w:rsidRDefault="00784679" w:rsidP="00784679">
            <w:pPr>
              <w:ind w:left="178" w:hangingChars="100" w:hanging="178"/>
              <w:jc w:val="center"/>
              <w:rPr>
                <w:rFonts w:ascii="Times New Roman" w:hAnsi="Times New Roman" w:cs="Times New Roman"/>
                <w:kern w:val="0"/>
                <w:sz w:val="18"/>
                <w:szCs w:val="18"/>
              </w:rPr>
            </w:pPr>
            <w:r>
              <w:rPr>
                <w:rFonts w:ascii="Times New Roman" w:hAnsi="Times New Roman" w:cs="Times New Roman" w:hint="eastAsia"/>
                <w:kern w:val="0"/>
                <w:sz w:val="18"/>
                <w:szCs w:val="18"/>
              </w:rPr>
              <w:t>×</w:t>
            </w:r>
          </w:p>
        </w:tc>
      </w:tr>
    </w:tbl>
    <w:p w:rsidR="00784679" w:rsidRPr="004238E6" w:rsidRDefault="00784679" w:rsidP="00784679">
      <w:pPr>
        <w:ind w:firstLineChars="100" w:firstLine="178"/>
        <w:rPr>
          <w:sz w:val="18"/>
          <w:szCs w:val="18"/>
        </w:rPr>
      </w:pPr>
      <w:r w:rsidRPr="004238E6">
        <w:rPr>
          <w:rFonts w:hint="eastAsia"/>
          <w:sz w:val="18"/>
          <w:szCs w:val="18"/>
        </w:rPr>
        <w:t>＊）当該処置への適用は、分析結果から</w:t>
      </w:r>
      <w:r w:rsidRPr="004238E6">
        <w:rPr>
          <w:rFonts w:hint="eastAsia"/>
          <w:sz w:val="18"/>
          <w:szCs w:val="18"/>
        </w:rPr>
        <w:t>5</w:t>
      </w:r>
      <w:r w:rsidRPr="004238E6">
        <w:rPr>
          <w:rFonts w:hint="eastAsia"/>
          <w:sz w:val="18"/>
          <w:szCs w:val="18"/>
        </w:rPr>
        <w:t>分類した。</w:t>
      </w:r>
    </w:p>
    <w:p w:rsidR="00784679" w:rsidRPr="004238E6" w:rsidRDefault="00784679" w:rsidP="00784679">
      <w:pPr>
        <w:ind w:firstLineChars="200" w:firstLine="356"/>
        <w:rPr>
          <w:sz w:val="18"/>
          <w:szCs w:val="18"/>
        </w:rPr>
      </w:pPr>
      <w:r w:rsidRPr="004238E6">
        <w:rPr>
          <w:rFonts w:hint="eastAsia"/>
          <w:sz w:val="18"/>
          <w:szCs w:val="18"/>
        </w:rPr>
        <w:t>〇：有意差あり・十分なエビデンスにより推奨（該当する論文はなかった）　△：有意差あり・エビデンス不足により更なる研究が必要</w:t>
      </w:r>
      <w:r w:rsidRPr="004238E6">
        <w:rPr>
          <w:rFonts w:hint="eastAsia"/>
          <w:sz w:val="18"/>
          <w:szCs w:val="18"/>
        </w:rPr>
        <w:t>/</w:t>
      </w:r>
      <w:r w:rsidRPr="004238E6">
        <w:rPr>
          <w:rFonts w:hint="eastAsia"/>
          <w:sz w:val="18"/>
          <w:szCs w:val="18"/>
        </w:rPr>
        <w:t xml:space="preserve">推奨を決められない　</w:t>
      </w:r>
    </w:p>
    <w:p w:rsidR="00784679" w:rsidRPr="004238E6" w:rsidRDefault="00784679" w:rsidP="00784679">
      <w:pPr>
        <w:ind w:firstLineChars="200" w:firstLine="356"/>
        <w:rPr>
          <w:sz w:val="18"/>
          <w:szCs w:val="18"/>
        </w:rPr>
      </w:pPr>
      <w:r w:rsidRPr="004238E6">
        <w:rPr>
          <w:rFonts w:hint="eastAsia"/>
          <w:sz w:val="18"/>
          <w:szCs w:val="18"/>
        </w:rPr>
        <w:t>▽：有意差あり・他に効果的な介入あり　×：有意差なし　××：有意差なし</w:t>
      </w:r>
      <w:r w:rsidRPr="004238E6">
        <w:rPr>
          <w:rFonts w:hint="eastAsia"/>
          <w:sz w:val="18"/>
          <w:szCs w:val="18"/>
        </w:rPr>
        <w:t>or</w:t>
      </w:r>
      <w:r w:rsidRPr="004238E6">
        <w:rPr>
          <w:rFonts w:hint="eastAsia"/>
          <w:sz w:val="18"/>
          <w:szCs w:val="18"/>
        </w:rPr>
        <w:t>僅かにある・有害な可能性あり</w:t>
      </w:r>
    </w:p>
    <w:p w:rsidR="00664B4E" w:rsidRPr="00784679" w:rsidRDefault="00784679" w:rsidP="00784679">
      <w:pPr>
        <w:ind w:firstLineChars="100" w:firstLine="178"/>
        <w:rPr>
          <w:sz w:val="18"/>
          <w:szCs w:val="18"/>
        </w:rPr>
      </w:pPr>
      <w:r w:rsidRPr="004238E6">
        <w:rPr>
          <w:rFonts w:hint="eastAsia"/>
          <w:sz w:val="18"/>
          <w:szCs w:val="18"/>
        </w:rPr>
        <w:t>＊＊）わが国ではプロポフォール静注剤添付文書において「小児（集中治療における人工呼吸中の鎮静</w:t>
      </w:r>
      <w:r>
        <w:rPr>
          <w:rFonts w:hint="eastAsia"/>
          <w:sz w:val="18"/>
          <w:szCs w:val="18"/>
        </w:rPr>
        <w:t>）」には禁忌とされている。</w:t>
      </w:r>
    </w:p>
    <w:p w:rsidR="00784679" w:rsidRDefault="00784679" w:rsidP="00664B4E">
      <w:pPr>
        <w:widowControl/>
        <w:jc w:val="left"/>
        <w:rPr>
          <w:rFonts w:ascii="Century" w:eastAsia="ＭＳ 明朝" w:hAnsi="Century"/>
          <w:b/>
          <w:color w:val="0070C0"/>
          <w:szCs w:val="21"/>
        </w:rPr>
        <w:sectPr w:rsidR="00784679" w:rsidSect="00784679">
          <w:pgSz w:w="16838" w:h="11906" w:orient="landscape" w:code="9"/>
          <w:pgMar w:top="1134" w:right="1134" w:bottom="737" w:left="1134" w:header="283" w:footer="340" w:gutter="0"/>
          <w:cols w:space="425"/>
          <w:docGrid w:type="linesAndChars" w:linePitch="295" w:charSpace="-381"/>
        </w:sectPr>
      </w:pPr>
    </w:p>
    <w:p w:rsidR="00784679" w:rsidRPr="005D6027" w:rsidRDefault="00784679" w:rsidP="00784679">
      <w:pPr>
        <w:ind w:firstLineChars="300" w:firstLine="573"/>
        <w:rPr>
          <w:b/>
          <w:sz w:val="20"/>
          <w:szCs w:val="20"/>
        </w:rPr>
      </w:pPr>
      <w:r>
        <w:rPr>
          <w:rFonts w:hint="eastAsia"/>
          <w:b/>
          <w:sz w:val="20"/>
          <w:szCs w:val="20"/>
        </w:rPr>
        <w:lastRenderedPageBreak/>
        <w:t>表</w:t>
      </w:r>
      <w:r>
        <w:rPr>
          <w:rFonts w:hint="eastAsia"/>
          <w:b/>
          <w:sz w:val="20"/>
          <w:szCs w:val="20"/>
        </w:rPr>
        <w:t>2</w:t>
      </w:r>
      <w:r>
        <w:rPr>
          <w:rFonts w:hint="eastAsia"/>
          <w:b/>
          <w:sz w:val="20"/>
          <w:szCs w:val="20"/>
        </w:rPr>
        <w:t>．</w:t>
      </w:r>
      <w:r w:rsidRPr="005D6027">
        <w:rPr>
          <w:rFonts w:hint="eastAsia"/>
          <w:b/>
          <w:sz w:val="20"/>
          <w:szCs w:val="20"/>
        </w:rPr>
        <w:t>痛みの予防と</w:t>
      </w:r>
      <w:r>
        <w:rPr>
          <w:rFonts w:hint="eastAsia"/>
          <w:b/>
          <w:sz w:val="20"/>
          <w:szCs w:val="20"/>
        </w:rPr>
        <w:t>治療</w:t>
      </w:r>
      <w:r w:rsidRPr="005D6027">
        <w:rPr>
          <w:rFonts w:hint="eastAsia"/>
          <w:b/>
          <w:sz w:val="20"/>
          <w:szCs w:val="20"/>
        </w:rPr>
        <w:t>のためのガイドライン（</w:t>
      </w:r>
      <w:r w:rsidRPr="005D6027">
        <w:rPr>
          <w:rFonts w:hint="eastAsia"/>
          <w:b/>
          <w:sz w:val="20"/>
          <w:szCs w:val="20"/>
        </w:rPr>
        <w:t>NANN</w:t>
      </w:r>
      <w:r w:rsidRPr="005D6027">
        <w:rPr>
          <w:rFonts w:hint="eastAsia"/>
          <w:b/>
          <w:sz w:val="20"/>
          <w:szCs w:val="20"/>
        </w:rPr>
        <w:t>）</w:t>
      </w:r>
    </w:p>
    <w:tbl>
      <w:tblPr>
        <w:tblStyle w:val="a6"/>
        <w:tblW w:w="8079" w:type="dxa"/>
        <w:tblInd w:w="534" w:type="dxa"/>
        <w:tblLook w:val="04A0" w:firstRow="1" w:lastRow="0" w:firstColumn="1" w:lastColumn="0" w:noHBand="0" w:noVBand="1"/>
      </w:tblPr>
      <w:tblGrid>
        <w:gridCol w:w="1417"/>
        <w:gridCol w:w="2410"/>
        <w:gridCol w:w="4252"/>
      </w:tblGrid>
      <w:tr w:rsidR="00784679" w:rsidTr="00784679">
        <w:trPr>
          <w:trHeight w:val="410"/>
        </w:trPr>
        <w:tc>
          <w:tcPr>
            <w:tcW w:w="1417" w:type="dxa"/>
            <w:tcBorders>
              <w:bottom w:val="single" w:sz="12" w:space="0" w:color="auto"/>
            </w:tcBorders>
            <w:shd w:val="clear" w:color="auto" w:fill="DAEEF3" w:themeFill="accent5" w:themeFillTint="33"/>
            <w:vAlign w:val="center"/>
          </w:tcPr>
          <w:p w:rsidR="00784679" w:rsidRPr="00781958" w:rsidRDefault="00784679" w:rsidP="00784679">
            <w:pPr>
              <w:jc w:val="center"/>
              <w:rPr>
                <w:sz w:val="18"/>
                <w:szCs w:val="18"/>
              </w:rPr>
            </w:pPr>
            <w:r w:rsidRPr="00781958">
              <w:rPr>
                <w:sz w:val="18"/>
                <w:szCs w:val="18"/>
              </w:rPr>
              <w:t>痛みの強さ</w:t>
            </w:r>
          </w:p>
        </w:tc>
        <w:tc>
          <w:tcPr>
            <w:tcW w:w="2410" w:type="dxa"/>
            <w:tcBorders>
              <w:bottom w:val="single" w:sz="12" w:space="0" w:color="auto"/>
            </w:tcBorders>
            <w:shd w:val="clear" w:color="auto" w:fill="DAEEF3" w:themeFill="accent5" w:themeFillTint="33"/>
            <w:vAlign w:val="center"/>
          </w:tcPr>
          <w:p w:rsidR="00784679" w:rsidRDefault="00784679" w:rsidP="00784679">
            <w:pPr>
              <w:jc w:val="center"/>
              <w:rPr>
                <w:sz w:val="18"/>
                <w:szCs w:val="18"/>
              </w:rPr>
            </w:pPr>
            <w:r>
              <w:rPr>
                <w:rFonts w:hint="eastAsia"/>
                <w:sz w:val="18"/>
                <w:szCs w:val="18"/>
              </w:rPr>
              <w:t>手順</w:t>
            </w:r>
          </w:p>
        </w:tc>
        <w:tc>
          <w:tcPr>
            <w:tcW w:w="4252" w:type="dxa"/>
            <w:tcBorders>
              <w:bottom w:val="single" w:sz="12" w:space="0" w:color="auto"/>
            </w:tcBorders>
            <w:shd w:val="clear" w:color="auto" w:fill="DAEEF3" w:themeFill="accent5" w:themeFillTint="33"/>
            <w:vAlign w:val="center"/>
          </w:tcPr>
          <w:p w:rsidR="00784679" w:rsidRDefault="00784679" w:rsidP="00784679">
            <w:pPr>
              <w:jc w:val="center"/>
              <w:rPr>
                <w:sz w:val="18"/>
                <w:szCs w:val="18"/>
              </w:rPr>
            </w:pPr>
            <w:r>
              <w:rPr>
                <w:rFonts w:hint="eastAsia"/>
                <w:sz w:val="18"/>
                <w:szCs w:val="18"/>
              </w:rPr>
              <w:t>マネジメント方法</w:t>
            </w:r>
          </w:p>
        </w:tc>
      </w:tr>
      <w:tr w:rsidR="00784679" w:rsidTr="00784679">
        <w:tc>
          <w:tcPr>
            <w:tcW w:w="1417" w:type="dxa"/>
            <w:vMerge w:val="restart"/>
            <w:tcBorders>
              <w:top w:val="single" w:sz="12" w:space="0" w:color="auto"/>
            </w:tcBorders>
            <w:vAlign w:val="center"/>
          </w:tcPr>
          <w:p w:rsidR="00784679" w:rsidRPr="00781958" w:rsidRDefault="00784679" w:rsidP="00784679">
            <w:pPr>
              <w:jc w:val="center"/>
              <w:rPr>
                <w:sz w:val="18"/>
                <w:szCs w:val="18"/>
              </w:rPr>
            </w:pPr>
            <w:r w:rsidRPr="00781958">
              <w:rPr>
                <w:rFonts w:hint="eastAsia"/>
                <w:sz w:val="18"/>
                <w:szCs w:val="18"/>
              </w:rPr>
              <w:t>軽</w:t>
            </w:r>
            <w:r>
              <w:rPr>
                <w:rFonts w:hint="eastAsia"/>
                <w:sz w:val="18"/>
                <w:szCs w:val="18"/>
              </w:rPr>
              <w:t>い痛み</w:t>
            </w:r>
          </w:p>
        </w:tc>
        <w:tc>
          <w:tcPr>
            <w:tcW w:w="2410" w:type="dxa"/>
            <w:tcBorders>
              <w:top w:val="single" w:sz="12" w:space="0" w:color="auto"/>
            </w:tcBorders>
            <w:vAlign w:val="center"/>
          </w:tcPr>
          <w:p w:rsidR="00784679" w:rsidRDefault="00784679" w:rsidP="00784679">
            <w:pPr>
              <w:rPr>
                <w:sz w:val="18"/>
                <w:szCs w:val="18"/>
              </w:rPr>
            </w:pPr>
            <w:r>
              <w:rPr>
                <w:rFonts w:hint="eastAsia"/>
                <w:sz w:val="18"/>
                <w:szCs w:val="18"/>
              </w:rPr>
              <w:t>テープの除去</w:t>
            </w:r>
          </w:p>
          <w:p w:rsidR="00784679" w:rsidRDefault="00784679" w:rsidP="00784679">
            <w:pPr>
              <w:rPr>
                <w:sz w:val="18"/>
                <w:szCs w:val="18"/>
              </w:rPr>
            </w:pPr>
            <w:r>
              <w:rPr>
                <w:rFonts w:hint="eastAsia"/>
                <w:sz w:val="18"/>
                <w:szCs w:val="18"/>
              </w:rPr>
              <w:t>吸引</w:t>
            </w:r>
          </w:p>
          <w:p w:rsidR="00784679" w:rsidRDefault="00784679" w:rsidP="00784679">
            <w:pPr>
              <w:rPr>
                <w:sz w:val="18"/>
                <w:szCs w:val="18"/>
              </w:rPr>
            </w:pPr>
            <w:r>
              <w:rPr>
                <w:rFonts w:hint="eastAsia"/>
                <w:sz w:val="18"/>
                <w:szCs w:val="18"/>
              </w:rPr>
              <w:t>おむつ交換</w:t>
            </w:r>
          </w:p>
        </w:tc>
        <w:tc>
          <w:tcPr>
            <w:tcW w:w="4252" w:type="dxa"/>
            <w:tcBorders>
              <w:top w:val="single" w:sz="12" w:space="0" w:color="auto"/>
            </w:tcBorders>
          </w:tcPr>
          <w:p w:rsidR="00784679" w:rsidRDefault="00784679" w:rsidP="00784679">
            <w:pPr>
              <w:rPr>
                <w:sz w:val="18"/>
                <w:szCs w:val="18"/>
              </w:rPr>
            </w:pPr>
            <w:r>
              <w:rPr>
                <w:rFonts w:hint="eastAsia"/>
                <w:sz w:val="18"/>
                <w:szCs w:val="18"/>
              </w:rPr>
              <w:t>・</w:t>
            </w:r>
            <w:r>
              <w:rPr>
                <w:rFonts w:hint="eastAsia"/>
                <w:sz w:val="18"/>
                <w:szCs w:val="18"/>
              </w:rPr>
              <w:t>NNS</w:t>
            </w:r>
            <w:r>
              <w:rPr>
                <w:rFonts w:hint="eastAsia"/>
                <w:sz w:val="18"/>
                <w:szCs w:val="18"/>
              </w:rPr>
              <w:t>＋</w:t>
            </w:r>
            <w:r>
              <w:rPr>
                <w:rFonts w:hint="eastAsia"/>
                <w:sz w:val="18"/>
                <w:szCs w:val="18"/>
              </w:rPr>
              <w:t>/</w:t>
            </w:r>
            <w:r>
              <w:rPr>
                <w:rFonts w:hint="eastAsia"/>
                <w:sz w:val="18"/>
                <w:szCs w:val="18"/>
              </w:rPr>
              <w:t>－ショ糖</w:t>
            </w:r>
          </w:p>
          <w:p w:rsidR="00784679" w:rsidRDefault="00784679" w:rsidP="00784679">
            <w:pPr>
              <w:rPr>
                <w:sz w:val="18"/>
                <w:szCs w:val="18"/>
              </w:rPr>
            </w:pPr>
            <w:r>
              <w:rPr>
                <w:rFonts w:hint="eastAsia"/>
                <w:sz w:val="18"/>
                <w:szCs w:val="18"/>
              </w:rPr>
              <w:t>・囲い込みとポジショニング</w:t>
            </w:r>
          </w:p>
          <w:p w:rsidR="00784679" w:rsidRDefault="00784679" w:rsidP="00784679">
            <w:pPr>
              <w:rPr>
                <w:sz w:val="18"/>
                <w:szCs w:val="18"/>
              </w:rPr>
            </w:pPr>
            <w:r>
              <w:rPr>
                <w:rFonts w:hint="eastAsia"/>
                <w:sz w:val="18"/>
                <w:szCs w:val="18"/>
              </w:rPr>
              <w:t>・</w:t>
            </w:r>
            <w:r>
              <w:rPr>
                <w:rFonts w:hint="eastAsia"/>
                <w:sz w:val="18"/>
                <w:szCs w:val="18"/>
              </w:rPr>
              <w:t>Skin to skin contact</w:t>
            </w:r>
          </w:p>
          <w:p w:rsidR="00784679" w:rsidRDefault="00784679" w:rsidP="00784679">
            <w:pPr>
              <w:rPr>
                <w:sz w:val="18"/>
                <w:szCs w:val="18"/>
              </w:rPr>
            </w:pPr>
            <w:r>
              <w:rPr>
                <w:rFonts w:hint="eastAsia"/>
                <w:sz w:val="18"/>
                <w:szCs w:val="18"/>
              </w:rPr>
              <w:t>・優しく穏やかな手技</w:t>
            </w:r>
          </w:p>
        </w:tc>
      </w:tr>
      <w:tr w:rsidR="00784679" w:rsidTr="00784679">
        <w:tc>
          <w:tcPr>
            <w:tcW w:w="1417" w:type="dxa"/>
            <w:vMerge/>
            <w:tcBorders>
              <w:bottom w:val="single" w:sz="12" w:space="0" w:color="auto"/>
            </w:tcBorders>
            <w:vAlign w:val="center"/>
          </w:tcPr>
          <w:p w:rsidR="00784679" w:rsidRPr="00781958" w:rsidRDefault="00784679" w:rsidP="00784679">
            <w:pPr>
              <w:jc w:val="center"/>
              <w:rPr>
                <w:sz w:val="18"/>
                <w:szCs w:val="18"/>
              </w:rPr>
            </w:pPr>
          </w:p>
        </w:tc>
        <w:tc>
          <w:tcPr>
            <w:tcW w:w="2410" w:type="dxa"/>
            <w:tcBorders>
              <w:bottom w:val="single" w:sz="12" w:space="0" w:color="auto"/>
            </w:tcBorders>
            <w:vAlign w:val="center"/>
          </w:tcPr>
          <w:p w:rsidR="00784679" w:rsidRDefault="00784679" w:rsidP="00784679">
            <w:pPr>
              <w:rPr>
                <w:sz w:val="18"/>
                <w:szCs w:val="18"/>
              </w:rPr>
            </w:pPr>
            <w:r>
              <w:rPr>
                <w:rFonts w:hint="eastAsia"/>
                <w:sz w:val="18"/>
                <w:szCs w:val="18"/>
              </w:rPr>
              <w:t>臍カテーテル法</w:t>
            </w:r>
          </w:p>
        </w:tc>
        <w:tc>
          <w:tcPr>
            <w:tcW w:w="4252" w:type="dxa"/>
            <w:tcBorders>
              <w:bottom w:val="single" w:sz="12" w:space="0" w:color="auto"/>
            </w:tcBorders>
          </w:tcPr>
          <w:p w:rsidR="00784679" w:rsidRDefault="00784679" w:rsidP="00784679">
            <w:pPr>
              <w:rPr>
                <w:sz w:val="18"/>
                <w:szCs w:val="18"/>
              </w:rPr>
            </w:pPr>
            <w:r>
              <w:rPr>
                <w:rFonts w:hint="eastAsia"/>
                <w:sz w:val="18"/>
                <w:szCs w:val="18"/>
              </w:rPr>
              <w:t>・</w:t>
            </w:r>
            <w:r>
              <w:rPr>
                <w:rFonts w:hint="eastAsia"/>
                <w:sz w:val="18"/>
                <w:szCs w:val="18"/>
              </w:rPr>
              <w:t>NNS</w:t>
            </w:r>
            <w:r>
              <w:rPr>
                <w:rFonts w:hint="eastAsia"/>
                <w:sz w:val="18"/>
                <w:szCs w:val="18"/>
              </w:rPr>
              <w:t>＋</w:t>
            </w:r>
            <w:r>
              <w:rPr>
                <w:rFonts w:hint="eastAsia"/>
                <w:sz w:val="18"/>
                <w:szCs w:val="18"/>
              </w:rPr>
              <w:t>/</w:t>
            </w:r>
            <w:r>
              <w:rPr>
                <w:rFonts w:hint="eastAsia"/>
                <w:sz w:val="18"/>
                <w:szCs w:val="18"/>
              </w:rPr>
              <w:t>－ショ糖</w:t>
            </w:r>
          </w:p>
          <w:p w:rsidR="00784679" w:rsidRDefault="00784679" w:rsidP="00784679">
            <w:pPr>
              <w:rPr>
                <w:sz w:val="18"/>
                <w:szCs w:val="18"/>
              </w:rPr>
            </w:pPr>
            <w:r>
              <w:rPr>
                <w:rFonts w:hint="eastAsia"/>
                <w:sz w:val="18"/>
                <w:szCs w:val="18"/>
              </w:rPr>
              <w:t>・囲い込みとポジショニング</w:t>
            </w:r>
          </w:p>
          <w:p w:rsidR="00784679" w:rsidRDefault="00784679" w:rsidP="00784679">
            <w:pPr>
              <w:rPr>
                <w:sz w:val="18"/>
                <w:szCs w:val="18"/>
              </w:rPr>
            </w:pPr>
            <w:r>
              <w:rPr>
                <w:rFonts w:hint="eastAsia"/>
                <w:sz w:val="18"/>
                <w:szCs w:val="18"/>
              </w:rPr>
              <w:t>・母乳の使用</w:t>
            </w:r>
          </w:p>
          <w:p w:rsidR="00784679" w:rsidRPr="005D6027" w:rsidRDefault="00784679" w:rsidP="00784679">
            <w:pPr>
              <w:rPr>
                <w:sz w:val="18"/>
                <w:szCs w:val="18"/>
              </w:rPr>
            </w:pPr>
            <w:r>
              <w:rPr>
                <w:rFonts w:hint="eastAsia"/>
                <w:sz w:val="18"/>
                <w:szCs w:val="18"/>
              </w:rPr>
              <w:t>・優しく穏やかな手技</w:t>
            </w:r>
          </w:p>
        </w:tc>
      </w:tr>
      <w:tr w:rsidR="00784679" w:rsidTr="00784679">
        <w:tc>
          <w:tcPr>
            <w:tcW w:w="1417" w:type="dxa"/>
            <w:vMerge w:val="restart"/>
            <w:tcBorders>
              <w:top w:val="single" w:sz="12" w:space="0" w:color="auto"/>
            </w:tcBorders>
            <w:vAlign w:val="center"/>
          </w:tcPr>
          <w:p w:rsidR="00784679" w:rsidRDefault="00784679" w:rsidP="00784679">
            <w:pPr>
              <w:jc w:val="center"/>
              <w:rPr>
                <w:sz w:val="18"/>
                <w:szCs w:val="18"/>
              </w:rPr>
            </w:pPr>
            <w:r>
              <w:rPr>
                <w:rFonts w:hint="eastAsia"/>
                <w:sz w:val="18"/>
                <w:szCs w:val="18"/>
              </w:rPr>
              <w:t>中くらいの</w:t>
            </w:r>
          </w:p>
          <w:p w:rsidR="00784679" w:rsidRPr="00781958" w:rsidRDefault="00784679" w:rsidP="00784679">
            <w:pPr>
              <w:jc w:val="center"/>
              <w:rPr>
                <w:sz w:val="18"/>
                <w:szCs w:val="18"/>
              </w:rPr>
            </w:pPr>
            <w:r>
              <w:rPr>
                <w:rFonts w:hint="eastAsia"/>
                <w:sz w:val="18"/>
                <w:szCs w:val="18"/>
              </w:rPr>
              <w:t>痛み</w:t>
            </w:r>
          </w:p>
        </w:tc>
        <w:tc>
          <w:tcPr>
            <w:tcW w:w="2410" w:type="dxa"/>
            <w:tcBorders>
              <w:top w:val="single" w:sz="12" w:space="0" w:color="auto"/>
            </w:tcBorders>
            <w:vAlign w:val="center"/>
          </w:tcPr>
          <w:p w:rsidR="00784679" w:rsidRDefault="00784679" w:rsidP="00784679">
            <w:pPr>
              <w:rPr>
                <w:sz w:val="18"/>
                <w:szCs w:val="18"/>
              </w:rPr>
            </w:pPr>
            <w:r>
              <w:rPr>
                <w:rFonts w:hint="eastAsia"/>
                <w:sz w:val="18"/>
                <w:szCs w:val="18"/>
              </w:rPr>
              <w:t>筋肉注射</w:t>
            </w:r>
          </w:p>
          <w:p w:rsidR="00784679" w:rsidRDefault="00784679" w:rsidP="00784679">
            <w:pPr>
              <w:rPr>
                <w:sz w:val="18"/>
                <w:szCs w:val="18"/>
              </w:rPr>
            </w:pPr>
          </w:p>
        </w:tc>
        <w:tc>
          <w:tcPr>
            <w:tcW w:w="4252" w:type="dxa"/>
            <w:tcBorders>
              <w:top w:val="single" w:sz="12" w:space="0" w:color="auto"/>
            </w:tcBorders>
          </w:tcPr>
          <w:p w:rsidR="00784679" w:rsidRPr="00E10CDE" w:rsidRDefault="00784679" w:rsidP="00784679">
            <w:pPr>
              <w:rPr>
                <w:sz w:val="18"/>
                <w:szCs w:val="18"/>
              </w:rPr>
            </w:pPr>
            <w:r w:rsidRPr="00E10CDE">
              <w:rPr>
                <w:rFonts w:hint="eastAsia"/>
                <w:sz w:val="18"/>
                <w:szCs w:val="18"/>
              </w:rPr>
              <w:t>・</w:t>
            </w:r>
            <w:r w:rsidRPr="00E10CDE">
              <w:rPr>
                <w:rFonts w:hint="eastAsia"/>
                <w:sz w:val="18"/>
                <w:szCs w:val="18"/>
              </w:rPr>
              <w:t>NNS</w:t>
            </w:r>
            <w:r w:rsidRPr="00E10CDE">
              <w:rPr>
                <w:rFonts w:hint="eastAsia"/>
                <w:sz w:val="18"/>
                <w:szCs w:val="18"/>
              </w:rPr>
              <w:t>＋</w:t>
            </w:r>
            <w:r w:rsidRPr="00E10CDE">
              <w:rPr>
                <w:rFonts w:hint="eastAsia"/>
                <w:sz w:val="18"/>
                <w:szCs w:val="18"/>
              </w:rPr>
              <w:t>/</w:t>
            </w:r>
            <w:r w:rsidRPr="00E10CDE">
              <w:rPr>
                <w:rFonts w:hint="eastAsia"/>
                <w:sz w:val="18"/>
                <w:szCs w:val="18"/>
              </w:rPr>
              <w:t>－ショ糖</w:t>
            </w:r>
          </w:p>
          <w:p w:rsidR="00784679" w:rsidRPr="00E10CDE" w:rsidRDefault="00784679" w:rsidP="00784679">
            <w:pPr>
              <w:rPr>
                <w:sz w:val="18"/>
                <w:szCs w:val="18"/>
              </w:rPr>
            </w:pPr>
            <w:r w:rsidRPr="00E10CDE">
              <w:rPr>
                <w:rFonts w:hint="eastAsia"/>
                <w:sz w:val="18"/>
                <w:szCs w:val="18"/>
              </w:rPr>
              <w:t>・囲い込みとポジショニング</w:t>
            </w:r>
          </w:p>
          <w:p w:rsidR="00784679" w:rsidRPr="00E10CDE" w:rsidRDefault="00784679" w:rsidP="00784679">
            <w:pPr>
              <w:rPr>
                <w:sz w:val="18"/>
                <w:szCs w:val="18"/>
              </w:rPr>
            </w:pPr>
            <w:r w:rsidRPr="00E10CDE">
              <w:rPr>
                <w:rFonts w:hint="eastAsia"/>
                <w:sz w:val="18"/>
                <w:szCs w:val="18"/>
              </w:rPr>
              <w:t>・</w:t>
            </w:r>
            <w:r w:rsidRPr="00E10CDE">
              <w:rPr>
                <w:rFonts w:hint="eastAsia"/>
                <w:sz w:val="18"/>
                <w:szCs w:val="18"/>
              </w:rPr>
              <w:t>Skin to skin contact</w:t>
            </w:r>
          </w:p>
          <w:p w:rsidR="00784679" w:rsidRPr="00E10CDE" w:rsidRDefault="00784679" w:rsidP="00784679">
            <w:pPr>
              <w:rPr>
                <w:sz w:val="18"/>
                <w:szCs w:val="18"/>
              </w:rPr>
            </w:pPr>
            <w:r w:rsidRPr="00E10CDE">
              <w:rPr>
                <w:rFonts w:hint="eastAsia"/>
                <w:sz w:val="18"/>
                <w:szCs w:val="18"/>
              </w:rPr>
              <w:t>・母乳の使用　　・優しく穏やかな手技</w:t>
            </w:r>
          </w:p>
          <w:p w:rsidR="00784679" w:rsidRPr="00E10CDE" w:rsidRDefault="00784679" w:rsidP="00784679">
            <w:pPr>
              <w:rPr>
                <w:sz w:val="18"/>
                <w:szCs w:val="18"/>
              </w:rPr>
            </w:pPr>
            <w:r w:rsidRPr="00E10CDE">
              <w:rPr>
                <w:rFonts w:hint="eastAsia"/>
                <w:sz w:val="18"/>
                <w:szCs w:val="18"/>
              </w:rPr>
              <w:t>・局所麻酔薬</w:t>
            </w:r>
          </w:p>
          <w:p w:rsidR="00784679" w:rsidRPr="00E10CDE" w:rsidRDefault="00784679" w:rsidP="00784679">
            <w:pPr>
              <w:ind w:left="170" w:hangingChars="100" w:hanging="170"/>
              <w:rPr>
                <w:sz w:val="18"/>
                <w:szCs w:val="18"/>
              </w:rPr>
            </w:pPr>
            <w:r w:rsidRPr="00E10CDE">
              <w:rPr>
                <w:rFonts w:hint="eastAsia"/>
                <w:sz w:val="18"/>
                <w:szCs w:val="18"/>
              </w:rPr>
              <w:t>・予防接種：アセトアミノフェンの検討</w:t>
            </w:r>
          </w:p>
        </w:tc>
      </w:tr>
      <w:tr w:rsidR="00784679" w:rsidTr="00784679">
        <w:tc>
          <w:tcPr>
            <w:tcW w:w="1417" w:type="dxa"/>
            <w:vMerge/>
            <w:vAlign w:val="center"/>
          </w:tcPr>
          <w:p w:rsidR="00784679" w:rsidRPr="00781958" w:rsidRDefault="00784679" w:rsidP="00784679">
            <w:pPr>
              <w:jc w:val="center"/>
              <w:rPr>
                <w:sz w:val="18"/>
                <w:szCs w:val="18"/>
              </w:rPr>
            </w:pPr>
          </w:p>
        </w:tc>
        <w:tc>
          <w:tcPr>
            <w:tcW w:w="2410" w:type="dxa"/>
            <w:vAlign w:val="center"/>
          </w:tcPr>
          <w:p w:rsidR="00784679" w:rsidRDefault="00784679" w:rsidP="00784679">
            <w:pPr>
              <w:rPr>
                <w:sz w:val="18"/>
                <w:szCs w:val="18"/>
              </w:rPr>
            </w:pPr>
            <w:r>
              <w:rPr>
                <w:rFonts w:hint="eastAsia"/>
                <w:sz w:val="18"/>
                <w:szCs w:val="18"/>
              </w:rPr>
              <w:t>静脈穿刺</w:t>
            </w:r>
          </w:p>
          <w:p w:rsidR="00784679" w:rsidRPr="00DE3442" w:rsidRDefault="00784679" w:rsidP="00784679">
            <w:pPr>
              <w:rPr>
                <w:sz w:val="18"/>
                <w:szCs w:val="18"/>
              </w:rPr>
            </w:pPr>
            <w:r>
              <w:rPr>
                <w:rFonts w:hint="eastAsia"/>
                <w:sz w:val="18"/>
                <w:szCs w:val="18"/>
              </w:rPr>
              <w:t>動脈穿刺</w:t>
            </w:r>
          </w:p>
        </w:tc>
        <w:tc>
          <w:tcPr>
            <w:tcW w:w="4252" w:type="dxa"/>
          </w:tcPr>
          <w:p w:rsidR="00784679" w:rsidRPr="00E10CDE" w:rsidRDefault="00784679" w:rsidP="00784679">
            <w:pPr>
              <w:rPr>
                <w:sz w:val="18"/>
                <w:szCs w:val="18"/>
              </w:rPr>
            </w:pPr>
            <w:r w:rsidRPr="00E10CDE">
              <w:rPr>
                <w:rFonts w:hint="eastAsia"/>
                <w:sz w:val="18"/>
                <w:szCs w:val="18"/>
              </w:rPr>
              <w:t>・</w:t>
            </w:r>
            <w:r w:rsidRPr="00E10CDE">
              <w:rPr>
                <w:rFonts w:hint="eastAsia"/>
                <w:sz w:val="18"/>
                <w:szCs w:val="18"/>
              </w:rPr>
              <w:t>NNS</w:t>
            </w:r>
            <w:r w:rsidRPr="00E10CDE">
              <w:rPr>
                <w:rFonts w:hint="eastAsia"/>
                <w:sz w:val="18"/>
                <w:szCs w:val="18"/>
              </w:rPr>
              <w:t>＋</w:t>
            </w:r>
            <w:r w:rsidRPr="00E10CDE">
              <w:rPr>
                <w:rFonts w:hint="eastAsia"/>
                <w:sz w:val="18"/>
                <w:szCs w:val="18"/>
              </w:rPr>
              <w:t>/</w:t>
            </w:r>
            <w:r w:rsidRPr="00E10CDE">
              <w:rPr>
                <w:rFonts w:hint="eastAsia"/>
                <w:sz w:val="18"/>
                <w:szCs w:val="18"/>
              </w:rPr>
              <w:t>－ショ糖</w:t>
            </w:r>
          </w:p>
          <w:p w:rsidR="00784679" w:rsidRPr="00E10CDE" w:rsidRDefault="00784679" w:rsidP="00784679">
            <w:pPr>
              <w:rPr>
                <w:sz w:val="18"/>
                <w:szCs w:val="18"/>
              </w:rPr>
            </w:pPr>
            <w:r w:rsidRPr="00E10CDE">
              <w:rPr>
                <w:rFonts w:hint="eastAsia"/>
                <w:sz w:val="18"/>
                <w:szCs w:val="18"/>
              </w:rPr>
              <w:t>・囲い込みとポジショニング</w:t>
            </w:r>
          </w:p>
          <w:p w:rsidR="00784679" w:rsidRPr="00E10CDE" w:rsidRDefault="00784679" w:rsidP="00784679">
            <w:pPr>
              <w:rPr>
                <w:sz w:val="18"/>
                <w:szCs w:val="18"/>
              </w:rPr>
            </w:pPr>
            <w:r w:rsidRPr="00E10CDE">
              <w:rPr>
                <w:rFonts w:hint="eastAsia"/>
                <w:sz w:val="18"/>
                <w:szCs w:val="18"/>
              </w:rPr>
              <w:t>・母乳の使用　　・優しく穏やかな手技</w:t>
            </w:r>
          </w:p>
          <w:p w:rsidR="00784679" w:rsidRPr="00E10CDE" w:rsidRDefault="00784679" w:rsidP="00784679">
            <w:pPr>
              <w:rPr>
                <w:sz w:val="18"/>
                <w:szCs w:val="18"/>
              </w:rPr>
            </w:pPr>
            <w:r w:rsidRPr="00E10CDE">
              <w:rPr>
                <w:rFonts w:hint="eastAsia"/>
                <w:sz w:val="18"/>
                <w:szCs w:val="18"/>
              </w:rPr>
              <w:t>・局所麻酔薬</w:t>
            </w:r>
          </w:p>
        </w:tc>
      </w:tr>
      <w:tr w:rsidR="00784679" w:rsidTr="00784679">
        <w:tc>
          <w:tcPr>
            <w:tcW w:w="1417" w:type="dxa"/>
            <w:vMerge/>
            <w:vAlign w:val="center"/>
          </w:tcPr>
          <w:p w:rsidR="00784679" w:rsidRPr="00781958" w:rsidRDefault="00784679" w:rsidP="00784679">
            <w:pPr>
              <w:jc w:val="center"/>
              <w:rPr>
                <w:sz w:val="18"/>
                <w:szCs w:val="18"/>
              </w:rPr>
            </w:pPr>
          </w:p>
        </w:tc>
        <w:tc>
          <w:tcPr>
            <w:tcW w:w="2410" w:type="dxa"/>
            <w:vAlign w:val="center"/>
          </w:tcPr>
          <w:p w:rsidR="00784679" w:rsidRDefault="00784679" w:rsidP="00784679">
            <w:pPr>
              <w:rPr>
                <w:sz w:val="18"/>
                <w:szCs w:val="18"/>
              </w:rPr>
            </w:pPr>
            <w:r>
              <w:rPr>
                <w:rFonts w:hint="eastAsia"/>
                <w:sz w:val="18"/>
                <w:szCs w:val="18"/>
              </w:rPr>
              <w:t>足底採血</w:t>
            </w:r>
          </w:p>
        </w:tc>
        <w:tc>
          <w:tcPr>
            <w:tcW w:w="4252" w:type="dxa"/>
          </w:tcPr>
          <w:p w:rsidR="00784679" w:rsidRPr="00E10CDE" w:rsidRDefault="00784679" w:rsidP="00784679">
            <w:pPr>
              <w:rPr>
                <w:sz w:val="18"/>
                <w:szCs w:val="18"/>
              </w:rPr>
            </w:pPr>
            <w:r w:rsidRPr="00E10CDE">
              <w:rPr>
                <w:rFonts w:hint="eastAsia"/>
                <w:sz w:val="18"/>
                <w:szCs w:val="18"/>
              </w:rPr>
              <w:t>・</w:t>
            </w:r>
            <w:r w:rsidRPr="00E10CDE">
              <w:rPr>
                <w:rFonts w:hint="eastAsia"/>
                <w:sz w:val="18"/>
                <w:szCs w:val="18"/>
              </w:rPr>
              <w:t>NNS</w:t>
            </w:r>
            <w:r w:rsidRPr="00E10CDE">
              <w:rPr>
                <w:rFonts w:hint="eastAsia"/>
                <w:sz w:val="18"/>
                <w:szCs w:val="18"/>
              </w:rPr>
              <w:t>＋</w:t>
            </w:r>
            <w:r w:rsidRPr="00E10CDE">
              <w:rPr>
                <w:rFonts w:hint="eastAsia"/>
                <w:sz w:val="18"/>
                <w:szCs w:val="18"/>
              </w:rPr>
              <w:t>/</w:t>
            </w:r>
            <w:r w:rsidRPr="00E10CDE">
              <w:rPr>
                <w:rFonts w:hint="eastAsia"/>
                <w:sz w:val="18"/>
                <w:szCs w:val="18"/>
              </w:rPr>
              <w:t>－ショ糖</w:t>
            </w:r>
          </w:p>
          <w:p w:rsidR="00784679" w:rsidRPr="00E10CDE" w:rsidRDefault="00784679" w:rsidP="00784679">
            <w:pPr>
              <w:rPr>
                <w:sz w:val="18"/>
                <w:szCs w:val="18"/>
              </w:rPr>
            </w:pPr>
            <w:r w:rsidRPr="00E10CDE">
              <w:rPr>
                <w:rFonts w:hint="eastAsia"/>
                <w:sz w:val="18"/>
                <w:szCs w:val="18"/>
              </w:rPr>
              <w:t>・囲い込みとポジショニング</w:t>
            </w:r>
          </w:p>
          <w:p w:rsidR="00784679" w:rsidRPr="00E10CDE" w:rsidRDefault="00784679" w:rsidP="00784679">
            <w:pPr>
              <w:rPr>
                <w:sz w:val="18"/>
                <w:szCs w:val="18"/>
              </w:rPr>
            </w:pPr>
            <w:r w:rsidRPr="00E10CDE">
              <w:rPr>
                <w:rFonts w:hint="eastAsia"/>
                <w:sz w:val="18"/>
                <w:szCs w:val="18"/>
              </w:rPr>
              <w:t>・</w:t>
            </w:r>
            <w:r w:rsidRPr="00E10CDE">
              <w:rPr>
                <w:rFonts w:hint="eastAsia"/>
                <w:sz w:val="18"/>
                <w:szCs w:val="18"/>
              </w:rPr>
              <w:t>Skin to skin contact</w:t>
            </w:r>
          </w:p>
          <w:p w:rsidR="00784679" w:rsidRPr="00E10CDE" w:rsidRDefault="00784679" w:rsidP="00784679">
            <w:pPr>
              <w:rPr>
                <w:sz w:val="18"/>
                <w:szCs w:val="18"/>
              </w:rPr>
            </w:pPr>
            <w:r w:rsidRPr="00E10CDE">
              <w:rPr>
                <w:rFonts w:hint="eastAsia"/>
                <w:sz w:val="18"/>
                <w:szCs w:val="18"/>
              </w:rPr>
              <w:t>・母乳の使用　　・優しく穏やかな手技</w:t>
            </w:r>
          </w:p>
          <w:p w:rsidR="00784679" w:rsidRPr="00E10CDE" w:rsidRDefault="00784679" w:rsidP="00784679">
            <w:pPr>
              <w:rPr>
                <w:sz w:val="18"/>
                <w:szCs w:val="18"/>
              </w:rPr>
            </w:pPr>
            <w:r w:rsidRPr="00E10CDE">
              <w:rPr>
                <w:rFonts w:hint="eastAsia"/>
                <w:sz w:val="18"/>
                <w:szCs w:val="18"/>
              </w:rPr>
              <w:t>・全自動ランセットの使用</w:t>
            </w:r>
          </w:p>
          <w:p w:rsidR="00784679" w:rsidRPr="00E10CDE" w:rsidRDefault="00784679" w:rsidP="00784679">
            <w:pPr>
              <w:ind w:left="170" w:hangingChars="100" w:hanging="170"/>
              <w:rPr>
                <w:sz w:val="18"/>
                <w:szCs w:val="18"/>
              </w:rPr>
            </w:pPr>
            <w:r w:rsidRPr="00E10CDE">
              <w:rPr>
                <w:rFonts w:hint="eastAsia"/>
                <w:sz w:val="18"/>
                <w:szCs w:val="18"/>
              </w:rPr>
              <w:t>・正期産児や日齢の多い早産児：静脈穿刺の検討</w:t>
            </w:r>
          </w:p>
        </w:tc>
      </w:tr>
      <w:tr w:rsidR="00784679" w:rsidTr="00784679">
        <w:tc>
          <w:tcPr>
            <w:tcW w:w="1417" w:type="dxa"/>
            <w:vMerge/>
            <w:tcBorders>
              <w:bottom w:val="single" w:sz="12" w:space="0" w:color="auto"/>
            </w:tcBorders>
            <w:vAlign w:val="center"/>
          </w:tcPr>
          <w:p w:rsidR="00784679" w:rsidRPr="00781958" w:rsidRDefault="00784679" w:rsidP="00784679">
            <w:pPr>
              <w:jc w:val="center"/>
              <w:rPr>
                <w:sz w:val="18"/>
                <w:szCs w:val="18"/>
              </w:rPr>
            </w:pPr>
          </w:p>
        </w:tc>
        <w:tc>
          <w:tcPr>
            <w:tcW w:w="2410" w:type="dxa"/>
            <w:tcBorders>
              <w:bottom w:val="single" w:sz="12" w:space="0" w:color="auto"/>
            </w:tcBorders>
            <w:vAlign w:val="center"/>
          </w:tcPr>
          <w:p w:rsidR="00784679" w:rsidRDefault="00784679" w:rsidP="00784679">
            <w:pPr>
              <w:rPr>
                <w:sz w:val="18"/>
                <w:szCs w:val="18"/>
              </w:rPr>
            </w:pPr>
            <w:r>
              <w:rPr>
                <w:rFonts w:hint="eastAsia"/>
                <w:sz w:val="18"/>
                <w:szCs w:val="18"/>
              </w:rPr>
              <w:t>眼底検査</w:t>
            </w:r>
          </w:p>
        </w:tc>
        <w:tc>
          <w:tcPr>
            <w:tcW w:w="4252" w:type="dxa"/>
            <w:tcBorders>
              <w:bottom w:val="single" w:sz="12" w:space="0" w:color="auto"/>
            </w:tcBorders>
          </w:tcPr>
          <w:p w:rsidR="00784679" w:rsidRPr="00E10CDE" w:rsidRDefault="00784679" w:rsidP="00784679">
            <w:pPr>
              <w:rPr>
                <w:sz w:val="18"/>
                <w:szCs w:val="18"/>
              </w:rPr>
            </w:pPr>
            <w:r w:rsidRPr="00E10CDE">
              <w:rPr>
                <w:rFonts w:hint="eastAsia"/>
                <w:sz w:val="18"/>
                <w:szCs w:val="18"/>
              </w:rPr>
              <w:t>・</w:t>
            </w:r>
            <w:r w:rsidRPr="00E10CDE">
              <w:rPr>
                <w:rFonts w:hint="eastAsia"/>
                <w:sz w:val="18"/>
                <w:szCs w:val="18"/>
              </w:rPr>
              <w:t>NNS</w:t>
            </w:r>
            <w:r w:rsidRPr="00E10CDE">
              <w:rPr>
                <w:rFonts w:hint="eastAsia"/>
                <w:sz w:val="18"/>
                <w:szCs w:val="18"/>
              </w:rPr>
              <w:t>＋</w:t>
            </w:r>
            <w:r w:rsidRPr="00E10CDE">
              <w:rPr>
                <w:rFonts w:hint="eastAsia"/>
                <w:sz w:val="18"/>
                <w:szCs w:val="18"/>
              </w:rPr>
              <w:t>/</w:t>
            </w:r>
            <w:r w:rsidRPr="00E10CDE">
              <w:rPr>
                <w:rFonts w:hint="eastAsia"/>
                <w:sz w:val="18"/>
                <w:szCs w:val="18"/>
              </w:rPr>
              <w:t>－ショ糖</w:t>
            </w:r>
          </w:p>
          <w:p w:rsidR="00784679" w:rsidRPr="00E10CDE" w:rsidRDefault="00784679" w:rsidP="00784679">
            <w:pPr>
              <w:rPr>
                <w:sz w:val="18"/>
                <w:szCs w:val="18"/>
              </w:rPr>
            </w:pPr>
            <w:r w:rsidRPr="00E10CDE">
              <w:rPr>
                <w:rFonts w:hint="eastAsia"/>
                <w:sz w:val="18"/>
                <w:szCs w:val="18"/>
              </w:rPr>
              <w:t>・囲い込みとポジショニング</w:t>
            </w:r>
          </w:p>
          <w:p w:rsidR="00784679" w:rsidRPr="00E10CDE" w:rsidRDefault="00784679" w:rsidP="00784679">
            <w:pPr>
              <w:rPr>
                <w:sz w:val="18"/>
                <w:szCs w:val="18"/>
              </w:rPr>
            </w:pPr>
            <w:r w:rsidRPr="00E10CDE">
              <w:rPr>
                <w:rFonts w:hint="eastAsia"/>
                <w:sz w:val="18"/>
                <w:szCs w:val="18"/>
              </w:rPr>
              <w:t>・母乳の使用　　・優しく穏やかな手技</w:t>
            </w:r>
          </w:p>
          <w:p w:rsidR="00784679" w:rsidRPr="00E10CDE" w:rsidRDefault="00784679" w:rsidP="00784679">
            <w:pPr>
              <w:rPr>
                <w:sz w:val="18"/>
                <w:szCs w:val="18"/>
              </w:rPr>
            </w:pPr>
            <w:r w:rsidRPr="00E10CDE">
              <w:rPr>
                <w:rFonts w:hint="eastAsia"/>
                <w:sz w:val="18"/>
                <w:szCs w:val="18"/>
              </w:rPr>
              <w:t>・局所麻酔薬点眼を検討</w:t>
            </w:r>
          </w:p>
        </w:tc>
      </w:tr>
      <w:tr w:rsidR="00784679" w:rsidTr="00784679">
        <w:tc>
          <w:tcPr>
            <w:tcW w:w="1417" w:type="dxa"/>
            <w:vMerge w:val="restart"/>
            <w:tcBorders>
              <w:top w:val="single" w:sz="12" w:space="0" w:color="auto"/>
            </w:tcBorders>
            <w:vAlign w:val="center"/>
          </w:tcPr>
          <w:p w:rsidR="00784679" w:rsidRDefault="00784679" w:rsidP="00784679">
            <w:pPr>
              <w:jc w:val="center"/>
              <w:rPr>
                <w:sz w:val="18"/>
                <w:szCs w:val="18"/>
              </w:rPr>
            </w:pPr>
            <w:r>
              <w:rPr>
                <w:rFonts w:hint="eastAsia"/>
                <w:sz w:val="18"/>
                <w:szCs w:val="18"/>
              </w:rPr>
              <w:t>中くらいから</w:t>
            </w:r>
          </w:p>
          <w:p w:rsidR="00784679" w:rsidRPr="00781958" w:rsidRDefault="00784679" w:rsidP="00784679">
            <w:pPr>
              <w:jc w:val="center"/>
              <w:rPr>
                <w:sz w:val="18"/>
                <w:szCs w:val="18"/>
              </w:rPr>
            </w:pPr>
            <w:r>
              <w:rPr>
                <w:rFonts w:hint="eastAsia"/>
                <w:sz w:val="18"/>
                <w:szCs w:val="18"/>
              </w:rPr>
              <w:t>強い痛み</w:t>
            </w:r>
          </w:p>
        </w:tc>
        <w:tc>
          <w:tcPr>
            <w:tcW w:w="2410" w:type="dxa"/>
            <w:tcBorders>
              <w:top w:val="single" w:sz="12" w:space="0" w:color="auto"/>
            </w:tcBorders>
            <w:vAlign w:val="center"/>
          </w:tcPr>
          <w:p w:rsidR="00784679" w:rsidRDefault="00784679" w:rsidP="00784679">
            <w:pPr>
              <w:rPr>
                <w:sz w:val="18"/>
                <w:szCs w:val="18"/>
              </w:rPr>
            </w:pPr>
            <w:r>
              <w:rPr>
                <w:rFonts w:hint="eastAsia"/>
                <w:sz w:val="18"/>
                <w:szCs w:val="18"/>
              </w:rPr>
              <w:t>経皮</w:t>
            </w:r>
          </w:p>
          <w:p w:rsidR="00784679" w:rsidRDefault="00784679" w:rsidP="00784679">
            <w:pPr>
              <w:rPr>
                <w:sz w:val="18"/>
                <w:szCs w:val="18"/>
              </w:rPr>
            </w:pPr>
            <w:r>
              <w:rPr>
                <w:rFonts w:hint="eastAsia"/>
                <w:sz w:val="18"/>
                <w:szCs w:val="18"/>
              </w:rPr>
              <w:t>静脈</w:t>
            </w:r>
            <w:r>
              <w:rPr>
                <w:rFonts w:hint="eastAsia"/>
                <w:sz w:val="18"/>
                <w:szCs w:val="18"/>
              </w:rPr>
              <w:t>/</w:t>
            </w:r>
            <w:r>
              <w:rPr>
                <w:rFonts w:hint="eastAsia"/>
                <w:sz w:val="18"/>
                <w:szCs w:val="18"/>
              </w:rPr>
              <w:t>動脈カテーテル挿入</w:t>
            </w:r>
          </w:p>
          <w:p w:rsidR="00784679" w:rsidRDefault="00784679" w:rsidP="00784679">
            <w:pPr>
              <w:rPr>
                <w:sz w:val="18"/>
                <w:szCs w:val="18"/>
              </w:rPr>
            </w:pPr>
          </w:p>
        </w:tc>
        <w:tc>
          <w:tcPr>
            <w:tcW w:w="4252" w:type="dxa"/>
            <w:tcBorders>
              <w:top w:val="single" w:sz="12" w:space="0" w:color="auto"/>
            </w:tcBorders>
          </w:tcPr>
          <w:p w:rsidR="00784679" w:rsidRPr="00E10CDE" w:rsidRDefault="00784679" w:rsidP="00784679">
            <w:pPr>
              <w:rPr>
                <w:sz w:val="18"/>
                <w:szCs w:val="18"/>
              </w:rPr>
            </w:pPr>
            <w:r w:rsidRPr="00E10CDE">
              <w:rPr>
                <w:rFonts w:hint="eastAsia"/>
                <w:sz w:val="18"/>
                <w:szCs w:val="18"/>
              </w:rPr>
              <w:t>・</w:t>
            </w:r>
            <w:r w:rsidRPr="00E10CDE">
              <w:rPr>
                <w:rFonts w:hint="eastAsia"/>
                <w:sz w:val="18"/>
                <w:szCs w:val="18"/>
              </w:rPr>
              <w:t>NNS</w:t>
            </w:r>
            <w:r w:rsidRPr="00E10CDE">
              <w:rPr>
                <w:rFonts w:hint="eastAsia"/>
                <w:sz w:val="18"/>
                <w:szCs w:val="18"/>
              </w:rPr>
              <w:t>＋</w:t>
            </w:r>
            <w:r w:rsidRPr="00E10CDE">
              <w:rPr>
                <w:rFonts w:hint="eastAsia"/>
                <w:sz w:val="18"/>
                <w:szCs w:val="18"/>
              </w:rPr>
              <w:t>/</w:t>
            </w:r>
            <w:r w:rsidRPr="00E10CDE">
              <w:rPr>
                <w:rFonts w:hint="eastAsia"/>
                <w:sz w:val="18"/>
                <w:szCs w:val="18"/>
              </w:rPr>
              <w:t>－ショ糖</w:t>
            </w:r>
          </w:p>
          <w:p w:rsidR="00784679" w:rsidRPr="00E10CDE" w:rsidRDefault="00784679" w:rsidP="00784679">
            <w:pPr>
              <w:rPr>
                <w:sz w:val="18"/>
                <w:szCs w:val="18"/>
              </w:rPr>
            </w:pPr>
            <w:r w:rsidRPr="00E10CDE">
              <w:rPr>
                <w:rFonts w:hint="eastAsia"/>
                <w:sz w:val="18"/>
                <w:szCs w:val="18"/>
              </w:rPr>
              <w:t>・囲い込みとポジショニング</w:t>
            </w:r>
          </w:p>
          <w:p w:rsidR="00784679" w:rsidRPr="00E10CDE" w:rsidRDefault="00784679" w:rsidP="00784679">
            <w:pPr>
              <w:rPr>
                <w:sz w:val="18"/>
                <w:szCs w:val="18"/>
              </w:rPr>
            </w:pPr>
            <w:r w:rsidRPr="00E10CDE">
              <w:rPr>
                <w:rFonts w:hint="eastAsia"/>
                <w:sz w:val="18"/>
                <w:szCs w:val="18"/>
              </w:rPr>
              <w:t>・母乳の使用　　・優しく穏やかな手技</w:t>
            </w:r>
          </w:p>
          <w:p w:rsidR="00784679" w:rsidRPr="00E10CDE" w:rsidRDefault="00784679" w:rsidP="00784679">
            <w:pPr>
              <w:rPr>
                <w:sz w:val="18"/>
                <w:szCs w:val="18"/>
              </w:rPr>
            </w:pPr>
            <w:r w:rsidRPr="00E10CDE">
              <w:rPr>
                <w:rFonts w:hint="eastAsia"/>
                <w:sz w:val="18"/>
                <w:szCs w:val="18"/>
              </w:rPr>
              <w:t>・局所麻酔薬</w:t>
            </w:r>
          </w:p>
          <w:p w:rsidR="00784679" w:rsidRPr="00E10CDE" w:rsidRDefault="00784679" w:rsidP="00784679">
            <w:pPr>
              <w:rPr>
                <w:sz w:val="18"/>
                <w:szCs w:val="18"/>
              </w:rPr>
            </w:pPr>
            <w:r w:rsidRPr="00E10CDE">
              <w:rPr>
                <w:rFonts w:hint="eastAsia"/>
                <w:sz w:val="18"/>
                <w:szCs w:val="18"/>
              </w:rPr>
              <w:t>・オピオイドの検討</w:t>
            </w:r>
          </w:p>
        </w:tc>
      </w:tr>
      <w:tr w:rsidR="00784679" w:rsidTr="00784679">
        <w:tc>
          <w:tcPr>
            <w:tcW w:w="1417" w:type="dxa"/>
            <w:vMerge/>
          </w:tcPr>
          <w:p w:rsidR="00784679" w:rsidRDefault="00784679" w:rsidP="00784679">
            <w:pPr>
              <w:rPr>
                <w:b/>
                <w:sz w:val="20"/>
                <w:szCs w:val="20"/>
              </w:rPr>
            </w:pPr>
          </w:p>
        </w:tc>
        <w:tc>
          <w:tcPr>
            <w:tcW w:w="2410" w:type="dxa"/>
            <w:tcBorders>
              <w:bottom w:val="single" w:sz="4" w:space="0" w:color="auto"/>
            </w:tcBorders>
            <w:vAlign w:val="center"/>
          </w:tcPr>
          <w:p w:rsidR="00784679" w:rsidRDefault="00784679" w:rsidP="00784679">
            <w:pPr>
              <w:rPr>
                <w:sz w:val="18"/>
                <w:szCs w:val="18"/>
              </w:rPr>
            </w:pPr>
            <w:r>
              <w:rPr>
                <w:rFonts w:hint="eastAsia"/>
                <w:sz w:val="18"/>
                <w:szCs w:val="18"/>
              </w:rPr>
              <w:t>中心静脈ライン留置</w:t>
            </w:r>
          </w:p>
        </w:tc>
        <w:tc>
          <w:tcPr>
            <w:tcW w:w="4252" w:type="dxa"/>
            <w:tcBorders>
              <w:bottom w:val="single" w:sz="4" w:space="0" w:color="auto"/>
            </w:tcBorders>
          </w:tcPr>
          <w:p w:rsidR="00784679" w:rsidRPr="00E10CDE" w:rsidRDefault="00784679" w:rsidP="00784679">
            <w:pPr>
              <w:rPr>
                <w:sz w:val="18"/>
                <w:szCs w:val="18"/>
              </w:rPr>
            </w:pPr>
            <w:r w:rsidRPr="00E10CDE">
              <w:rPr>
                <w:rFonts w:hint="eastAsia"/>
                <w:sz w:val="18"/>
                <w:szCs w:val="18"/>
              </w:rPr>
              <w:t>・</w:t>
            </w:r>
            <w:r w:rsidRPr="00E10CDE">
              <w:rPr>
                <w:rFonts w:hint="eastAsia"/>
                <w:sz w:val="18"/>
                <w:szCs w:val="18"/>
              </w:rPr>
              <w:t>NNS</w:t>
            </w:r>
            <w:r w:rsidRPr="00E10CDE">
              <w:rPr>
                <w:rFonts w:hint="eastAsia"/>
                <w:sz w:val="18"/>
                <w:szCs w:val="18"/>
              </w:rPr>
              <w:t>＋ショ糖</w:t>
            </w:r>
          </w:p>
          <w:p w:rsidR="00784679" w:rsidRPr="00E10CDE" w:rsidRDefault="00784679" w:rsidP="00784679">
            <w:pPr>
              <w:rPr>
                <w:sz w:val="18"/>
                <w:szCs w:val="18"/>
              </w:rPr>
            </w:pPr>
            <w:r w:rsidRPr="00E10CDE">
              <w:rPr>
                <w:rFonts w:hint="eastAsia"/>
                <w:sz w:val="18"/>
                <w:szCs w:val="18"/>
              </w:rPr>
              <w:t>・囲い込みとポジショニング</w:t>
            </w:r>
          </w:p>
          <w:p w:rsidR="00784679" w:rsidRPr="00E10CDE" w:rsidRDefault="00784679" w:rsidP="00784679">
            <w:pPr>
              <w:rPr>
                <w:sz w:val="18"/>
                <w:szCs w:val="18"/>
              </w:rPr>
            </w:pPr>
            <w:r w:rsidRPr="00E10CDE">
              <w:rPr>
                <w:rFonts w:hint="eastAsia"/>
                <w:sz w:val="18"/>
                <w:szCs w:val="18"/>
              </w:rPr>
              <w:t>・母乳の使用　　・優しく穏やかな手技</w:t>
            </w:r>
          </w:p>
          <w:p w:rsidR="00784679" w:rsidRPr="00E10CDE" w:rsidRDefault="00784679" w:rsidP="00784679">
            <w:pPr>
              <w:rPr>
                <w:sz w:val="18"/>
                <w:szCs w:val="18"/>
              </w:rPr>
            </w:pPr>
            <w:r w:rsidRPr="00E10CDE">
              <w:rPr>
                <w:rFonts w:hint="eastAsia"/>
                <w:sz w:val="18"/>
                <w:szCs w:val="18"/>
              </w:rPr>
              <w:t>・局所麻酔薬</w:t>
            </w:r>
          </w:p>
          <w:p w:rsidR="00784679" w:rsidRPr="00E10CDE" w:rsidRDefault="00784679" w:rsidP="00784679">
            <w:pPr>
              <w:rPr>
                <w:sz w:val="18"/>
                <w:szCs w:val="18"/>
              </w:rPr>
            </w:pPr>
            <w:r w:rsidRPr="00E10CDE">
              <w:rPr>
                <w:rFonts w:hint="eastAsia"/>
                <w:sz w:val="18"/>
                <w:szCs w:val="18"/>
              </w:rPr>
              <w:t>・オピオイドの検討</w:t>
            </w:r>
          </w:p>
        </w:tc>
      </w:tr>
      <w:tr w:rsidR="00784679" w:rsidTr="00784679">
        <w:tc>
          <w:tcPr>
            <w:tcW w:w="1417" w:type="dxa"/>
            <w:vMerge/>
            <w:tcBorders>
              <w:bottom w:val="single" w:sz="12" w:space="0" w:color="auto"/>
            </w:tcBorders>
          </w:tcPr>
          <w:p w:rsidR="00784679" w:rsidRDefault="00784679" w:rsidP="00784679">
            <w:pPr>
              <w:rPr>
                <w:b/>
                <w:sz w:val="20"/>
                <w:szCs w:val="20"/>
              </w:rPr>
            </w:pPr>
          </w:p>
        </w:tc>
        <w:tc>
          <w:tcPr>
            <w:tcW w:w="2410" w:type="dxa"/>
            <w:tcBorders>
              <w:bottom w:val="single" w:sz="12" w:space="0" w:color="auto"/>
            </w:tcBorders>
            <w:vAlign w:val="center"/>
          </w:tcPr>
          <w:p w:rsidR="00784679" w:rsidRDefault="00784679" w:rsidP="00784679">
            <w:pPr>
              <w:rPr>
                <w:sz w:val="18"/>
                <w:szCs w:val="18"/>
              </w:rPr>
            </w:pPr>
            <w:r>
              <w:rPr>
                <w:rFonts w:hint="eastAsia"/>
                <w:sz w:val="18"/>
                <w:szCs w:val="18"/>
              </w:rPr>
              <w:t>腰椎穿刺</w:t>
            </w:r>
          </w:p>
        </w:tc>
        <w:tc>
          <w:tcPr>
            <w:tcW w:w="4252" w:type="dxa"/>
            <w:tcBorders>
              <w:bottom w:val="single" w:sz="12" w:space="0" w:color="auto"/>
            </w:tcBorders>
          </w:tcPr>
          <w:p w:rsidR="00784679" w:rsidRPr="00E10CDE" w:rsidRDefault="00784679" w:rsidP="00784679">
            <w:pPr>
              <w:rPr>
                <w:sz w:val="18"/>
                <w:szCs w:val="18"/>
              </w:rPr>
            </w:pPr>
            <w:r w:rsidRPr="00E10CDE">
              <w:rPr>
                <w:rFonts w:hint="eastAsia"/>
                <w:sz w:val="18"/>
                <w:szCs w:val="18"/>
              </w:rPr>
              <w:t>・</w:t>
            </w:r>
            <w:r w:rsidRPr="00E10CDE">
              <w:rPr>
                <w:rFonts w:hint="eastAsia"/>
                <w:sz w:val="18"/>
                <w:szCs w:val="18"/>
              </w:rPr>
              <w:t>NNS</w:t>
            </w:r>
            <w:r w:rsidRPr="00E10CDE">
              <w:rPr>
                <w:rFonts w:hint="eastAsia"/>
                <w:sz w:val="18"/>
                <w:szCs w:val="18"/>
              </w:rPr>
              <w:t>＋ショ糖</w:t>
            </w:r>
          </w:p>
          <w:p w:rsidR="00784679" w:rsidRPr="00E10CDE" w:rsidRDefault="00784679" w:rsidP="00784679">
            <w:pPr>
              <w:rPr>
                <w:sz w:val="18"/>
                <w:szCs w:val="18"/>
              </w:rPr>
            </w:pPr>
            <w:r w:rsidRPr="00E10CDE">
              <w:rPr>
                <w:rFonts w:hint="eastAsia"/>
                <w:sz w:val="18"/>
                <w:szCs w:val="18"/>
              </w:rPr>
              <w:t>・囲い込みとポジショニング</w:t>
            </w:r>
          </w:p>
          <w:p w:rsidR="00784679" w:rsidRPr="00E10CDE" w:rsidRDefault="00784679" w:rsidP="00784679">
            <w:pPr>
              <w:rPr>
                <w:sz w:val="18"/>
                <w:szCs w:val="18"/>
              </w:rPr>
            </w:pPr>
            <w:r w:rsidRPr="00E10CDE">
              <w:rPr>
                <w:rFonts w:hint="eastAsia"/>
                <w:sz w:val="18"/>
                <w:szCs w:val="18"/>
              </w:rPr>
              <w:t>・母乳の使用　　・優しく穏やかな手技</w:t>
            </w:r>
          </w:p>
          <w:p w:rsidR="00784679" w:rsidRPr="00E10CDE" w:rsidRDefault="00784679" w:rsidP="00784679">
            <w:pPr>
              <w:rPr>
                <w:sz w:val="18"/>
                <w:szCs w:val="18"/>
              </w:rPr>
            </w:pPr>
            <w:r w:rsidRPr="00E10CDE">
              <w:rPr>
                <w:rFonts w:hint="eastAsia"/>
                <w:sz w:val="18"/>
                <w:szCs w:val="18"/>
              </w:rPr>
              <w:t>・リドカイン皮下注や局所麻酔薬の検討</w:t>
            </w:r>
          </w:p>
        </w:tc>
      </w:tr>
      <w:tr w:rsidR="00784679" w:rsidTr="00784679">
        <w:tc>
          <w:tcPr>
            <w:tcW w:w="1417" w:type="dxa"/>
            <w:vMerge w:val="restart"/>
            <w:tcBorders>
              <w:top w:val="single" w:sz="12" w:space="0" w:color="auto"/>
            </w:tcBorders>
            <w:vAlign w:val="center"/>
          </w:tcPr>
          <w:p w:rsidR="00784679" w:rsidRPr="00781958" w:rsidRDefault="00784679" w:rsidP="00784679">
            <w:pPr>
              <w:jc w:val="center"/>
              <w:rPr>
                <w:sz w:val="18"/>
                <w:szCs w:val="18"/>
              </w:rPr>
            </w:pPr>
            <w:r w:rsidRPr="00781958">
              <w:rPr>
                <w:rFonts w:hint="eastAsia"/>
                <w:sz w:val="18"/>
                <w:szCs w:val="18"/>
              </w:rPr>
              <w:t>強い</w:t>
            </w:r>
            <w:r>
              <w:rPr>
                <w:rFonts w:hint="eastAsia"/>
                <w:sz w:val="18"/>
                <w:szCs w:val="18"/>
              </w:rPr>
              <w:t>痛み</w:t>
            </w:r>
          </w:p>
        </w:tc>
        <w:tc>
          <w:tcPr>
            <w:tcW w:w="2410" w:type="dxa"/>
            <w:tcBorders>
              <w:top w:val="single" w:sz="12" w:space="0" w:color="auto"/>
            </w:tcBorders>
            <w:vAlign w:val="center"/>
          </w:tcPr>
          <w:p w:rsidR="00784679" w:rsidRDefault="00784679" w:rsidP="00784679">
            <w:pPr>
              <w:rPr>
                <w:sz w:val="18"/>
                <w:szCs w:val="18"/>
              </w:rPr>
            </w:pPr>
            <w:r>
              <w:rPr>
                <w:rFonts w:hint="eastAsia"/>
                <w:sz w:val="18"/>
                <w:szCs w:val="18"/>
              </w:rPr>
              <w:t>チェストチューブ挿入</w:t>
            </w:r>
          </w:p>
        </w:tc>
        <w:tc>
          <w:tcPr>
            <w:tcW w:w="4252" w:type="dxa"/>
            <w:tcBorders>
              <w:top w:val="single" w:sz="12" w:space="0" w:color="auto"/>
            </w:tcBorders>
          </w:tcPr>
          <w:p w:rsidR="00784679" w:rsidRPr="00E10CDE" w:rsidRDefault="00784679" w:rsidP="00784679">
            <w:pPr>
              <w:rPr>
                <w:sz w:val="18"/>
                <w:szCs w:val="18"/>
              </w:rPr>
            </w:pPr>
            <w:r w:rsidRPr="00E10CDE">
              <w:rPr>
                <w:rFonts w:hint="eastAsia"/>
                <w:sz w:val="18"/>
                <w:szCs w:val="18"/>
              </w:rPr>
              <w:t>・オピオイドの使用</w:t>
            </w:r>
          </w:p>
          <w:p w:rsidR="00784679" w:rsidRPr="00E10CDE" w:rsidRDefault="00784679" w:rsidP="00784679">
            <w:pPr>
              <w:rPr>
                <w:sz w:val="18"/>
                <w:szCs w:val="18"/>
              </w:rPr>
            </w:pPr>
            <w:r w:rsidRPr="00E10CDE">
              <w:rPr>
                <w:rFonts w:hint="eastAsia"/>
                <w:sz w:val="18"/>
                <w:szCs w:val="18"/>
              </w:rPr>
              <w:t>・リドカイン皮下注の検討</w:t>
            </w:r>
          </w:p>
          <w:p w:rsidR="00784679" w:rsidRPr="00E10CDE" w:rsidRDefault="00784679" w:rsidP="00784679">
            <w:pPr>
              <w:rPr>
                <w:sz w:val="18"/>
                <w:szCs w:val="18"/>
              </w:rPr>
            </w:pPr>
            <w:r w:rsidRPr="00E10CDE">
              <w:rPr>
                <w:rFonts w:hint="eastAsia"/>
                <w:sz w:val="18"/>
                <w:szCs w:val="18"/>
              </w:rPr>
              <w:t>・</w:t>
            </w:r>
            <w:r w:rsidRPr="00E10CDE">
              <w:rPr>
                <w:rFonts w:hint="eastAsia"/>
                <w:sz w:val="18"/>
                <w:szCs w:val="18"/>
              </w:rPr>
              <w:t>NNS</w:t>
            </w:r>
            <w:r w:rsidRPr="00E10CDE">
              <w:rPr>
                <w:rFonts w:hint="eastAsia"/>
                <w:sz w:val="18"/>
                <w:szCs w:val="18"/>
              </w:rPr>
              <w:t>＋ショ糖</w:t>
            </w:r>
          </w:p>
          <w:p w:rsidR="00784679" w:rsidRPr="00E10CDE" w:rsidRDefault="00784679" w:rsidP="00784679">
            <w:pPr>
              <w:rPr>
                <w:sz w:val="18"/>
                <w:szCs w:val="18"/>
              </w:rPr>
            </w:pPr>
            <w:r w:rsidRPr="00E10CDE">
              <w:rPr>
                <w:rFonts w:hint="eastAsia"/>
                <w:sz w:val="18"/>
                <w:szCs w:val="18"/>
              </w:rPr>
              <w:t>・囲い込みとポジショニング</w:t>
            </w:r>
          </w:p>
        </w:tc>
      </w:tr>
      <w:tr w:rsidR="00784679" w:rsidTr="00784679">
        <w:tc>
          <w:tcPr>
            <w:tcW w:w="1417" w:type="dxa"/>
            <w:vMerge/>
          </w:tcPr>
          <w:p w:rsidR="00784679" w:rsidRDefault="00784679" w:rsidP="00784679">
            <w:pPr>
              <w:rPr>
                <w:b/>
                <w:sz w:val="20"/>
                <w:szCs w:val="20"/>
              </w:rPr>
            </w:pPr>
          </w:p>
        </w:tc>
        <w:tc>
          <w:tcPr>
            <w:tcW w:w="2410" w:type="dxa"/>
            <w:vAlign w:val="center"/>
          </w:tcPr>
          <w:p w:rsidR="00784679" w:rsidRDefault="00784679" w:rsidP="00784679">
            <w:pPr>
              <w:rPr>
                <w:sz w:val="18"/>
                <w:szCs w:val="18"/>
              </w:rPr>
            </w:pPr>
            <w:r>
              <w:rPr>
                <w:rFonts w:hint="eastAsia"/>
                <w:sz w:val="18"/>
                <w:szCs w:val="18"/>
              </w:rPr>
              <w:t>気管挿管</w:t>
            </w:r>
          </w:p>
        </w:tc>
        <w:tc>
          <w:tcPr>
            <w:tcW w:w="4252" w:type="dxa"/>
          </w:tcPr>
          <w:p w:rsidR="00784679" w:rsidRPr="00E10CDE" w:rsidRDefault="00784679" w:rsidP="00784679">
            <w:pPr>
              <w:ind w:left="170" w:hangingChars="100" w:hanging="170"/>
              <w:rPr>
                <w:sz w:val="18"/>
                <w:szCs w:val="18"/>
              </w:rPr>
            </w:pPr>
            <w:r w:rsidRPr="00E10CDE">
              <w:rPr>
                <w:rFonts w:hint="eastAsia"/>
                <w:sz w:val="18"/>
                <w:szCs w:val="18"/>
              </w:rPr>
              <w:t>・アトロピン＋モルヒネ</w:t>
            </w:r>
            <w:r w:rsidRPr="00E10CDE">
              <w:rPr>
                <w:rFonts w:hint="eastAsia"/>
                <w:sz w:val="18"/>
                <w:szCs w:val="18"/>
              </w:rPr>
              <w:t>/</w:t>
            </w:r>
            <w:r w:rsidRPr="00E10CDE">
              <w:rPr>
                <w:rFonts w:hint="eastAsia"/>
                <w:sz w:val="18"/>
                <w:szCs w:val="18"/>
              </w:rPr>
              <w:t>フェンタニル＋非脱分極性筋弛緩薬の併用</w:t>
            </w:r>
          </w:p>
        </w:tc>
      </w:tr>
    </w:tbl>
    <w:p w:rsidR="00784679" w:rsidRPr="00FE39A0" w:rsidRDefault="00784679" w:rsidP="00784679">
      <w:pPr>
        <w:rPr>
          <w:sz w:val="16"/>
          <w:szCs w:val="16"/>
        </w:rPr>
      </w:pPr>
      <w:r>
        <w:rPr>
          <w:rFonts w:hint="eastAsia"/>
          <w:b/>
          <w:sz w:val="20"/>
          <w:szCs w:val="20"/>
        </w:rPr>
        <w:t xml:space="preserve">　　　　　　　　　　　　　　　　　　　　　　　　　　　　　　　　　　　　　</w:t>
      </w:r>
      <w:r w:rsidRPr="00FE39A0">
        <w:rPr>
          <w:rFonts w:hint="eastAsia"/>
          <w:sz w:val="16"/>
          <w:szCs w:val="16"/>
        </w:rPr>
        <w:t>文献</w:t>
      </w:r>
      <w:r>
        <w:rPr>
          <w:rFonts w:hint="eastAsia"/>
          <w:sz w:val="16"/>
          <w:szCs w:val="16"/>
        </w:rPr>
        <w:t>13</w:t>
      </w:r>
      <w:r w:rsidRPr="00FE39A0">
        <w:rPr>
          <w:rFonts w:hint="eastAsia"/>
          <w:sz w:val="16"/>
          <w:szCs w:val="16"/>
        </w:rPr>
        <w:t>）より作成</w:t>
      </w:r>
    </w:p>
    <w:p w:rsidR="00784679" w:rsidRDefault="00784679" w:rsidP="00664B4E">
      <w:pPr>
        <w:widowControl/>
        <w:jc w:val="left"/>
        <w:rPr>
          <w:rFonts w:ascii="Century" w:eastAsia="ＭＳ 明朝" w:hAnsi="Century"/>
          <w:b/>
          <w:color w:val="0070C0"/>
          <w:szCs w:val="21"/>
        </w:rPr>
        <w:sectPr w:rsidR="00784679" w:rsidSect="00784679">
          <w:pgSz w:w="11906" w:h="16838" w:code="9"/>
          <w:pgMar w:top="737" w:right="1474" w:bottom="737" w:left="1418" w:header="284" w:footer="340" w:gutter="0"/>
          <w:cols w:space="425"/>
          <w:docGrid w:type="linesAndChars" w:linePitch="289" w:charSpace="-1985"/>
        </w:sectPr>
      </w:pPr>
    </w:p>
    <w:p w:rsidR="00D47562" w:rsidRDefault="0091055D" w:rsidP="00D47562">
      <w:pPr>
        <w:ind w:leftChars="100" w:left="202"/>
        <w:rPr>
          <w:rFonts w:ascii="Century" w:eastAsia="ＭＳ 明朝" w:hAnsi="Century"/>
          <w:szCs w:val="21"/>
        </w:rPr>
      </w:pPr>
      <w:r w:rsidRPr="00A65FD7">
        <w:rPr>
          <w:rFonts w:ascii="Century" w:eastAsia="ＭＳ 明朝" w:hAnsi="Century"/>
          <w:szCs w:val="21"/>
        </w:rPr>
        <w:lastRenderedPageBreak/>
        <w:t>わが国の総合周産期母</w:t>
      </w:r>
      <w:r w:rsidR="00D47562">
        <w:rPr>
          <w:rFonts w:ascii="Century" w:eastAsia="ＭＳ 明朝" w:hAnsi="Century"/>
          <w:szCs w:val="21"/>
        </w:rPr>
        <w:t>子医療センターおよび地域周産期母子医療センターに所属する新生児</w:t>
      </w:r>
      <w:r w:rsidRPr="00A65FD7">
        <w:rPr>
          <w:rFonts w:ascii="Century" w:eastAsia="ＭＳ 明朝" w:hAnsi="Century"/>
          <w:szCs w:val="21"/>
        </w:rPr>
        <w:t>門の</w:t>
      </w:r>
    </w:p>
    <w:p w:rsidR="0091055D" w:rsidRPr="00A65FD7" w:rsidRDefault="0091055D" w:rsidP="00D47562">
      <w:pPr>
        <w:rPr>
          <w:rFonts w:ascii="Century" w:hAnsi="Century"/>
          <w:b/>
        </w:rPr>
      </w:pPr>
      <w:r w:rsidRPr="00A65FD7">
        <w:rPr>
          <w:rFonts w:ascii="Century" w:eastAsia="ＭＳ 明朝" w:hAnsi="Century"/>
          <w:szCs w:val="21"/>
        </w:rPr>
        <w:t>医師の管理者（回答数</w:t>
      </w:r>
      <w:r w:rsidRPr="00A65FD7">
        <w:rPr>
          <w:rFonts w:ascii="Century" w:eastAsia="ＭＳ 明朝" w:hAnsi="Century"/>
          <w:szCs w:val="21"/>
        </w:rPr>
        <w:t>172</w:t>
      </w:r>
      <w:r w:rsidRPr="00A65FD7">
        <w:rPr>
          <w:rFonts w:ascii="Century" w:eastAsia="ＭＳ 明朝" w:hAnsi="Century"/>
          <w:szCs w:val="21"/>
        </w:rPr>
        <w:t>）および</w:t>
      </w:r>
      <w:r w:rsidRPr="00A65FD7">
        <w:rPr>
          <w:rFonts w:ascii="Century" w:eastAsia="ＭＳ 明朝" w:hAnsi="Century" w:cs="Times New Roman"/>
          <w:szCs w:val="21"/>
        </w:rPr>
        <w:t>NICU</w:t>
      </w:r>
      <w:r w:rsidRPr="00A65FD7">
        <w:rPr>
          <w:rFonts w:ascii="Century" w:eastAsia="ＭＳ 明朝" w:hAnsi="Century"/>
          <w:szCs w:val="21"/>
        </w:rPr>
        <w:t>看護師の管理者（回答数</w:t>
      </w:r>
      <w:r w:rsidRPr="00A65FD7">
        <w:rPr>
          <w:rFonts w:ascii="Century" w:eastAsia="ＭＳ 明朝" w:hAnsi="Century"/>
          <w:szCs w:val="21"/>
        </w:rPr>
        <w:t>220</w:t>
      </w:r>
      <w:r w:rsidRPr="00A65FD7">
        <w:rPr>
          <w:rFonts w:ascii="Century" w:eastAsia="ＭＳ 明朝" w:hAnsi="Century"/>
          <w:szCs w:val="21"/>
        </w:rPr>
        <w:t>）に実施した質問紙調査</w:t>
      </w:r>
      <w:r w:rsidRPr="00A65FD7">
        <w:rPr>
          <w:rFonts w:ascii="Century" w:eastAsia="ＭＳ 明朝" w:hAnsi="Century"/>
          <w:szCs w:val="21"/>
          <w:vertAlign w:val="superscript"/>
        </w:rPr>
        <w:t>23</w:t>
      </w:r>
      <w:r w:rsidRPr="00A65FD7">
        <w:rPr>
          <w:rFonts w:ascii="Century" w:eastAsia="ＭＳ 明朝" w:hAnsi="Century"/>
          <w:szCs w:val="21"/>
          <w:vertAlign w:val="superscript"/>
        </w:rPr>
        <w:t>）</w:t>
      </w:r>
      <w:r w:rsidRPr="00A65FD7">
        <w:rPr>
          <w:rFonts w:ascii="Century" w:eastAsia="ＭＳ 明朝" w:hAnsi="Century"/>
          <w:szCs w:val="21"/>
        </w:rPr>
        <w:t>では、「ベッドサイド処置において強い痛みが予想される場合は、鎮痛薬の使用を検討する」という提案を実施していると回答したのは医師</w:t>
      </w:r>
      <w:r w:rsidRPr="00A65FD7">
        <w:rPr>
          <w:rFonts w:ascii="Century" w:eastAsia="ＭＳ 明朝" w:hAnsi="Century"/>
          <w:szCs w:val="21"/>
        </w:rPr>
        <w:t>69.4</w:t>
      </w:r>
      <w:r w:rsidRPr="00A65FD7">
        <w:rPr>
          <w:rFonts w:ascii="Century" w:eastAsia="ＭＳ 明朝" w:hAnsi="Century"/>
          <w:szCs w:val="21"/>
        </w:rPr>
        <w:t>％、看護師</w:t>
      </w:r>
      <w:r w:rsidRPr="00A65FD7">
        <w:rPr>
          <w:rFonts w:ascii="Century" w:eastAsia="ＭＳ 明朝" w:hAnsi="Century"/>
          <w:szCs w:val="21"/>
        </w:rPr>
        <w:t>57.0</w:t>
      </w:r>
      <w:r w:rsidRPr="00A65FD7">
        <w:rPr>
          <w:rFonts w:ascii="Century" w:eastAsia="ＭＳ 明朝" w:hAnsi="Century"/>
          <w:szCs w:val="21"/>
        </w:rPr>
        <w:t>％であり、鎮痛薬使用が比較的よく検討されている状況と言える。また、使用されている薬剤で多かったのはフェンタニルと</w:t>
      </w:r>
      <w:r w:rsidRPr="00A65FD7">
        <w:rPr>
          <w:rFonts w:ascii="Century" w:eastAsia="ＭＳ 明朝" w:hAnsi="Century"/>
        </w:rPr>
        <w:t>オキシブプロカイン</w:t>
      </w:r>
      <w:r w:rsidRPr="00A65FD7">
        <w:rPr>
          <w:rFonts w:ascii="Century" w:eastAsia="ＭＳ 明朝" w:hAnsi="Century"/>
          <w:szCs w:val="21"/>
        </w:rPr>
        <w:t>であった。</w:t>
      </w:r>
      <w:r w:rsidRPr="00A65FD7">
        <w:rPr>
          <w:rFonts w:ascii="Century" w:eastAsia="ＭＳ 明朝" w:hAnsi="Century"/>
        </w:rPr>
        <w:t>EMLA</w:t>
      </w:r>
      <w:r w:rsidRPr="00A65FD7">
        <w:rPr>
          <w:rFonts w:ascii="Century" w:eastAsia="ＭＳ 明朝" w:hAnsi="Century"/>
        </w:rPr>
        <w:t>はわが国では</w:t>
      </w:r>
      <w:r w:rsidRPr="00A65FD7">
        <w:rPr>
          <w:rFonts w:ascii="Century" w:eastAsia="ＭＳ 明朝" w:hAnsi="Century"/>
        </w:rPr>
        <w:t>2015</w:t>
      </w:r>
      <w:r w:rsidRPr="00A65FD7">
        <w:rPr>
          <w:rFonts w:ascii="Century" w:eastAsia="ＭＳ 明朝" w:hAnsi="Century"/>
        </w:rPr>
        <w:t>年に小児における用法・用量が追加され、注射針・静脈留置針穿刺時の疼痛緩和に用いることができるようになったところであるが、新生児における使用経験はまだ乏しい。</w:t>
      </w:r>
    </w:p>
    <w:p w:rsidR="0091055D" w:rsidRPr="00A65FD7" w:rsidRDefault="0091055D" w:rsidP="0091055D">
      <w:pPr>
        <w:rPr>
          <w:rFonts w:ascii="Century" w:eastAsia="ＭＳ 明朝" w:hAnsi="Century"/>
          <w:b/>
        </w:rPr>
      </w:pPr>
    </w:p>
    <w:p w:rsidR="0091055D" w:rsidRPr="00A65FD7" w:rsidRDefault="0091055D" w:rsidP="0091055D">
      <w:pPr>
        <w:rPr>
          <w:rFonts w:ascii="Century" w:eastAsia="ＭＳ 明朝" w:hAnsi="Century"/>
          <w:b/>
        </w:rPr>
      </w:pPr>
      <w:r w:rsidRPr="00A65FD7">
        <w:rPr>
          <w:rFonts w:ascii="Century" w:eastAsia="ＭＳ 明朝" w:hAnsi="Century"/>
          <w:b/>
        </w:rPr>
        <w:t>〇結論</w:t>
      </w:r>
    </w:p>
    <w:p w:rsidR="0091055D" w:rsidRPr="00A65FD7" w:rsidRDefault="0091055D" w:rsidP="00D47562">
      <w:pPr>
        <w:ind w:firstLineChars="100" w:firstLine="202"/>
        <w:rPr>
          <w:rFonts w:ascii="Century" w:hAnsi="Century"/>
        </w:rPr>
      </w:pPr>
      <w:r w:rsidRPr="00A65FD7">
        <w:rPr>
          <w:rFonts w:ascii="Century" w:eastAsia="ＭＳ 明朝" w:hAnsi="Century"/>
        </w:rPr>
        <w:t>修正齢や日齢の幅が広い新生児が入院している</w:t>
      </w:r>
      <w:r w:rsidRPr="00A65FD7">
        <w:rPr>
          <w:rFonts w:ascii="Century" w:eastAsia="ＭＳ 明朝" w:hAnsi="Century"/>
        </w:rPr>
        <w:t>NICU</w:t>
      </w:r>
      <w:r w:rsidRPr="00A65FD7">
        <w:rPr>
          <w:rFonts w:ascii="Century" w:eastAsia="ＭＳ 明朝" w:hAnsi="Century"/>
        </w:rPr>
        <w:t>においては、痛みの強さの異なる種々のベッドサイド処置に対して特定の鎮痛薬や投与法を推奨するにはエビデンスが十分ではない。したがって、強い痛みが予想されるベッドサイド処置には、エビデンスに基づいた最新の情報に基づき、鎮痛薬使用の利点と害を慎重に検討し使用すること、また、</w:t>
      </w:r>
      <w:r w:rsidRPr="00A65FD7">
        <w:rPr>
          <w:rFonts w:ascii="Century" w:eastAsia="ＭＳ 明朝" w:hAnsi="Century"/>
          <w:szCs w:val="21"/>
        </w:rPr>
        <w:t>コンプライアンスを高め、与薬エラーや有害事象を最小限にするために、各施設においてプロトコールやより望ましい与薬リスト（例えば、呼吸、循環などを含めた安全管理の範囲内で、</w:t>
      </w:r>
      <w:r w:rsidRPr="00A65FD7">
        <w:rPr>
          <w:rFonts w:ascii="Century" w:eastAsia="ＭＳ 明朝" w:hAnsi="Century"/>
          <w:szCs w:val="21"/>
        </w:rPr>
        <w:t>1</w:t>
      </w:r>
      <w:r w:rsidRPr="00A65FD7">
        <w:rPr>
          <w:rFonts w:ascii="Century" w:eastAsia="ＭＳ 明朝" w:hAnsi="Century"/>
          <w:szCs w:val="21"/>
        </w:rPr>
        <w:t>回投与量、持続投与量、投与経路、処置中の</w:t>
      </w:r>
      <w:r w:rsidRPr="00A65FD7">
        <w:rPr>
          <w:rFonts w:ascii="Century" w:eastAsia="ＭＳ 明朝" w:hAnsi="Century" w:hint="eastAsia"/>
          <w:szCs w:val="21"/>
        </w:rPr>
        <w:t>新生児の</w:t>
      </w:r>
      <w:r w:rsidRPr="00A65FD7">
        <w:rPr>
          <w:rFonts w:ascii="Century" w:eastAsia="ＭＳ 明朝" w:hAnsi="Century"/>
          <w:szCs w:val="21"/>
        </w:rPr>
        <w:t>全身管理</w:t>
      </w:r>
      <w:r w:rsidRPr="00A65FD7">
        <w:rPr>
          <w:rFonts w:ascii="Century" w:eastAsia="ＭＳ 明朝" w:hAnsi="Century" w:hint="eastAsia"/>
          <w:szCs w:val="21"/>
        </w:rPr>
        <w:t>を行う者</w:t>
      </w:r>
      <w:r w:rsidRPr="00A65FD7">
        <w:rPr>
          <w:rFonts w:ascii="Century" w:eastAsia="ＭＳ 明朝" w:hAnsi="Century"/>
          <w:szCs w:val="21"/>
        </w:rPr>
        <w:t>の決定）を</w:t>
      </w:r>
      <w:r w:rsidRPr="00A65FD7">
        <w:rPr>
          <w:rFonts w:ascii="Century" w:eastAsia="ＭＳ 明朝" w:hAnsi="Century" w:hint="eastAsia"/>
          <w:szCs w:val="21"/>
        </w:rPr>
        <w:t>慎重に</w:t>
      </w:r>
      <w:r w:rsidRPr="00A65FD7">
        <w:rPr>
          <w:rFonts w:ascii="Century" w:eastAsia="ＭＳ 明朝" w:hAnsi="Century"/>
          <w:szCs w:val="21"/>
        </w:rPr>
        <w:t>作成し、施行することが重要である。</w:t>
      </w:r>
    </w:p>
    <w:p w:rsidR="0091055D" w:rsidRPr="00A65FD7" w:rsidRDefault="0091055D" w:rsidP="00D47562">
      <w:pPr>
        <w:ind w:firstLineChars="100" w:firstLine="202"/>
        <w:rPr>
          <w:rFonts w:ascii="Century" w:eastAsia="ＭＳ 明朝" w:hAnsi="Century"/>
          <w:szCs w:val="21"/>
        </w:rPr>
      </w:pPr>
      <w:r w:rsidRPr="00A65FD7">
        <w:rPr>
          <w:rFonts w:ascii="Century" w:eastAsia="ＭＳ 明朝" w:hAnsi="Century"/>
          <w:szCs w:val="21"/>
        </w:rPr>
        <w:t>得られたエビデンスの強さ、有効性と安全性のバランス、新生児の立場を推測しての好みの幅、医療経済的側面について、ガイドライン委員会メンバーにおいて討議し、以上の推奨となった（投票</w:t>
      </w:r>
      <w:r w:rsidRPr="00A65FD7">
        <w:rPr>
          <w:rFonts w:ascii="Century" w:eastAsia="ＭＳ 明朝" w:hAnsi="Century" w:hint="eastAsia"/>
          <w:szCs w:val="21"/>
        </w:rPr>
        <w:t>12</w:t>
      </w:r>
      <w:r w:rsidRPr="00A65FD7">
        <w:rPr>
          <w:rFonts w:ascii="Century" w:eastAsia="ＭＳ 明朝" w:hAnsi="Century"/>
          <w:szCs w:val="21"/>
        </w:rPr>
        <w:t>名、承認</w:t>
      </w:r>
      <w:r w:rsidRPr="00A65FD7">
        <w:rPr>
          <w:rFonts w:ascii="Century" w:eastAsia="ＭＳ 明朝" w:hAnsi="Century" w:hint="eastAsia"/>
          <w:szCs w:val="21"/>
        </w:rPr>
        <w:t>11</w:t>
      </w:r>
      <w:r w:rsidRPr="00A65FD7">
        <w:rPr>
          <w:rFonts w:ascii="Century" w:eastAsia="ＭＳ 明朝" w:hAnsi="Century"/>
          <w:szCs w:val="21"/>
        </w:rPr>
        <w:t>名・</w:t>
      </w:r>
      <w:r w:rsidRPr="00A65FD7">
        <w:rPr>
          <w:rFonts w:ascii="Century" w:eastAsia="ＭＳ 明朝" w:hAnsi="Century" w:hint="eastAsia"/>
          <w:szCs w:val="21"/>
        </w:rPr>
        <w:t>91.7</w:t>
      </w:r>
      <w:r w:rsidRPr="00A65FD7">
        <w:rPr>
          <w:rFonts w:ascii="Century" w:eastAsia="ＭＳ 明朝" w:hAnsi="Century"/>
          <w:szCs w:val="21"/>
        </w:rPr>
        <w:t>％）。</w:t>
      </w:r>
    </w:p>
    <w:p w:rsidR="0091055D" w:rsidRDefault="0091055D" w:rsidP="0091055D">
      <w:pPr>
        <w:rPr>
          <w:rFonts w:ascii="Century" w:eastAsia="ＭＳ 明朝" w:hAnsi="Century"/>
          <w:szCs w:val="21"/>
        </w:rPr>
      </w:pPr>
    </w:p>
    <w:p w:rsidR="00FD7E8D" w:rsidRPr="00A65FD7" w:rsidRDefault="00FD7E8D" w:rsidP="0091055D">
      <w:pPr>
        <w:rPr>
          <w:rFonts w:ascii="Century" w:eastAsia="ＭＳ 明朝" w:hAnsi="Century"/>
          <w:szCs w:val="21"/>
        </w:rPr>
      </w:pPr>
    </w:p>
    <w:p w:rsidR="0091055D" w:rsidRPr="00A65FD7" w:rsidRDefault="0091055D" w:rsidP="0091055D">
      <w:pPr>
        <w:rPr>
          <w:rFonts w:ascii="Century" w:eastAsia="ＭＳ 明朝" w:hAnsi="Century"/>
          <w:b/>
          <w:szCs w:val="21"/>
        </w:rPr>
      </w:pPr>
      <w:r w:rsidRPr="00A65FD7">
        <w:rPr>
          <w:rFonts w:ascii="Century" w:eastAsia="ＭＳ 明朝" w:hAnsi="Century" w:hint="eastAsia"/>
          <w:b/>
          <w:szCs w:val="21"/>
        </w:rPr>
        <w:t>■</w:t>
      </w:r>
      <w:r w:rsidRPr="00A65FD7">
        <w:rPr>
          <w:rFonts w:ascii="Century" w:eastAsia="ＭＳ 明朝" w:hAnsi="Century"/>
          <w:b/>
          <w:szCs w:val="21"/>
        </w:rPr>
        <w:t>非薬理的緩和法との併用</w:t>
      </w:r>
    </w:p>
    <w:p w:rsidR="0091055D" w:rsidRPr="00A65FD7" w:rsidRDefault="0091055D" w:rsidP="0091055D">
      <w:pPr>
        <w:rPr>
          <w:rFonts w:ascii="Century" w:eastAsia="ＭＳ 明朝" w:hAnsi="Century"/>
          <w:b/>
          <w:szCs w:val="21"/>
        </w:rPr>
      </w:pPr>
      <w:r w:rsidRPr="00A65FD7">
        <w:rPr>
          <w:rFonts w:ascii="Century" w:eastAsia="ＭＳ 明朝" w:hAnsi="Century"/>
          <w:b/>
          <w:szCs w:val="21"/>
        </w:rPr>
        <w:t>〇科学的根拠</w:t>
      </w:r>
    </w:p>
    <w:p w:rsidR="0091055D" w:rsidRDefault="0091055D" w:rsidP="00D47562">
      <w:pPr>
        <w:ind w:firstLineChars="100" w:firstLine="202"/>
        <w:rPr>
          <w:rFonts w:ascii="Century" w:eastAsia="ＭＳ 明朝" w:hAnsi="Century"/>
          <w:szCs w:val="21"/>
        </w:rPr>
      </w:pPr>
      <w:r w:rsidRPr="00A65FD7">
        <w:rPr>
          <w:rFonts w:ascii="Century" w:eastAsia="ＭＳ 明朝" w:hAnsi="Century"/>
          <w:szCs w:val="21"/>
        </w:rPr>
        <w:t>質の高い科学的根拠は見つからなかった。</w:t>
      </w:r>
    </w:p>
    <w:p w:rsidR="00481F90" w:rsidRDefault="00481F90" w:rsidP="00FD7E8D">
      <w:pPr>
        <w:rPr>
          <w:rFonts w:ascii="Century" w:eastAsia="ＭＳ 明朝" w:hAnsi="Century"/>
          <w:szCs w:val="21"/>
        </w:rPr>
      </w:pPr>
    </w:p>
    <w:p w:rsidR="0091055D" w:rsidRPr="00A65FD7" w:rsidRDefault="0091055D" w:rsidP="0091055D">
      <w:pPr>
        <w:rPr>
          <w:rFonts w:ascii="Century" w:eastAsia="ＭＳ 明朝" w:hAnsi="Century"/>
          <w:b/>
          <w:szCs w:val="21"/>
        </w:rPr>
      </w:pPr>
      <w:r w:rsidRPr="00A65FD7">
        <w:rPr>
          <w:rFonts w:ascii="Century" w:eastAsia="ＭＳ 明朝" w:hAnsi="Century"/>
          <w:b/>
          <w:szCs w:val="21"/>
        </w:rPr>
        <w:t>〇推奨に至るまでの検討事項</w:t>
      </w:r>
    </w:p>
    <w:p w:rsidR="00D670DE" w:rsidRDefault="0091055D" w:rsidP="00D47562">
      <w:pPr>
        <w:ind w:firstLineChars="100" w:firstLine="202"/>
        <w:rPr>
          <w:rFonts w:ascii="Century" w:eastAsia="ＭＳ 明朝" w:hAnsi="Century"/>
          <w:szCs w:val="21"/>
        </w:rPr>
      </w:pPr>
      <w:r w:rsidRPr="00A65FD7">
        <w:rPr>
          <w:rFonts w:ascii="Century" w:eastAsia="ＭＳ 明朝" w:hAnsi="Century"/>
          <w:szCs w:val="21"/>
        </w:rPr>
        <w:t>非薬理学的方法との併用で鎮痛効果を高めた、もしくは副作用を回避できたとする研究は見当たら</w:t>
      </w:r>
      <w:r w:rsidR="004C10B5" w:rsidRPr="00FD7E8D">
        <w:rPr>
          <w:rFonts w:ascii="Century" w:eastAsia="ＭＳ 明朝" w:hAnsi="Century" w:hint="eastAsia"/>
          <w:szCs w:val="21"/>
        </w:rPr>
        <w:t>ず、</w:t>
      </w:r>
      <w:r w:rsidR="004C10B5" w:rsidRPr="00FD7E8D">
        <w:rPr>
          <w:rFonts w:ascii="Century" w:hAnsi="Century"/>
        </w:rPr>
        <w:t>エビデンスの強さは</w:t>
      </w:r>
      <w:r w:rsidR="004C10B5" w:rsidRPr="00FD7E8D">
        <w:rPr>
          <w:rFonts w:ascii="Century" w:hAnsi="Century"/>
        </w:rPr>
        <w:t>D</w:t>
      </w:r>
      <w:r w:rsidR="004C10B5" w:rsidRPr="00FD7E8D">
        <w:rPr>
          <w:rFonts w:ascii="Century" w:hAnsi="Century"/>
        </w:rPr>
        <w:t>である（承認：</w:t>
      </w:r>
      <w:r w:rsidR="004C10B5" w:rsidRPr="00FD7E8D">
        <w:rPr>
          <w:rFonts w:ascii="Century" w:hAnsi="Century" w:hint="eastAsia"/>
        </w:rPr>
        <w:t>12</w:t>
      </w:r>
      <w:r w:rsidR="004C10B5" w:rsidRPr="00FD7E8D">
        <w:rPr>
          <w:rFonts w:ascii="Century" w:hAnsi="Century"/>
        </w:rPr>
        <w:t>名中</w:t>
      </w:r>
      <w:r w:rsidR="004C10B5" w:rsidRPr="00FD7E8D">
        <w:rPr>
          <w:rFonts w:ascii="Century" w:hAnsi="Century" w:hint="eastAsia"/>
        </w:rPr>
        <w:t>12</w:t>
      </w:r>
      <w:r w:rsidR="004C10B5" w:rsidRPr="00FD7E8D">
        <w:rPr>
          <w:rFonts w:ascii="Century" w:hAnsi="Century"/>
        </w:rPr>
        <w:t>名）</w:t>
      </w:r>
      <w:r w:rsidRPr="00FD7E8D">
        <w:rPr>
          <w:rFonts w:ascii="Century" w:eastAsia="ＭＳ 明朝" w:hAnsi="Century"/>
          <w:szCs w:val="21"/>
        </w:rPr>
        <w:t>。</w:t>
      </w:r>
      <w:r w:rsidRPr="00A65FD7">
        <w:rPr>
          <w:rFonts w:ascii="Century" w:eastAsia="ＭＳ 明朝" w:hAnsi="Century"/>
          <w:szCs w:val="21"/>
        </w:rPr>
        <w:t>しかし、薬物の使用に際しては、効果が得られる必要最小量を用いることは原則である。鎮痛薬においても同様であり、特に薬力学や薬物動態学が小児や成人と大きく異なっている新生児に用いる場合は、局所麻酔薬による中毒やオピオイドによる呼吸抑制などの副作用を極力回避するためにも、必要最小限の用量で用いることが妥当である。薬物の必要量を減らすためには、非薬理的方法により鎮痛効果をある程度提供することは理に適っていると考えられる。</w:t>
      </w:r>
    </w:p>
    <w:p w:rsidR="0091055D" w:rsidRPr="00A65FD7" w:rsidRDefault="0091055D" w:rsidP="00D47562">
      <w:pPr>
        <w:ind w:firstLineChars="100" w:firstLine="202"/>
        <w:rPr>
          <w:rFonts w:ascii="Century" w:eastAsia="ＭＳ 明朝" w:hAnsi="Century"/>
          <w:szCs w:val="21"/>
        </w:rPr>
      </w:pPr>
      <w:r w:rsidRPr="00A65FD7">
        <w:rPr>
          <w:rFonts w:ascii="Century" w:eastAsia="ＭＳ 明朝" w:hAnsi="Century"/>
          <w:szCs w:val="21"/>
        </w:rPr>
        <w:t>わが国の総合周産期母子医療センターおよび地域周産期母子医療センターに所属する新生児部門の医師の管理者（回答数</w:t>
      </w:r>
      <w:r w:rsidRPr="00A65FD7">
        <w:rPr>
          <w:rFonts w:ascii="Century" w:eastAsia="ＭＳ 明朝" w:hAnsi="Century"/>
          <w:szCs w:val="21"/>
        </w:rPr>
        <w:t>172</w:t>
      </w:r>
      <w:r w:rsidRPr="00A65FD7">
        <w:rPr>
          <w:rFonts w:ascii="Century" w:eastAsia="ＭＳ 明朝" w:hAnsi="Century"/>
          <w:szCs w:val="21"/>
        </w:rPr>
        <w:t>）および</w:t>
      </w:r>
      <w:r w:rsidRPr="00A65FD7">
        <w:rPr>
          <w:rFonts w:ascii="Century" w:eastAsia="ＭＳ 明朝" w:hAnsi="Century" w:cs="Times New Roman"/>
          <w:szCs w:val="21"/>
        </w:rPr>
        <w:t>NICU</w:t>
      </w:r>
      <w:r w:rsidRPr="00A65FD7">
        <w:rPr>
          <w:rFonts w:ascii="Century" w:eastAsia="ＭＳ 明朝" w:hAnsi="Century"/>
          <w:szCs w:val="21"/>
        </w:rPr>
        <w:t>看護師の管理者（回答数</w:t>
      </w:r>
      <w:r w:rsidRPr="00A65FD7">
        <w:rPr>
          <w:rFonts w:ascii="Century" w:eastAsia="ＭＳ 明朝" w:hAnsi="Century"/>
          <w:szCs w:val="21"/>
        </w:rPr>
        <w:t>220</w:t>
      </w:r>
      <w:r w:rsidRPr="00A65FD7">
        <w:rPr>
          <w:rFonts w:ascii="Century" w:eastAsia="ＭＳ 明朝" w:hAnsi="Century"/>
          <w:szCs w:val="21"/>
        </w:rPr>
        <w:t>）に実施した質問紙調査</w:t>
      </w:r>
      <w:r w:rsidRPr="00A65FD7">
        <w:rPr>
          <w:rFonts w:ascii="Century" w:eastAsia="ＭＳ 明朝" w:hAnsi="Century"/>
          <w:szCs w:val="21"/>
          <w:vertAlign w:val="superscript"/>
        </w:rPr>
        <w:t>23</w:t>
      </w:r>
      <w:r w:rsidRPr="00A65FD7">
        <w:rPr>
          <w:rFonts w:ascii="Century" w:eastAsia="ＭＳ 明朝" w:hAnsi="Century"/>
          <w:szCs w:val="21"/>
          <w:vertAlign w:val="superscript"/>
        </w:rPr>
        <w:t>）</w:t>
      </w:r>
      <w:r w:rsidRPr="00A65FD7">
        <w:rPr>
          <w:rFonts w:ascii="Century" w:eastAsia="ＭＳ 明朝" w:hAnsi="Century"/>
          <w:szCs w:val="21"/>
        </w:rPr>
        <w:t>では、「鎮痛薬を用いる場合は、非薬理的方法と併用する」という推奨を実施していると回答したのは医師、看護師とも</w:t>
      </w:r>
      <w:r w:rsidRPr="00A65FD7">
        <w:rPr>
          <w:rFonts w:ascii="Century" w:eastAsia="ＭＳ 明朝" w:hAnsi="Century"/>
          <w:szCs w:val="21"/>
        </w:rPr>
        <w:t>53.5</w:t>
      </w:r>
      <w:r w:rsidRPr="00A65FD7">
        <w:rPr>
          <w:rFonts w:ascii="Century" w:eastAsia="ＭＳ 明朝" w:hAnsi="Century"/>
          <w:szCs w:val="21"/>
        </w:rPr>
        <w:t>％であった。実施していない理由は「推奨を知らなかった」「既存の実践をかえるのが難しい」であった。</w:t>
      </w:r>
    </w:p>
    <w:p w:rsidR="0091055D" w:rsidRPr="00A65FD7" w:rsidRDefault="0091055D" w:rsidP="0091055D">
      <w:pPr>
        <w:rPr>
          <w:rFonts w:ascii="Century" w:eastAsia="ＭＳ 明朝" w:hAnsi="Century"/>
          <w:szCs w:val="21"/>
        </w:rPr>
      </w:pPr>
    </w:p>
    <w:p w:rsidR="0091055D" w:rsidRPr="00A65FD7" w:rsidRDefault="0091055D" w:rsidP="0091055D">
      <w:pPr>
        <w:rPr>
          <w:rFonts w:ascii="Century" w:eastAsia="ＭＳ 明朝" w:hAnsi="Century"/>
          <w:b/>
          <w:szCs w:val="21"/>
        </w:rPr>
      </w:pPr>
      <w:r w:rsidRPr="00A65FD7">
        <w:rPr>
          <w:rFonts w:ascii="Century" w:eastAsia="ＭＳ 明朝" w:hAnsi="Century"/>
          <w:b/>
          <w:szCs w:val="21"/>
        </w:rPr>
        <w:t>〇結論</w:t>
      </w:r>
    </w:p>
    <w:p w:rsidR="0091055D" w:rsidRPr="00A65FD7" w:rsidRDefault="0091055D" w:rsidP="00D47562">
      <w:pPr>
        <w:ind w:firstLineChars="100" w:firstLine="202"/>
        <w:rPr>
          <w:rFonts w:ascii="Century" w:eastAsia="ＭＳ 明朝" w:hAnsi="Century"/>
          <w:szCs w:val="21"/>
        </w:rPr>
      </w:pPr>
      <w:r w:rsidRPr="00A65FD7">
        <w:rPr>
          <w:rFonts w:ascii="Century" w:eastAsia="ＭＳ 明朝" w:hAnsi="Century"/>
          <w:szCs w:val="21"/>
        </w:rPr>
        <w:t>エビデンスは得られていないが、薬剤の使用量を最小限にするには非薬理的方法を併用することは理に適っており、ガイドラインの普及に努めることが重要である。</w:t>
      </w:r>
    </w:p>
    <w:p w:rsidR="0091055D" w:rsidRPr="00A65FD7" w:rsidRDefault="0091055D" w:rsidP="00D47562">
      <w:pPr>
        <w:ind w:firstLineChars="100" w:firstLine="202"/>
        <w:rPr>
          <w:rFonts w:ascii="Century" w:eastAsia="ＭＳ 明朝" w:hAnsi="Century"/>
          <w:szCs w:val="21"/>
        </w:rPr>
      </w:pPr>
      <w:r w:rsidRPr="00A65FD7">
        <w:rPr>
          <w:rFonts w:ascii="Century" w:eastAsia="ＭＳ 明朝" w:hAnsi="Century"/>
          <w:szCs w:val="21"/>
        </w:rPr>
        <w:t>得られたエビデンスの強さ、有効性と安全性のバランス、新生児の立場を推測しての好みの幅、医療経済的側面について、ガイドライン委員会メンバーにおいて討議し、以上の推奨となった（投票</w:t>
      </w:r>
      <w:r w:rsidRPr="00A65FD7">
        <w:rPr>
          <w:rFonts w:ascii="Century" w:eastAsia="ＭＳ 明朝" w:hAnsi="Century" w:hint="eastAsia"/>
          <w:szCs w:val="21"/>
        </w:rPr>
        <w:t>12</w:t>
      </w:r>
      <w:r w:rsidRPr="00A65FD7">
        <w:rPr>
          <w:rFonts w:ascii="Century" w:eastAsia="ＭＳ 明朝" w:hAnsi="Century"/>
          <w:szCs w:val="21"/>
        </w:rPr>
        <w:t>名、承認</w:t>
      </w:r>
      <w:r w:rsidRPr="00A65FD7">
        <w:rPr>
          <w:rFonts w:ascii="Century" w:eastAsia="ＭＳ 明朝" w:hAnsi="Century" w:hint="eastAsia"/>
          <w:szCs w:val="21"/>
        </w:rPr>
        <w:t>12</w:t>
      </w:r>
      <w:r w:rsidRPr="00A65FD7">
        <w:rPr>
          <w:rFonts w:ascii="Century" w:eastAsia="ＭＳ 明朝" w:hAnsi="Century"/>
          <w:szCs w:val="21"/>
        </w:rPr>
        <w:t>名・</w:t>
      </w:r>
      <w:r w:rsidRPr="00A65FD7">
        <w:rPr>
          <w:rFonts w:ascii="Century" w:eastAsia="ＭＳ 明朝" w:hAnsi="Century" w:hint="eastAsia"/>
          <w:szCs w:val="21"/>
        </w:rPr>
        <w:t>100</w:t>
      </w:r>
      <w:r w:rsidRPr="00A65FD7">
        <w:rPr>
          <w:rFonts w:ascii="Century" w:eastAsia="ＭＳ 明朝" w:hAnsi="Century"/>
          <w:szCs w:val="21"/>
        </w:rPr>
        <w:t>％）。</w:t>
      </w:r>
    </w:p>
    <w:p w:rsidR="0091055D" w:rsidRPr="00A65FD7" w:rsidRDefault="0091055D" w:rsidP="0091055D">
      <w:pPr>
        <w:rPr>
          <w:rFonts w:ascii="Century" w:eastAsia="ＭＳ 明朝" w:hAnsi="Century"/>
          <w:b/>
          <w:szCs w:val="21"/>
        </w:rPr>
      </w:pPr>
      <w:r w:rsidRPr="00A65FD7">
        <w:rPr>
          <w:rFonts w:ascii="Century" w:eastAsia="ＭＳ 明朝" w:hAnsi="Century"/>
          <w:b/>
          <w:szCs w:val="21"/>
        </w:rPr>
        <w:lastRenderedPageBreak/>
        <w:t>〇文献</w:t>
      </w:r>
    </w:p>
    <w:p w:rsidR="0091055D" w:rsidRPr="00481F90" w:rsidRDefault="0091055D" w:rsidP="00D47562">
      <w:pPr>
        <w:ind w:leftChars="25" w:left="222" w:hangingChars="100" w:hanging="172"/>
        <w:jc w:val="left"/>
        <w:rPr>
          <w:rFonts w:ascii="Century" w:hAnsi="Century"/>
          <w:sz w:val="18"/>
          <w:szCs w:val="18"/>
        </w:rPr>
      </w:pPr>
      <w:r w:rsidRPr="00481F90">
        <w:rPr>
          <w:rFonts w:ascii="Century" w:hAnsi="Century"/>
          <w:sz w:val="18"/>
          <w:szCs w:val="18"/>
        </w:rPr>
        <w:t>1</w:t>
      </w:r>
      <w:r w:rsidRPr="00481F90">
        <w:rPr>
          <w:rFonts w:ascii="Century" w:hAnsi="Century"/>
          <w:sz w:val="18"/>
          <w:szCs w:val="18"/>
        </w:rPr>
        <w:t>）</w:t>
      </w:r>
      <w:r w:rsidRPr="00481F90">
        <w:rPr>
          <w:rFonts w:ascii="Century" w:hAnsi="Century"/>
          <w:sz w:val="18"/>
          <w:szCs w:val="18"/>
        </w:rPr>
        <w:t xml:space="preserve">Shah V, Ohlsson A. The effectiveness of premedication for endotracheal intubation in mechanically ventilated neonates A systematic review. Clin </w:t>
      </w:r>
      <w:proofErr w:type="spellStart"/>
      <w:r w:rsidRPr="00481F90">
        <w:rPr>
          <w:rFonts w:ascii="Century" w:hAnsi="Century"/>
          <w:sz w:val="18"/>
          <w:szCs w:val="18"/>
        </w:rPr>
        <w:t>Perinatol</w:t>
      </w:r>
      <w:proofErr w:type="spellEnd"/>
      <w:r w:rsidRPr="00481F90">
        <w:rPr>
          <w:rFonts w:ascii="Century" w:hAnsi="Century"/>
          <w:sz w:val="18"/>
          <w:szCs w:val="18"/>
        </w:rPr>
        <w:t xml:space="preserve"> 2002;29:535-554</w:t>
      </w:r>
    </w:p>
    <w:p w:rsidR="0091055D" w:rsidRDefault="0091055D" w:rsidP="00D47562">
      <w:pPr>
        <w:ind w:leftChars="25" w:left="222" w:hangingChars="100" w:hanging="172"/>
        <w:jc w:val="left"/>
        <w:rPr>
          <w:rFonts w:ascii="Century" w:hAnsi="Century"/>
          <w:sz w:val="18"/>
          <w:szCs w:val="18"/>
        </w:rPr>
      </w:pPr>
      <w:r w:rsidRPr="00481F90">
        <w:rPr>
          <w:rFonts w:ascii="Century" w:hAnsi="Century"/>
          <w:sz w:val="18"/>
          <w:szCs w:val="18"/>
        </w:rPr>
        <w:t>2</w:t>
      </w:r>
      <w:r w:rsidRPr="00481F90">
        <w:rPr>
          <w:rFonts w:ascii="Century" w:hAnsi="Century"/>
          <w:sz w:val="18"/>
          <w:szCs w:val="18"/>
        </w:rPr>
        <w:t>）</w:t>
      </w:r>
      <w:r w:rsidRPr="00481F90">
        <w:rPr>
          <w:rFonts w:ascii="Century" w:hAnsi="Century"/>
          <w:sz w:val="18"/>
          <w:szCs w:val="18"/>
        </w:rPr>
        <w:t>Shah PS, Shah VS. Propofol for procedural sedation/analgesia in neonates. Cochrane Database of Systematic Reviews 2011, Issue 3. Art. No.; CD007428. DOI 10.1002/14651858.CD007248.pub2.</w:t>
      </w:r>
    </w:p>
    <w:p w:rsidR="0091055D" w:rsidRDefault="002821F5" w:rsidP="00D47562">
      <w:pPr>
        <w:ind w:leftChars="5" w:left="212" w:hangingChars="100" w:hanging="202"/>
        <w:jc w:val="left"/>
        <w:rPr>
          <w:rFonts w:ascii="Century" w:hAnsi="Century"/>
          <w:sz w:val="18"/>
          <w:szCs w:val="18"/>
        </w:rPr>
      </w:pPr>
      <w:r>
        <w:rPr>
          <w:rFonts w:ascii="Century" w:hAnsi="Century" w:hint="eastAsia"/>
          <w:szCs w:val="21"/>
        </w:rPr>
        <w:t>3</w:t>
      </w:r>
      <w:r>
        <w:rPr>
          <w:rFonts w:ascii="Century" w:hAnsi="Century" w:hint="eastAsia"/>
          <w:szCs w:val="21"/>
        </w:rPr>
        <w:t>）</w:t>
      </w:r>
      <w:r w:rsidR="0091055D" w:rsidRPr="00481F90">
        <w:rPr>
          <w:rFonts w:ascii="Century" w:hAnsi="Century"/>
          <w:sz w:val="18"/>
          <w:szCs w:val="18"/>
        </w:rPr>
        <w:t xml:space="preserve">Carbajal R, </w:t>
      </w:r>
      <w:proofErr w:type="spellStart"/>
      <w:r w:rsidR="0091055D" w:rsidRPr="00481F90">
        <w:rPr>
          <w:rFonts w:ascii="Century" w:hAnsi="Century"/>
          <w:sz w:val="18"/>
          <w:szCs w:val="18"/>
        </w:rPr>
        <w:t>Lenclen</w:t>
      </w:r>
      <w:proofErr w:type="spellEnd"/>
      <w:r w:rsidR="0091055D" w:rsidRPr="00481F90">
        <w:rPr>
          <w:rFonts w:ascii="Century" w:hAnsi="Century"/>
          <w:sz w:val="18"/>
          <w:szCs w:val="18"/>
        </w:rPr>
        <w:t xml:space="preserve"> R, </w:t>
      </w:r>
      <w:proofErr w:type="spellStart"/>
      <w:r w:rsidR="0091055D" w:rsidRPr="00481F90">
        <w:rPr>
          <w:rFonts w:ascii="Century" w:hAnsi="Century"/>
          <w:sz w:val="18"/>
          <w:szCs w:val="18"/>
        </w:rPr>
        <w:t>Jugie</w:t>
      </w:r>
      <w:proofErr w:type="spellEnd"/>
      <w:r w:rsidR="0091055D" w:rsidRPr="00481F90">
        <w:rPr>
          <w:rFonts w:ascii="Century" w:hAnsi="Century"/>
          <w:sz w:val="18"/>
          <w:szCs w:val="18"/>
        </w:rPr>
        <w:t xml:space="preserve"> M, </w:t>
      </w:r>
      <w:proofErr w:type="spellStart"/>
      <w:r w:rsidR="0091055D" w:rsidRPr="00481F90">
        <w:rPr>
          <w:rFonts w:ascii="Century" w:hAnsi="Century"/>
          <w:sz w:val="18"/>
          <w:szCs w:val="18"/>
        </w:rPr>
        <w:t>Paupe</w:t>
      </w:r>
      <w:proofErr w:type="spellEnd"/>
      <w:r w:rsidR="0091055D" w:rsidRPr="00481F90">
        <w:rPr>
          <w:rFonts w:ascii="Century" w:hAnsi="Century"/>
          <w:sz w:val="18"/>
          <w:szCs w:val="18"/>
        </w:rPr>
        <w:t xml:space="preserve"> A, Barton BA, Anand KJS. Morphine does not provide adequate analgesia for acute procedural pain among preterm neonates. </w:t>
      </w:r>
      <w:proofErr w:type="spellStart"/>
      <w:r w:rsidR="0091055D" w:rsidRPr="00481F90">
        <w:rPr>
          <w:rFonts w:ascii="Century" w:hAnsi="Century"/>
          <w:sz w:val="18"/>
          <w:szCs w:val="18"/>
        </w:rPr>
        <w:t>Pediatrdics</w:t>
      </w:r>
      <w:proofErr w:type="spellEnd"/>
      <w:r w:rsidR="0091055D" w:rsidRPr="00481F90">
        <w:rPr>
          <w:rFonts w:ascii="Century" w:hAnsi="Century"/>
          <w:sz w:val="18"/>
          <w:szCs w:val="18"/>
        </w:rPr>
        <w:t xml:space="preserve"> 2005;115:1494-1500</w:t>
      </w:r>
    </w:p>
    <w:p w:rsidR="0091055D" w:rsidRDefault="0091055D" w:rsidP="00D47562">
      <w:pPr>
        <w:ind w:left="172" w:hangingChars="100" w:hanging="172"/>
        <w:jc w:val="left"/>
        <w:rPr>
          <w:rFonts w:ascii="Century" w:hAnsi="Century"/>
          <w:sz w:val="18"/>
          <w:szCs w:val="18"/>
        </w:rPr>
      </w:pPr>
      <w:r w:rsidRPr="00481F90">
        <w:rPr>
          <w:rFonts w:ascii="Century" w:hAnsi="Century"/>
          <w:sz w:val="18"/>
          <w:szCs w:val="18"/>
        </w:rPr>
        <w:t>4</w:t>
      </w:r>
      <w:r w:rsidRPr="00481F90">
        <w:rPr>
          <w:rFonts w:ascii="Century" w:hAnsi="Century"/>
          <w:sz w:val="18"/>
          <w:szCs w:val="18"/>
        </w:rPr>
        <w:t>）</w:t>
      </w:r>
      <w:r w:rsidRPr="00481F90">
        <w:rPr>
          <w:rFonts w:ascii="Century" w:hAnsi="Century"/>
          <w:sz w:val="18"/>
          <w:szCs w:val="18"/>
        </w:rPr>
        <w:t xml:space="preserve">Hartley C et al. Analgesic efficacy and </w:t>
      </w:r>
      <w:proofErr w:type="spellStart"/>
      <w:r w:rsidRPr="00481F90">
        <w:rPr>
          <w:rFonts w:ascii="Century" w:hAnsi="Century"/>
          <w:sz w:val="18"/>
          <w:szCs w:val="18"/>
        </w:rPr>
        <w:t>safwty</w:t>
      </w:r>
      <w:proofErr w:type="spellEnd"/>
      <w:r w:rsidRPr="00481F90">
        <w:rPr>
          <w:rFonts w:ascii="Century" w:hAnsi="Century"/>
          <w:sz w:val="18"/>
          <w:szCs w:val="18"/>
        </w:rPr>
        <w:t xml:space="preserve"> of morphine in the procedural pain in premature infants (</w:t>
      </w:r>
      <w:proofErr w:type="spellStart"/>
      <w:r w:rsidRPr="00481F90">
        <w:rPr>
          <w:rFonts w:ascii="Century" w:hAnsi="Century"/>
          <w:sz w:val="18"/>
          <w:szCs w:val="18"/>
        </w:rPr>
        <w:t>poppi</w:t>
      </w:r>
      <w:proofErr w:type="spellEnd"/>
      <w:r w:rsidRPr="00481F90">
        <w:rPr>
          <w:rFonts w:ascii="Century" w:hAnsi="Century"/>
          <w:sz w:val="18"/>
          <w:szCs w:val="18"/>
        </w:rPr>
        <w:t>) study: randomized placebo-controlled trial. Lancet2018;392:2595-2605</w:t>
      </w:r>
    </w:p>
    <w:p w:rsidR="0091055D" w:rsidRPr="00481F90" w:rsidRDefault="0091055D" w:rsidP="0091055D">
      <w:pPr>
        <w:rPr>
          <w:rFonts w:ascii="Century" w:hAnsi="Century"/>
          <w:sz w:val="18"/>
          <w:szCs w:val="18"/>
        </w:rPr>
      </w:pPr>
      <w:r w:rsidRPr="00481F90">
        <w:rPr>
          <w:rFonts w:ascii="Century" w:hAnsi="Century"/>
          <w:sz w:val="18"/>
          <w:szCs w:val="18"/>
        </w:rPr>
        <w:t>5</w:t>
      </w:r>
      <w:r w:rsidRPr="00481F90">
        <w:rPr>
          <w:rFonts w:ascii="Century" w:hAnsi="Century"/>
          <w:sz w:val="18"/>
          <w:szCs w:val="18"/>
        </w:rPr>
        <w:t>）</w:t>
      </w:r>
      <w:proofErr w:type="spellStart"/>
      <w:r w:rsidRPr="00481F90">
        <w:rPr>
          <w:rFonts w:ascii="Century" w:hAnsi="Century"/>
          <w:sz w:val="18"/>
          <w:szCs w:val="18"/>
        </w:rPr>
        <w:t>Fallah</w:t>
      </w:r>
      <w:proofErr w:type="spellEnd"/>
      <w:r w:rsidRPr="00481F90">
        <w:rPr>
          <w:rFonts w:ascii="Century" w:hAnsi="Century"/>
          <w:sz w:val="18"/>
          <w:szCs w:val="18"/>
        </w:rPr>
        <w:t xml:space="preserve"> R et al. Efficacy and safety of single low dose intravenous </w:t>
      </w:r>
      <w:proofErr w:type="spellStart"/>
      <w:r w:rsidRPr="00481F90">
        <w:rPr>
          <w:rFonts w:ascii="Century" w:hAnsi="Century"/>
          <w:sz w:val="18"/>
          <w:szCs w:val="18"/>
        </w:rPr>
        <w:t>fentantl</w:t>
      </w:r>
      <w:proofErr w:type="spellEnd"/>
      <w:r w:rsidRPr="00481F90">
        <w:rPr>
          <w:rFonts w:ascii="Century" w:hAnsi="Century"/>
          <w:sz w:val="18"/>
          <w:szCs w:val="18"/>
        </w:rPr>
        <w:t xml:space="preserve"> in pain </w:t>
      </w:r>
    </w:p>
    <w:p w:rsidR="0091055D" w:rsidRPr="00481F90" w:rsidRDefault="0091055D" w:rsidP="00D47562">
      <w:pPr>
        <w:ind w:leftChars="100" w:left="202"/>
        <w:rPr>
          <w:rFonts w:ascii="Century" w:hAnsi="Century"/>
          <w:sz w:val="18"/>
          <w:szCs w:val="18"/>
        </w:rPr>
      </w:pPr>
      <w:r w:rsidRPr="00481F90">
        <w:rPr>
          <w:rFonts w:ascii="Century" w:hAnsi="Century"/>
          <w:sz w:val="18"/>
          <w:szCs w:val="18"/>
        </w:rPr>
        <w:t xml:space="preserve">reduction of lumbar puncture in near term neonates by a </w:t>
      </w:r>
      <w:proofErr w:type="spellStart"/>
      <w:r w:rsidRPr="00481F90">
        <w:rPr>
          <w:rFonts w:ascii="Century" w:hAnsi="Century"/>
          <w:sz w:val="18"/>
          <w:szCs w:val="18"/>
        </w:rPr>
        <w:t>radomized</w:t>
      </w:r>
      <w:proofErr w:type="spellEnd"/>
      <w:r w:rsidRPr="00481F90">
        <w:rPr>
          <w:rFonts w:ascii="Century" w:hAnsi="Century"/>
          <w:sz w:val="18"/>
          <w:szCs w:val="18"/>
        </w:rPr>
        <w:t xml:space="preserve"> clinical trial. Iran J Child Neurol 2016; 10:60-66.</w:t>
      </w:r>
    </w:p>
    <w:p w:rsidR="0091055D" w:rsidRPr="00481F90" w:rsidRDefault="0091055D" w:rsidP="00D47562">
      <w:pPr>
        <w:ind w:left="172" w:hangingChars="100" w:hanging="172"/>
        <w:rPr>
          <w:rFonts w:ascii="Century" w:hAnsi="Century"/>
          <w:sz w:val="18"/>
          <w:szCs w:val="18"/>
        </w:rPr>
      </w:pPr>
      <w:r w:rsidRPr="00481F90">
        <w:rPr>
          <w:rFonts w:ascii="Century" w:hAnsi="Century"/>
          <w:sz w:val="18"/>
          <w:szCs w:val="18"/>
        </w:rPr>
        <w:t>6</w:t>
      </w:r>
      <w:r w:rsidRPr="00481F90">
        <w:rPr>
          <w:rFonts w:ascii="Century" w:hAnsi="Century"/>
          <w:sz w:val="18"/>
          <w:szCs w:val="18"/>
        </w:rPr>
        <w:t>）</w:t>
      </w:r>
      <w:r w:rsidRPr="00481F90">
        <w:rPr>
          <w:rFonts w:ascii="Century" w:hAnsi="Century"/>
          <w:sz w:val="18"/>
          <w:szCs w:val="18"/>
        </w:rPr>
        <w:t xml:space="preserve">Ohlsson A Shah PS. Paracetamol (acetaminophen) for prevention or treatment of pain in newborns (Review). Cochrane Database of Systematic Reviews 2016, issue 10. Art, No,;CD011219. DOI: 10.1002/1465158. CD011219.pub3. </w:t>
      </w:r>
    </w:p>
    <w:p w:rsidR="0091055D" w:rsidRDefault="0091055D" w:rsidP="00D47562">
      <w:pPr>
        <w:ind w:left="172" w:hangingChars="100" w:hanging="172"/>
        <w:rPr>
          <w:rFonts w:ascii="Century" w:hAnsi="Century"/>
          <w:sz w:val="18"/>
          <w:szCs w:val="18"/>
        </w:rPr>
      </w:pPr>
      <w:r w:rsidRPr="00481F90">
        <w:rPr>
          <w:rFonts w:ascii="Century" w:hAnsi="Century"/>
          <w:sz w:val="18"/>
          <w:szCs w:val="18"/>
        </w:rPr>
        <w:t>7</w:t>
      </w:r>
      <w:r w:rsidRPr="00481F90">
        <w:rPr>
          <w:rFonts w:ascii="Century" w:hAnsi="Century"/>
          <w:sz w:val="18"/>
          <w:szCs w:val="18"/>
        </w:rPr>
        <w:t>）</w:t>
      </w:r>
      <w:r w:rsidRPr="00481F90">
        <w:rPr>
          <w:rFonts w:ascii="Century" w:hAnsi="Century"/>
          <w:sz w:val="18"/>
          <w:szCs w:val="18"/>
        </w:rPr>
        <w:t xml:space="preserve">Foster JP, Taylor C, Spence K. Topical </w:t>
      </w:r>
      <w:proofErr w:type="spellStart"/>
      <w:r w:rsidRPr="00481F90">
        <w:rPr>
          <w:rFonts w:ascii="Century" w:hAnsi="Century"/>
          <w:sz w:val="18"/>
          <w:szCs w:val="18"/>
        </w:rPr>
        <w:t>anaesthesia</w:t>
      </w:r>
      <w:proofErr w:type="spellEnd"/>
      <w:r w:rsidRPr="00481F90">
        <w:rPr>
          <w:rFonts w:ascii="Century" w:hAnsi="Century"/>
          <w:sz w:val="18"/>
          <w:szCs w:val="18"/>
        </w:rPr>
        <w:t xml:space="preserve"> for needle-related pain in newborn infants (review). Cochrane database of systematic reviews 2017, issue 2. Art. No.;CD010331. DOI:10, 1002/14651858.CD010331,pub2.</w:t>
      </w:r>
    </w:p>
    <w:p w:rsidR="0091055D" w:rsidRPr="00481F90" w:rsidRDefault="0091055D" w:rsidP="00D47562">
      <w:pPr>
        <w:ind w:left="172" w:hangingChars="100" w:hanging="172"/>
        <w:rPr>
          <w:rFonts w:ascii="Century" w:hAnsi="Century"/>
          <w:sz w:val="18"/>
          <w:szCs w:val="18"/>
        </w:rPr>
      </w:pPr>
      <w:r w:rsidRPr="00481F90">
        <w:rPr>
          <w:rFonts w:ascii="Century" w:hAnsi="Century"/>
          <w:sz w:val="18"/>
          <w:szCs w:val="18"/>
        </w:rPr>
        <w:t>8</w:t>
      </w:r>
      <w:r w:rsidRPr="00481F90">
        <w:rPr>
          <w:rFonts w:ascii="Century" w:hAnsi="Century"/>
          <w:sz w:val="18"/>
          <w:szCs w:val="18"/>
        </w:rPr>
        <w:t>）</w:t>
      </w:r>
      <w:r w:rsidRPr="00481F90">
        <w:rPr>
          <w:rFonts w:ascii="Century" w:hAnsi="Century"/>
          <w:sz w:val="18"/>
          <w:szCs w:val="18"/>
        </w:rPr>
        <w:t xml:space="preserve">Shahid S, </w:t>
      </w:r>
      <w:proofErr w:type="spellStart"/>
      <w:r w:rsidRPr="00481F90">
        <w:rPr>
          <w:rFonts w:ascii="Century" w:hAnsi="Century"/>
          <w:sz w:val="18"/>
          <w:szCs w:val="18"/>
        </w:rPr>
        <w:t>Florez</w:t>
      </w:r>
      <w:proofErr w:type="spellEnd"/>
      <w:r w:rsidRPr="00481F90">
        <w:rPr>
          <w:rFonts w:ascii="Century" w:hAnsi="Century"/>
          <w:sz w:val="18"/>
          <w:szCs w:val="18"/>
        </w:rPr>
        <w:t xml:space="preserve"> ID, </w:t>
      </w:r>
      <w:proofErr w:type="spellStart"/>
      <w:r w:rsidRPr="00481F90">
        <w:rPr>
          <w:rFonts w:ascii="Century" w:hAnsi="Century"/>
          <w:sz w:val="18"/>
          <w:szCs w:val="18"/>
        </w:rPr>
        <w:t>Mbuagbaw</w:t>
      </w:r>
      <w:proofErr w:type="spellEnd"/>
      <w:r w:rsidRPr="00481F90">
        <w:rPr>
          <w:rFonts w:ascii="Century" w:hAnsi="Century"/>
          <w:sz w:val="18"/>
          <w:szCs w:val="18"/>
        </w:rPr>
        <w:t xml:space="preserve"> L. Efficacy and safety of EMLA cream for pain control due to venipuncture in infants: a meta-analysis. Pediatrics 2019;143(1):e20181173</w:t>
      </w:r>
    </w:p>
    <w:p w:rsidR="0091055D" w:rsidRPr="00481F90" w:rsidRDefault="0091055D" w:rsidP="00D47562">
      <w:pPr>
        <w:ind w:left="172" w:hangingChars="100" w:hanging="172"/>
        <w:rPr>
          <w:rFonts w:ascii="Century" w:hAnsi="Century"/>
          <w:sz w:val="18"/>
          <w:szCs w:val="18"/>
        </w:rPr>
      </w:pPr>
      <w:r w:rsidRPr="00481F90">
        <w:rPr>
          <w:rFonts w:ascii="Century" w:hAnsi="Century"/>
          <w:sz w:val="18"/>
          <w:szCs w:val="18"/>
        </w:rPr>
        <w:t>9</w:t>
      </w:r>
      <w:r w:rsidRPr="00481F90">
        <w:rPr>
          <w:rFonts w:ascii="Century" w:hAnsi="Century"/>
          <w:sz w:val="18"/>
          <w:szCs w:val="18"/>
        </w:rPr>
        <w:t>）</w:t>
      </w:r>
      <w:proofErr w:type="spellStart"/>
      <w:r w:rsidRPr="00481F90">
        <w:rPr>
          <w:rFonts w:ascii="Century" w:hAnsi="Century"/>
          <w:sz w:val="18"/>
          <w:szCs w:val="18"/>
        </w:rPr>
        <w:t>Sarma</w:t>
      </w:r>
      <w:proofErr w:type="spellEnd"/>
      <w:r w:rsidRPr="00481F90">
        <w:rPr>
          <w:rFonts w:ascii="Century" w:hAnsi="Century"/>
          <w:sz w:val="18"/>
          <w:szCs w:val="18"/>
        </w:rPr>
        <w:t xml:space="preserve"> HA, McGrath JM. Pain management during retinopathy of prematurity eye </w:t>
      </w:r>
      <w:proofErr w:type="spellStart"/>
      <w:r w:rsidRPr="00481F90">
        <w:rPr>
          <w:rFonts w:ascii="Century" w:hAnsi="Century"/>
          <w:sz w:val="18"/>
          <w:szCs w:val="18"/>
        </w:rPr>
        <w:t>examionations</w:t>
      </w:r>
      <w:proofErr w:type="spellEnd"/>
      <w:r w:rsidRPr="00481F90">
        <w:rPr>
          <w:rFonts w:ascii="Century" w:hAnsi="Century"/>
          <w:sz w:val="18"/>
          <w:szCs w:val="18"/>
        </w:rPr>
        <w:t xml:space="preserve"> a systematic review. Advance in Neonatal Care 2009;9(3):99-110</w:t>
      </w:r>
    </w:p>
    <w:p w:rsidR="0091055D" w:rsidRPr="00481F90" w:rsidRDefault="0091055D" w:rsidP="00D47562">
      <w:pPr>
        <w:ind w:left="172" w:hangingChars="100" w:hanging="172"/>
        <w:rPr>
          <w:rFonts w:ascii="Century" w:hAnsi="Century"/>
          <w:sz w:val="18"/>
          <w:szCs w:val="18"/>
        </w:rPr>
      </w:pPr>
      <w:r w:rsidRPr="00481F90">
        <w:rPr>
          <w:rFonts w:ascii="Century" w:hAnsi="Century"/>
          <w:sz w:val="18"/>
          <w:szCs w:val="18"/>
        </w:rPr>
        <w:t>10</w:t>
      </w:r>
      <w:r w:rsidRPr="00481F90">
        <w:rPr>
          <w:rFonts w:ascii="Century" w:hAnsi="Century"/>
          <w:sz w:val="18"/>
          <w:szCs w:val="18"/>
        </w:rPr>
        <w:t>）</w:t>
      </w:r>
      <w:r w:rsidRPr="00481F90">
        <w:rPr>
          <w:rFonts w:ascii="Century" w:hAnsi="Century"/>
          <w:sz w:val="18"/>
          <w:szCs w:val="18"/>
        </w:rPr>
        <w:t xml:space="preserve">Sun X, </w:t>
      </w:r>
      <w:proofErr w:type="spellStart"/>
      <w:r w:rsidRPr="00481F90">
        <w:rPr>
          <w:rFonts w:ascii="Century" w:hAnsi="Century"/>
          <w:sz w:val="18"/>
          <w:szCs w:val="18"/>
        </w:rPr>
        <w:t>Lemyre</w:t>
      </w:r>
      <w:proofErr w:type="spellEnd"/>
      <w:r w:rsidRPr="00481F90">
        <w:rPr>
          <w:rFonts w:ascii="Century" w:hAnsi="Century"/>
          <w:sz w:val="18"/>
          <w:szCs w:val="18"/>
        </w:rPr>
        <w:t xml:space="preserve"> B, Barrowman N, O’Connor M. Pain management during eye examinations for retinopathy of prematurity in preterm </w:t>
      </w:r>
      <w:proofErr w:type="spellStart"/>
      <w:r w:rsidRPr="00481F90">
        <w:rPr>
          <w:rFonts w:ascii="Century" w:hAnsi="Century"/>
          <w:sz w:val="18"/>
          <w:szCs w:val="18"/>
        </w:rPr>
        <w:t>infants:a</w:t>
      </w:r>
      <w:proofErr w:type="spellEnd"/>
      <w:r w:rsidRPr="00481F90">
        <w:rPr>
          <w:rFonts w:ascii="Century" w:hAnsi="Century"/>
          <w:sz w:val="18"/>
          <w:szCs w:val="18"/>
        </w:rPr>
        <w:t xml:space="preserve"> systematic review. Acta </w:t>
      </w:r>
      <w:proofErr w:type="spellStart"/>
      <w:r w:rsidRPr="00481F90">
        <w:rPr>
          <w:rFonts w:ascii="Century" w:hAnsi="Century"/>
          <w:sz w:val="18"/>
          <w:szCs w:val="18"/>
        </w:rPr>
        <w:t>Paediatrica</w:t>
      </w:r>
      <w:proofErr w:type="spellEnd"/>
      <w:r w:rsidRPr="00481F90">
        <w:rPr>
          <w:rFonts w:ascii="Century" w:hAnsi="Century"/>
          <w:sz w:val="18"/>
          <w:szCs w:val="18"/>
        </w:rPr>
        <w:t xml:space="preserve"> 2010;99:329-334</w:t>
      </w:r>
    </w:p>
    <w:p w:rsidR="0091055D" w:rsidRPr="00481F90" w:rsidRDefault="0091055D" w:rsidP="00D47562">
      <w:pPr>
        <w:ind w:left="172" w:hangingChars="100" w:hanging="172"/>
        <w:rPr>
          <w:rFonts w:ascii="Century" w:hAnsi="Century"/>
          <w:sz w:val="18"/>
          <w:szCs w:val="18"/>
        </w:rPr>
      </w:pPr>
      <w:r w:rsidRPr="00481F90">
        <w:rPr>
          <w:rFonts w:ascii="Century" w:hAnsi="Century"/>
          <w:sz w:val="18"/>
          <w:szCs w:val="18"/>
        </w:rPr>
        <w:t>11</w:t>
      </w:r>
      <w:r w:rsidRPr="00481F90">
        <w:rPr>
          <w:rFonts w:ascii="Century" w:hAnsi="Century"/>
          <w:sz w:val="18"/>
          <w:szCs w:val="18"/>
        </w:rPr>
        <w:t>）</w:t>
      </w:r>
      <w:r w:rsidRPr="00481F90">
        <w:rPr>
          <w:rFonts w:ascii="Century" w:hAnsi="Century"/>
          <w:sz w:val="18"/>
          <w:szCs w:val="18"/>
        </w:rPr>
        <w:t xml:space="preserve">Dempsey E, McCreery K. Local </w:t>
      </w:r>
      <w:proofErr w:type="spellStart"/>
      <w:r w:rsidRPr="00481F90">
        <w:rPr>
          <w:rFonts w:ascii="Century" w:hAnsi="Century"/>
          <w:sz w:val="18"/>
          <w:szCs w:val="18"/>
        </w:rPr>
        <w:t>anaesthetic</w:t>
      </w:r>
      <w:proofErr w:type="spellEnd"/>
      <w:r w:rsidRPr="00481F90">
        <w:rPr>
          <w:rFonts w:ascii="Century" w:hAnsi="Century"/>
          <w:sz w:val="18"/>
          <w:szCs w:val="18"/>
        </w:rPr>
        <w:t xml:space="preserve"> eye drops for prevention of pain in preterm infants undergoing screening for retinopathy of prematurity. Cochrane Database of Systematic Reviews 2011, Issue 9, Art. No.; CD007645. DOI: 10.1002/14651858.CD007645.pub2.</w:t>
      </w:r>
    </w:p>
    <w:p w:rsidR="0091055D" w:rsidRPr="00481F90" w:rsidRDefault="0091055D" w:rsidP="00D47562">
      <w:pPr>
        <w:ind w:left="172" w:hangingChars="100" w:hanging="172"/>
        <w:rPr>
          <w:rFonts w:ascii="Century" w:hAnsi="Century"/>
          <w:sz w:val="18"/>
          <w:szCs w:val="18"/>
        </w:rPr>
      </w:pPr>
      <w:r w:rsidRPr="00481F90">
        <w:rPr>
          <w:rFonts w:ascii="Century" w:hAnsi="Century"/>
          <w:sz w:val="18"/>
          <w:szCs w:val="18"/>
        </w:rPr>
        <w:t>12</w:t>
      </w:r>
      <w:r w:rsidRPr="00481F90">
        <w:rPr>
          <w:rFonts w:ascii="Century" w:hAnsi="Century"/>
          <w:sz w:val="18"/>
          <w:szCs w:val="18"/>
        </w:rPr>
        <w:t>）</w:t>
      </w:r>
      <w:proofErr w:type="spellStart"/>
      <w:r w:rsidRPr="00481F90">
        <w:rPr>
          <w:rFonts w:ascii="Century" w:hAnsi="Century"/>
          <w:sz w:val="18"/>
          <w:szCs w:val="18"/>
        </w:rPr>
        <w:t>Nesargi</w:t>
      </w:r>
      <w:proofErr w:type="spellEnd"/>
      <w:r w:rsidRPr="00481F90">
        <w:rPr>
          <w:rFonts w:ascii="Century" w:hAnsi="Century"/>
          <w:sz w:val="18"/>
          <w:szCs w:val="18"/>
        </w:rPr>
        <w:t xml:space="preserve"> SV et l. Topical anesthesia or oral dextrose for the relief of pain in screening for retinopathy of prematurity: a randomized controlled double-blinded trial. J of Tropical Pediatrics 2015;61:20-24.</w:t>
      </w:r>
    </w:p>
    <w:p w:rsidR="0091055D" w:rsidRPr="00481F90" w:rsidRDefault="0091055D" w:rsidP="00D47562">
      <w:pPr>
        <w:ind w:left="172" w:hangingChars="100" w:hanging="172"/>
        <w:rPr>
          <w:rFonts w:ascii="Century" w:hAnsi="Century"/>
          <w:sz w:val="18"/>
          <w:szCs w:val="18"/>
        </w:rPr>
      </w:pPr>
      <w:r w:rsidRPr="00481F90">
        <w:rPr>
          <w:rFonts w:ascii="Century" w:hAnsi="Century"/>
          <w:sz w:val="18"/>
          <w:szCs w:val="18"/>
        </w:rPr>
        <w:t>13</w:t>
      </w:r>
      <w:r w:rsidRPr="00481F90">
        <w:rPr>
          <w:rFonts w:ascii="Century" w:hAnsi="Century"/>
          <w:sz w:val="18"/>
          <w:szCs w:val="18"/>
        </w:rPr>
        <w:t>）</w:t>
      </w:r>
      <w:r w:rsidRPr="00481F90">
        <w:rPr>
          <w:rFonts w:ascii="Century" w:hAnsi="Century"/>
          <w:sz w:val="18"/>
          <w:szCs w:val="18"/>
        </w:rPr>
        <w:t xml:space="preserve">Walden M and Gibbins S. Newborn Pain Assessment and Management: Guideline for Practice. National Association of Neonatal Nurses, 2012. </w:t>
      </w:r>
    </w:p>
    <w:p w:rsidR="0091055D" w:rsidRPr="00481F90" w:rsidRDefault="002821F5" w:rsidP="00D47562">
      <w:pPr>
        <w:ind w:left="172" w:hangingChars="100" w:hanging="172"/>
        <w:rPr>
          <w:rFonts w:ascii="Century" w:hAnsi="Century"/>
          <w:sz w:val="18"/>
          <w:szCs w:val="18"/>
        </w:rPr>
      </w:pPr>
      <w:r>
        <w:rPr>
          <w:rFonts w:ascii="Century" w:hAnsi="Century"/>
          <w:sz w:val="18"/>
          <w:szCs w:val="18"/>
        </w:rPr>
        <w:t>14</w:t>
      </w:r>
      <w:r>
        <w:rPr>
          <w:rFonts w:ascii="Century" w:hAnsi="Century" w:hint="eastAsia"/>
          <w:sz w:val="18"/>
          <w:szCs w:val="18"/>
        </w:rPr>
        <w:t>）</w:t>
      </w:r>
      <w:r w:rsidR="0091055D" w:rsidRPr="00481F90">
        <w:rPr>
          <w:rFonts w:ascii="Century" w:hAnsi="Century"/>
          <w:sz w:val="18"/>
          <w:szCs w:val="18"/>
        </w:rPr>
        <w:t xml:space="preserve">Lago P, </w:t>
      </w:r>
      <w:proofErr w:type="spellStart"/>
      <w:r w:rsidR="0091055D" w:rsidRPr="00481F90">
        <w:rPr>
          <w:rFonts w:ascii="Century" w:hAnsi="Century"/>
          <w:sz w:val="18"/>
          <w:szCs w:val="18"/>
        </w:rPr>
        <w:t>Gretti</w:t>
      </w:r>
      <w:proofErr w:type="spellEnd"/>
      <w:r w:rsidR="0091055D" w:rsidRPr="00481F90">
        <w:rPr>
          <w:rFonts w:ascii="Century" w:hAnsi="Century"/>
          <w:sz w:val="18"/>
          <w:szCs w:val="18"/>
        </w:rPr>
        <w:t xml:space="preserve"> E, </w:t>
      </w:r>
      <w:proofErr w:type="spellStart"/>
      <w:r w:rsidR="0091055D" w:rsidRPr="00481F90">
        <w:rPr>
          <w:rFonts w:ascii="Century" w:hAnsi="Century"/>
          <w:sz w:val="18"/>
          <w:szCs w:val="18"/>
        </w:rPr>
        <w:t>Merazzi</w:t>
      </w:r>
      <w:proofErr w:type="spellEnd"/>
      <w:r w:rsidR="0091055D" w:rsidRPr="00481F90">
        <w:rPr>
          <w:rFonts w:ascii="Century" w:hAnsi="Century"/>
          <w:sz w:val="18"/>
          <w:szCs w:val="18"/>
        </w:rPr>
        <w:t xml:space="preserve"> D, et al. on behalf of the Pain Study Group of the Italian Society of Neonatology. Guidelines for procedural pain in the newborn. Acta </w:t>
      </w:r>
      <w:proofErr w:type="spellStart"/>
      <w:r w:rsidR="0091055D" w:rsidRPr="00481F90">
        <w:rPr>
          <w:rFonts w:ascii="Century" w:hAnsi="Century"/>
          <w:sz w:val="18"/>
          <w:szCs w:val="18"/>
        </w:rPr>
        <w:t>Paediatr</w:t>
      </w:r>
      <w:proofErr w:type="spellEnd"/>
      <w:r w:rsidR="0091055D" w:rsidRPr="00481F90">
        <w:rPr>
          <w:rFonts w:ascii="Century" w:hAnsi="Century"/>
          <w:sz w:val="18"/>
          <w:szCs w:val="18"/>
        </w:rPr>
        <w:t xml:space="preserve"> 2009;98:932-939</w:t>
      </w:r>
    </w:p>
    <w:p w:rsidR="0091055D" w:rsidRPr="00481F90" w:rsidRDefault="002821F5" w:rsidP="00D47562">
      <w:pPr>
        <w:ind w:left="172" w:hangingChars="100" w:hanging="172"/>
        <w:rPr>
          <w:rFonts w:ascii="Century" w:hAnsi="Century"/>
          <w:sz w:val="18"/>
          <w:szCs w:val="18"/>
        </w:rPr>
      </w:pPr>
      <w:r>
        <w:rPr>
          <w:rFonts w:ascii="Century" w:hAnsi="Century"/>
          <w:sz w:val="18"/>
          <w:szCs w:val="18"/>
        </w:rPr>
        <w:t>15</w:t>
      </w:r>
      <w:r>
        <w:rPr>
          <w:rFonts w:ascii="Century" w:hAnsi="Century" w:hint="eastAsia"/>
          <w:sz w:val="18"/>
          <w:szCs w:val="18"/>
        </w:rPr>
        <w:t>）</w:t>
      </w:r>
      <w:r w:rsidR="0091055D" w:rsidRPr="00481F90">
        <w:rPr>
          <w:rFonts w:ascii="Century" w:hAnsi="Century"/>
          <w:sz w:val="18"/>
          <w:szCs w:val="18"/>
        </w:rPr>
        <w:t>AAP COMMITTEE ON FETUS AND NEWBORN</w:t>
      </w:r>
      <w:r w:rsidR="0091055D" w:rsidRPr="00481F90">
        <w:rPr>
          <w:rFonts w:ascii="Century" w:hAnsi="Century" w:cs="Times New Roman"/>
          <w:sz w:val="18"/>
          <w:szCs w:val="18"/>
        </w:rPr>
        <w:t xml:space="preserve"> </w:t>
      </w:r>
      <w:r w:rsidR="0091055D" w:rsidRPr="00481F90">
        <w:rPr>
          <w:rFonts w:ascii="Century" w:hAnsi="Century"/>
          <w:sz w:val="18"/>
          <w:szCs w:val="18"/>
        </w:rPr>
        <w:t>and SECTION ON ANESTHESIOLOGY AND PAIN MEDICINE. Prevention and management of procedural pain in the neonate: an update. Pediatrics 2016;137(2):e20154271</w:t>
      </w:r>
      <w:r w:rsidR="00481F90">
        <w:rPr>
          <w:rFonts w:ascii="Century" w:hAnsi="Century" w:hint="eastAsia"/>
          <w:sz w:val="18"/>
          <w:szCs w:val="18"/>
        </w:rPr>
        <w:t>.</w:t>
      </w:r>
    </w:p>
    <w:p w:rsidR="0091055D" w:rsidRPr="00481F90" w:rsidRDefault="0091055D" w:rsidP="0091055D">
      <w:pPr>
        <w:jc w:val="left"/>
        <w:rPr>
          <w:rFonts w:ascii="Century" w:hAnsi="Century"/>
          <w:sz w:val="18"/>
          <w:szCs w:val="18"/>
        </w:rPr>
      </w:pPr>
      <w:r w:rsidRPr="00481F90">
        <w:rPr>
          <w:rFonts w:ascii="Century" w:hAnsi="Century"/>
          <w:sz w:val="18"/>
          <w:szCs w:val="18"/>
        </w:rPr>
        <w:t>16</w:t>
      </w:r>
      <w:r w:rsidRPr="00481F90">
        <w:rPr>
          <w:rFonts w:ascii="Century" w:hAnsi="Century"/>
          <w:sz w:val="18"/>
          <w:szCs w:val="18"/>
        </w:rPr>
        <w:t>）</w:t>
      </w:r>
      <w:r w:rsidRPr="00481F90">
        <w:rPr>
          <w:rFonts w:ascii="Century" w:hAnsi="Century"/>
          <w:sz w:val="18"/>
          <w:szCs w:val="18"/>
        </w:rPr>
        <w:t xml:space="preserve">American Academy of Pediatrics and Canadian </w:t>
      </w:r>
      <w:proofErr w:type="spellStart"/>
      <w:r w:rsidRPr="00481F90">
        <w:rPr>
          <w:rFonts w:ascii="Century" w:hAnsi="Century"/>
          <w:sz w:val="18"/>
          <w:szCs w:val="18"/>
        </w:rPr>
        <w:t>Paediatric</w:t>
      </w:r>
      <w:proofErr w:type="spellEnd"/>
      <w:r w:rsidRPr="00481F90">
        <w:rPr>
          <w:rFonts w:ascii="Century" w:hAnsi="Century"/>
          <w:sz w:val="18"/>
          <w:szCs w:val="18"/>
        </w:rPr>
        <w:t xml:space="preserve"> Society. Prevention and </w:t>
      </w:r>
    </w:p>
    <w:p w:rsidR="0091055D" w:rsidRPr="00481F90" w:rsidRDefault="0091055D" w:rsidP="00D47562">
      <w:pPr>
        <w:ind w:firstLineChars="200" w:firstLine="343"/>
        <w:jc w:val="left"/>
        <w:rPr>
          <w:rFonts w:ascii="Century" w:hAnsi="Century"/>
          <w:sz w:val="18"/>
          <w:szCs w:val="18"/>
        </w:rPr>
      </w:pPr>
      <w:r w:rsidRPr="00481F90">
        <w:rPr>
          <w:rFonts w:ascii="Century" w:hAnsi="Century"/>
          <w:sz w:val="18"/>
          <w:szCs w:val="18"/>
        </w:rPr>
        <w:t>Management of Pain in the Neonate: An Update. Pediatrics 2006;118:2231-2241</w:t>
      </w:r>
    </w:p>
    <w:p w:rsidR="0091055D" w:rsidRPr="00481F90" w:rsidRDefault="0091055D" w:rsidP="00D47562">
      <w:pPr>
        <w:ind w:left="343" w:hangingChars="200" w:hanging="343"/>
        <w:rPr>
          <w:rFonts w:ascii="Century" w:hAnsi="Century"/>
          <w:sz w:val="18"/>
          <w:szCs w:val="18"/>
        </w:rPr>
      </w:pPr>
      <w:r w:rsidRPr="00481F90">
        <w:rPr>
          <w:rFonts w:ascii="Century" w:hAnsi="Century"/>
          <w:sz w:val="18"/>
          <w:szCs w:val="18"/>
        </w:rPr>
        <w:t>17</w:t>
      </w:r>
      <w:r w:rsidRPr="00481F90">
        <w:rPr>
          <w:rFonts w:ascii="Century" w:hAnsi="Century"/>
          <w:sz w:val="18"/>
          <w:szCs w:val="18"/>
        </w:rPr>
        <w:t>）</w:t>
      </w:r>
      <w:r w:rsidRPr="00481F90">
        <w:rPr>
          <w:rFonts w:ascii="Century" w:hAnsi="Century"/>
          <w:sz w:val="18"/>
          <w:szCs w:val="18"/>
        </w:rPr>
        <w:t>Kumar</w:t>
      </w:r>
      <w:r w:rsidRPr="00481F90">
        <w:rPr>
          <w:rFonts w:ascii="Century" w:hAnsi="Century"/>
          <w:sz w:val="18"/>
          <w:szCs w:val="18"/>
        </w:rPr>
        <w:t xml:space="preserve">　</w:t>
      </w:r>
      <w:r w:rsidRPr="00481F90">
        <w:rPr>
          <w:rFonts w:ascii="Century" w:hAnsi="Century"/>
          <w:sz w:val="18"/>
          <w:szCs w:val="18"/>
        </w:rPr>
        <w:t xml:space="preserve">P et al: Premedication for nonemergency endotracheal intubation in the neonate. Pediatrics 2010;125(3):608-615.doi:10.1542/peds.2009-2863 </w:t>
      </w:r>
    </w:p>
    <w:p w:rsidR="0091055D" w:rsidRPr="00481F90" w:rsidRDefault="00481F90" w:rsidP="00D47562">
      <w:pPr>
        <w:ind w:left="343" w:hangingChars="200" w:hanging="343"/>
        <w:rPr>
          <w:rFonts w:ascii="Century" w:hAnsi="Century"/>
          <w:sz w:val="18"/>
          <w:szCs w:val="18"/>
        </w:rPr>
      </w:pPr>
      <w:r>
        <w:rPr>
          <w:rFonts w:ascii="Century" w:hAnsi="Century"/>
          <w:sz w:val="18"/>
          <w:szCs w:val="18"/>
        </w:rPr>
        <w:t>18</w:t>
      </w:r>
      <w:r>
        <w:rPr>
          <w:rFonts w:ascii="Century" w:hAnsi="Century" w:hint="eastAsia"/>
          <w:sz w:val="18"/>
          <w:szCs w:val="18"/>
        </w:rPr>
        <w:t>）</w:t>
      </w:r>
      <w:r w:rsidR="0091055D" w:rsidRPr="00481F90">
        <w:rPr>
          <w:rFonts w:ascii="Century" w:hAnsi="Century"/>
          <w:sz w:val="18"/>
          <w:szCs w:val="18"/>
        </w:rPr>
        <w:t xml:space="preserve">Guideline statement: Management of Procedure-related Pain in Neonates. </w:t>
      </w:r>
      <w:proofErr w:type="spellStart"/>
      <w:r w:rsidR="0091055D" w:rsidRPr="00481F90">
        <w:rPr>
          <w:rFonts w:ascii="Century" w:hAnsi="Century"/>
          <w:sz w:val="18"/>
          <w:szCs w:val="18"/>
        </w:rPr>
        <w:t>Paediatrics</w:t>
      </w:r>
      <w:proofErr w:type="spellEnd"/>
      <w:r w:rsidR="0091055D" w:rsidRPr="00481F90">
        <w:rPr>
          <w:rFonts w:ascii="Century" w:hAnsi="Century"/>
          <w:sz w:val="18"/>
          <w:szCs w:val="18"/>
        </w:rPr>
        <w:t xml:space="preserve"> &amp; Child Health Division, The Royal Australasian College of Physicians. 2005</w:t>
      </w:r>
    </w:p>
    <w:p w:rsidR="0091055D" w:rsidRDefault="00481F90" w:rsidP="00D47562">
      <w:pPr>
        <w:ind w:left="343" w:hangingChars="200" w:hanging="343"/>
        <w:rPr>
          <w:rFonts w:ascii="Century" w:hAnsi="Century"/>
          <w:sz w:val="18"/>
          <w:szCs w:val="18"/>
        </w:rPr>
      </w:pPr>
      <w:r>
        <w:rPr>
          <w:rFonts w:ascii="Century" w:hAnsi="Century"/>
          <w:sz w:val="18"/>
          <w:szCs w:val="18"/>
        </w:rPr>
        <w:t>19</w:t>
      </w:r>
      <w:r>
        <w:rPr>
          <w:rFonts w:ascii="Century" w:hAnsi="Century" w:hint="eastAsia"/>
          <w:sz w:val="18"/>
          <w:szCs w:val="18"/>
        </w:rPr>
        <w:t>）</w:t>
      </w:r>
      <w:r w:rsidR="0091055D" w:rsidRPr="00481F90">
        <w:rPr>
          <w:rFonts w:ascii="Century" w:hAnsi="Century"/>
          <w:sz w:val="18"/>
          <w:szCs w:val="18"/>
        </w:rPr>
        <w:t xml:space="preserve">Association of </w:t>
      </w:r>
      <w:proofErr w:type="spellStart"/>
      <w:r w:rsidR="0091055D" w:rsidRPr="00481F90">
        <w:rPr>
          <w:rFonts w:ascii="Century" w:hAnsi="Century"/>
          <w:sz w:val="18"/>
          <w:szCs w:val="18"/>
        </w:rPr>
        <w:t>Paediatric</w:t>
      </w:r>
      <w:proofErr w:type="spellEnd"/>
      <w:r w:rsidR="0091055D" w:rsidRPr="00481F90">
        <w:rPr>
          <w:rFonts w:ascii="Century" w:hAnsi="Century"/>
          <w:sz w:val="18"/>
          <w:szCs w:val="18"/>
        </w:rPr>
        <w:t xml:space="preserve"> </w:t>
      </w:r>
      <w:proofErr w:type="spellStart"/>
      <w:r w:rsidR="0091055D" w:rsidRPr="00481F90">
        <w:rPr>
          <w:rFonts w:ascii="Century" w:hAnsi="Century"/>
          <w:sz w:val="18"/>
          <w:szCs w:val="18"/>
        </w:rPr>
        <w:t>Anaesthetists</w:t>
      </w:r>
      <w:proofErr w:type="spellEnd"/>
      <w:r w:rsidR="0091055D" w:rsidRPr="00481F90">
        <w:rPr>
          <w:rFonts w:ascii="Century" w:hAnsi="Century"/>
          <w:sz w:val="18"/>
          <w:szCs w:val="18"/>
        </w:rPr>
        <w:t xml:space="preserve"> of Great Britain and Ireland. Good practice in postoperative and procedural pain management, 2nd edition. </w:t>
      </w:r>
      <w:proofErr w:type="spellStart"/>
      <w:r w:rsidR="0091055D" w:rsidRPr="00481F90">
        <w:rPr>
          <w:rFonts w:ascii="Century" w:hAnsi="Century"/>
          <w:sz w:val="18"/>
          <w:szCs w:val="18"/>
        </w:rPr>
        <w:t>Paediatr</w:t>
      </w:r>
      <w:proofErr w:type="spellEnd"/>
      <w:r w:rsidR="0091055D" w:rsidRPr="00481F90">
        <w:rPr>
          <w:rFonts w:ascii="Century" w:hAnsi="Century"/>
          <w:sz w:val="18"/>
          <w:szCs w:val="18"/>
        </w:rPr>
        <w:t xml:space="preserve"> </w:t>
      </w:r>
      <w:proofErr w:type="spellStart"/>
      <w:r w:rsidR="0091055D" w:rsidRPr="00481F90">
        <w:rPr>
          <w:rFonts w:ascii="Century" w:hAnsi="Century"/>
          <w:sz w:val="18"/>
          <w:szCs w:val="18"/>
        </w:rPr>
        <w:t>Anaesth</w:t>
      </w:r>
      <w:proofErr w:type="spellEnd"/>
      <w:r w:rsidR="0091055D" w:rsidRPr="00481F90">
        <w:rPr>
          <w:rFonts w:ascii="Century" w:hAnsi="Century"/>
          <w:sz w:val="18"/>
          <w:szCs w:val="18"/>
        </w:rPr>
        <w:t xml:space="preserve">. 2012 Jul;22 Suppl 1:1-79. </w:t>
      </w:r>
      <w:proofErr w:type="spellStart"/>
      <w:r w:rsidR="0091055D" w:rsidRPr="00481F90">
        <w:rPr>
          <w:rFonts w:ascii="Century" w:hAnsi="Century"/>
          <w:sz w:val="18"/>
          <w:szCs w:val="18"/>
        </w:rPr>
        <w:t>doi</w:t>
      </w:r>
      <w:proofErr w:type="spellEnd"/>
      <w:r w:rsidR="0091055D" w:rsidRPr="00481F90">
        <w:rPr>
          <w:rFonts w:ascii="Century" w:hAnsi="Century"/>
          <w:sz w:val="18"/>
          <w:szCs w:val="18"/>
        </w:rPr>
        <w:t>: 10.1111/j.1460-9592.2012.03838.x.</w:t>
      </w:r>
    </w:p>
    <w:p w:rsidR="0091055D" w:rsidRPr="00481F90" w:rsidRDefault="00481F90" w:rsidP="00D47562">
      <w:pPr>
        <w:ind w:left="343" w:hangingChars="200" w:hanging="343"/>
        <w:rPr>
          <w:rFonts w:ascii="Century" w:hAnsi="Century"/>
          <w:sz w:val="18"/>
          <w:szCs w:val="18"/>
        </w:rPr>
      </w:pPr>
      <w:r>
        <w:rPr>
          <w:rFonts w:ascii="Century" w:hAnsi="Century"/>
          <w:sz w:val="18"/>
          <w:szCs w:val="18"/>
        </w:rPr>
        <w:t>20</w:t>
      </w:r>
      <w:r>
        <w:rPr>
          <w:rFonts w:ascii="Century" w:hAnsi="Century" w:hint="eastAsia"/>
          <w:sz w:val="18"/>
          <w:szCs w:val="18"/>
        </w:rPr>
        <w:t>）</w:t>
      </w:r>
      <w:r w:rsidR="0091055D" w:rsidRPr="00481F90">
        <w:rPr>
          <w:rFonts w:ascii="Century" w:hAnsi="Century"/>
          <w:sz w:val="18"/>
          <w:szCs w:val="18"/>
        </w:rPr>
        <w:t xml:space="preserve">Spence K, Henderson-Smart D, New K, Evans C, </w:t>
      </w:r>
      <w:proofErr w:type="spellStart"/>
      <w:r w:rsidR="002821F5">
        <w:rPr>
          <w:rFonts w:ascii="Century" w:hAnsi="Century" w:hint="eastAsia"/>
          <w:sz w:val="18"/>
          <w:szCs w:val="18"/>
        </w:rPr>
        <w:t>etal</w:t>
      </w:r>
      <w:proofErr w:type="spellEnd"/>
      <w:r w:rsidR="002821F5">
        <w:rPr>
          <w:rFonts w:ascii="Century" w:hAnsi="Century" w:hint="eastAsia"/>
          <w:sz w:val="18"/>
          <w:szCs w:val="18"/>
        </w:rPr>
        <w:t>.</w:t>
      </w:r>
      <w:r w:rsidR="0091055D" w:rsidRPr="00481F90">
        <w:rPr>
          <w:rFonts w:ascii="Century" w:hAnsi="Century"/>
          <w:sz w:val="18"/>
          <w:szCs w:val="18"/>
        </w:rPr>
        <w:t xml:space="preserve"> Australian and New Zealand Neonatal Network. Evidenced-based clinical practice guideline for management of newborn pain.</w:t>
      </w:r>
      <w:r w:rsidR="0091055D" w:rsidRPr="00481F90">
        <w:rPr>
          <w:rFonts w:ascii="Century" w:hAnsi="Century"/>
          <w:sz w:val="18"/>
          <w:szCs w:val="18"/>
        </w:rPr>
        <w:t xml:space="preserve">　</w:t>
      </w:r>
      <w:r w:rsidR="0091055D" w:rsidRPr="00481F90">
        <w:rPr>
          <w:rFonts w:ascii="Century" w:hAnsi="Century"/>
          <w:sz w:val="18"/>
          <w:szCs w:val="18"/>
        </w:rPr>
        <w:t xml:space="preserve">J </w:t>
      </w:r>
      <w:proofErr w:type="spellStart"/>
      <w:r w:rsidR="0091055D" w:rsidRPr="00481F90">
        <w:rPr>
          <w:rFonts w:ascii="Century" w:hAnsi="Century"/>
          <w:sz w:val="18"/>
          <w:szCs w:val="18"/>
        </w:rPr>
        <w:t>Paediatr</w:t>
      </w:r>
      <w:proofErr w:type="spellEnd"/>
      <w:r w:rsidR="0091055D" w:rsidRPr="00481F90">
        <w:rPr>
          <w:rFonts w:ascii="Century" w:hAnsi="Century"/>
          <w:sz w:val="18"/>
          <w:szCs w:val="18"/>
        </w:rPr>
        <w:t xml:space="preserve"> Child Health. 2010</w:t>
      </w:r>
      <w:r w:rsidR="0091055D" w:rsidRPr="00481F90">
        <w:rPr>
          <w:rFonts w:ascii="Century" w:hAnsi="Century"/>
          <w:sz w:val="18"/>
          <w:szCs w:val="18"/>
        </w:rPr>
        <w:t xml:space="preserve">　</w:t>
      </w:r>
      <w:r w:rsidR="0091055D" w:rsidRPr="00481F90">
        <w:rPr>
          <w:rFonts w:ascii="Century" w:hAnsi="Century"/>
          <w:sz w:val="18"/>
          <w:szCs w:val="18"/>
        </w:rPr>
        <w:lastRenderedPageBreak/>
        <w:t xml:space="preserve">Apr;46(4):184-92. </w:t>
      </w:r>
      <w:proofErr w:type="spellStart"/>
      <w:r w:rsidR="0091055D" w:rsidRPr="00481F90">
        <w:rPr>
          <w:rFonts w:ascii="Century" w:hAnsi="Century"/>
          <w:sz w:val="18"/>
          <w:szCs w:val="18"/>
        </w:rPr>
        <w:t>doi</w:t>
      </w:r>
      <w:proofErr w:type="spellEnd"/>
      <w:r w:rsidR="0091055D" w:rsidRPr="00481F90">
        <w:rPr>
          <w:rFonts w:ascii="Century" w:hAnsi="Century"/>
          <w:sz w:val="18"/>
          <w:szCs w:val="18"/>
        </w:rPr>
        <w:t xml:space="preserve">: 10.1111/j.1440-1754.2009.01659.x. </w:t>
      </w:r>
      <w:proofErr w:type="spellStart"/>
      <w:r w:rsidR="0091055D" w:rsidRPr="00481F90">
        <w:rPr>
          <w:rFonts w:ascii="Century" w:hAnsi="Century"/>
          <w:sz w:val="18"/>
          <w:szCs w:val="18"/>
        </w:rPr>
        <w:t>Epub</w:t>
      </w:r>
      <w:proofErr w:type="spellEnd"/>
      <w:r w:rsidR="0091055D" w:rsidRPr="00481F90">
        <w:rPr>
          <w:rFonts w:ascii="Century" w:hAnsi="Century"/>
          <w:sz w:val="18"/>
          <w:szCs w:val="18"/>
        </w:rPr>
        <w:t xml:space="preserve"> 2010 Jan 26.</w:t>
      </w:r>
    </w:p>
    <w:p w:rsidR="0091055D" w:rsidRPr="00481F90" w:rsidRDefault="00481F90" w:rsidP="00D47562">
      <w:pPr>
        <w:ind w:left="343" w:hangingChars="200" w:hanging="343"/>
        <w:rPr>
          <w:rFonts w:ascii="Century" w:hAnsi="Century"/>
          <w:sz w:val="18"/>
          <w:szCs w:val="18"/>
        </w:rPr>
      </w:pPr>
      <w:r>
        <w:rPr>
          <w:rFonts w:ascii="Century" w:hAnsi="Century"/>
          <w:sz w:val="18"/>
          <w:szCs w:val="18"/>
        </w:rPr>
        <w:t>21</w:t>
      </w:r>
      <w:r>
        <w:rPr>
          <w:rFonts w:ascii="Century" w:hAnsi="Century" w:hint="eastAsia"/>
          <w:sz w:val="18"/>
          <w:szCs w:val="18"/>
        </w:rPr>
        <w:t>）</w:t>
      </w:r>
      <w:r w:rsidR="0091055D" w:rsidRPr="00481F90">
        <w:rPr>
          <w:rFonts w:ascii="Century" w:hAnsi="Century"/>
          <w:sz w:val="18"/>
          <w:szCs w:val="18"/>
        </w:rPr>
        <w:t xml:space="preserve">Anand KJS, Johnston CC, Oberlander TF, </w:t>
      </w:r>
      <w:proofErr w:type="spellStart"/>
      <w:r w:rsidR="0091055D" w:rsidRPr="00481F90">
        <w:rPr>
          <w:rFonts w:ascii="Century" w:hAnsi="Century"/>
          <w:sz w:val="18"/>
          <w:szCs w:val="18"/>
        </w:rPr>
        <w:t>Taddio</w:t>
      </w:r>
      <w:proofErr w:type="spellEnd"/>
      <w:r w:rsidR="0091055D" w:rsidRPr="00481F90">
        <w:rPr>
          <w:rFonts w:ascii="Century" w:hAnsi="Century"/>
          <w:sz w:val="18"/>
          <w:szCs w:val="18"/>
        </w:rPr>
        <w:t xml:space="preserve"> A, Lehr VT, Waldo GA. Analgesia and local anesthesia during invasive procedures in the neonate. Clin </w:t>
      </w:r>
      <w:proofErr w:type="spellStart"/>
      <w:r w:rsidR="0091055D" w:rsidRPr="00481F90">
        <w:rPr>
          <w:rFonts w:ascii="Century" w:hAnsi="Century"/>
          <w:sz w:val="18"/>
          <w:szCs w:val="18"/>
        </w:rPr>
        <w:t>Therapeut</w:t>
      </w:r>
      <w:proofErr w:type="spellEnd"/>
      <w:r w:rsidR="0091055D" w:rsidRPr="00481F90">
        <w:rPr>
          <w:rFonts w:ascii="Century" w:hAnsi="Century"/>
          <w:sz w:val="18"/>
          <w:szCs w:val="18"/>
        </w:rPr>
        <w:t xml:space="preserve"> 2005;27:844-876</w:t>
      </w:r>
    </w:p>
    <w:p w:rsidR="0091055D" w:rsidRPr="00481F90" w:rsidRDefault="0091055D" w:rsidP="00D47562">
      <w:pPr>
        <w:ind w:left="343" w:hangingChars="200" w:hanging="343"/>
        <w:rPr>
          <w:rFonts w:ascii="Century" w:hAnsi="Century"/>
          <w:sz w:val="18"/>
          <w:szCs w:val="18"/>
        </w:rPr>
      </w:pPr>
      <w:r w:rsidRPr="00481F90">
        <w:rPr>
          <w:rFonts w:ascii="Century" w:hAnsi="Century"/>
          <w:sz w:val="18"/>
          <w:szCs w:val="18"/>
        </w:rPr>
        <w:t>22</w:t>
      </w:r>
      <w:r w:rsidRPr="00481F90">
        <w:rPr>
          <w:rFonts w:ascii="Century" w:hAnsi="Century"/>
          <w:sz w:val="18"/>
          <w:szCs w:val="18"/>
        </w:rPr>
        <w:t>）</w:t>
      </w:r>
      <w:r w:rsidRPr="00481F90">
        <w:rPr>
          <w:rFonts w:ascii="Century" w:hAnsi="Century"/>
          <w:sz w:val="18"/>
          <w:szCs w:val="18"/>
        </w:rPr>
        <w:t xml:space="preserve">Pirelli A et al: Literature review infants clinical guidelines for pain management </w:t>
      </w:r>
      <w:proofErr w:type="spellStart"/>
      <w:r w:rsidRPr="00481F90">
        <w:rPr>
          <w:rFonts w:ascii="Century" w:hAnsi="Century"/>
          <w:sz w:val="18"/>
          <w:szCs w:val="18"/>
        </w:rPr>
        <w:t>duering</w:t>
      </w:r>
      <w:proofErr w:type="spellEnd"/>
      <w:r w:rsidRPr="00481F90">
        <w:rPr>
          <w:rFonts w:ascii="Century" w:hAnsi="Century"/>
          <w:sz w:val="18"/>
          <w:szCs w:val="18"/>
        </w:rPr>
        <w:t xml:space="preserve"> screening and laser photocoagulation for retinopathy of prematurity. Acta </w:t>
      </w:r>
      <w:proofErr w:type="spellStart"/>
      <w:r w:rsidRPr="00481F90">
        <w:rPr>
          <w:rFonts w:ascii="Century" w:hAnsi="Century"/>
          <w:sz w:val="18"/>
          <w:szCs w:val="18"/>
        </w:rPr>
        <w:t>Pediatrica</w:t>
      </w:r>
      <w:proofErr w:type="spellEnd"/>
      <w:r w:rsidRPr="00481F90">
        <w:rPr>
          <w:rFonts w:ascii="Century" w:hAnsi="Century"/>
          <w:sz w:val="18"/>
          <w:szCs w:val="18"/>
        </w:rPr>
        <w:t xml:space="preserve">  2018;1-7.doi:10.1111/apa.14523</w:t>
      </w:r>
    </w:p>
    <w:p w:rsidR="0091055D" w:rsidRPr="00481F90" w:rsidRDefault="0091055D" w:rsidP="00D47562">
      <w:pPr>
        <w:ind w:left="343" w:hangingChars="200" w:hanging="343"/>
        <w:rPr>
          <w:rStyle w:val="ad"/>
          <w:rFonts w:ascii="Century" w:hAnsi="Century"/>
          <w:color w:val="auto"/>
          <w:sz w:val="18"/>
          <w:szCs w:val="18"/>
        </w:rPr>
      </w:pPr>
      <w:r w:rsidRPr="00481F90">
        <w:rPr>
          <w:rFonts w:ascii="Century" w:hAnsi="Century"/>
          <w:sz w:val="18"/>
          <w:szCs w:val="18"/>
        </w:rPr>
        <w:t>23</w:t>
      </w:r>
      <w:r w:rsidRPr="00481F90">
        <w:rPr>
          <w:rFonts w:ascii="Century" w:hAnsi="Century"/>
          <w:sz w:val="18"/>
          <w:szCs w:val="18"/>
        </w:rPr>
        <w:t>）小澤未緒，福原里恵，横尾京子</w:t>
      </w:r>
      <w:r w:rsidRPr="00481F90">
        <w:rPr>
          <w:rFonts w:ascii="Century" w:hAnsi="Century"/>
          <w:sz w:val="18"/>
          <w:szCs w:val="18"/>
        </w:rPr>
        <w:t xml:space="preserve">. </w:t>
      </w:r>
      <w:r w:rsidRPr="00481F90">
        <w:rPr>
          <w:rFonts w:ascii="Century" w:hAnsi="Century"/>
          <w:sz w:val="18"/>
          <w:szCs w:val="18"/>
        </w:rPr>
        <w:t>平成</w:t>
      </w:r>
      <w:r w:rsidRPr="00481F90">
        <w:rPr>
          <w:rFonts w:ascii="Century" w:hAnsi="Century"/>
          <w:sz w:val="18"/>
          <w:szCs w:val="18"/>
        </w:rPr>
        <w:t>29</w:t>
      </w:r>
      <w:r w:rsidRPr="00481F90">
        <w:rPr>
          <w:rFonts w:ascii="Century" w:hAnsi="Century"/>
          <w:sz w:val="18"/>
          <w:szCs w:val="18"/>
        </w:rPr>
        <w:t>年度</w:t>
      </w:r>
      <w:r w:rsidRPr="00481F90">
        <w:rPr>
          <w:rFonts w:ascii="Century" w:hAnsi="Century"/>
          <w:sz w:val="18"/>
          <w:szCs w:val="18"/>
        </w:rPr>
        <w:t xml:space="preserve"> </w:t>
      </w:r>
      <w:r w:rsidRPr="00481F90">
        <w:rPr>
          <w:rFonts w:ascii="Century" w:hAnsi="Century"/>
          <w:sz w:val="18"/>
          <w:szCs w:val="18"/>
        </w:rPr>
        <w:t>日本新生児看護学会受託研究報告書「</w:t>
      </w:r>
      <w:r w:rsidRPr="00481F90">
        <w:rPr>
          <w:rFonts w:ascii="Century" w:hAnsi="Century"/>
          <w:sz w:val="18"/>
          <w:szCs w:val="18"/>
        </w:rPr>
        <w:t>NICU</w:t>
      </w:r>
      <w:r w:rsidRPr="00481F90">
        <w:rPr>
          <w:rFonts w:ascii="Century" w:hAnsi="Century"/>
          <w:sz w:val="18"/>
          <w:szCs w:val="18"/>
        </w:rPr>
        <w:t>に入院している新生児の痛みのケアガイドライン普及に関する全国調査」</w:t>
      </w:r>
      <w:r w:rsidRPr="00481F90">
        <w:rPr>
          <w:rFonts w:ascii="Century" w:hAnsi="Century"/>
          <w:sz w:val="18"/>
          <w:szCs w:val="18"/>
        </w:rPr>
        <w:t>. 2018</w:t>
      </w:r>
      <w:r w:rsidRPr="00481F90">
        <w:rPr>
          <w:rFonts w:ascii="Century" w:hAnsi="Century"/>
          <w:sz w:val="18"/>
          <w:szCs w:val="18"/>
        </w:rPr>
        <w:t>年</w:t>
      </w:r>
      <w:r w:rsidRPr="00481F90">
        <w:rPr>
          <w:rFonts w:ascii="Century" w:hAnsi="Century"/>
          <w:sz w:val="18"/>
          <w:szCs w:val="18"/>
        </w:rPr>
        <w:t>3</w:t>
      </w:r>
      <w:r w:rsidRPr="00481F90">
        <w:rPr>
          <w:rFonts w:ascii="Century" w:hAnsi="Century"/>
          <w:sz w:val="18"/>
          <w:szCs w:val="18"/>
        </w:rPr>
        <w:t>月</w:t>
      </w:r>
      <w:r w:rsidRPr="00481F90">
        <w:rPr>
          <w:rFonts w:ascii="Century" w:hAnsi="Century"/>
          <w:sz w:val="18"/>
          <w:szCs w:val="18"/>
        </w:rPr>
        <w:t>.</w:t>
      </w:r>
      <w:r w:rsidRPr="00481F90">
        <w:rPr>
          <w:rFonts w:ascii="Century" w:hAnsi="Century" w:cs="Times New Roman"/>
          <w:sz w:val="18"/>
          <w:szCs w:val="18"/>
        </w:rPr>
        <w:t xml:space="preserve"> DOI10.15027/46837.  </w:t>
      </w:r>
      <w:hyperlink r:id="rId74" w:history="1">
        <w:r w:rsidRPr="00481F90">
          <w:rPr>
            <w:rStyle w:val="ad"/>
            <w:rFonts w:ascii="Century" w:hAnsi="Century" w:cs="Times New Roman"/>
            <w:color w:val="auto"/>
            <w:sz w:val="18"/>
            <w:szCs w:val="18"/>
          </w:rPr>
          <w:t>http://ir.lib.hiroshima-u.ac.jp/ja/00046837</w:t>
        </w:r>
      </w:hyperlink>
    </w:p>
    <w:p w:rsidR="00921430" w:rsidRDefault="00921430" w:rsidP="004C10B5">
      <w:pPr>
        <w:rPr>
          <w:rFonts w:asciiTheme="minorEastAsia" w:hAnsiTheme="minorEastAsia"/>
          <w:b/>
          <w:sz w:val="24"/>
          <w:szCs w:val="24"/>
          <w:shd w:val="pct15" w:color="auto" w:fill="FFFFFF"/>
        </w:rPr>
        <w:sectPr w:rsidR="00921430" w:rsidSect="00D47562">
          <w:pgSz w:w="11906" w:h="16838" w:code="9"/>
          <w:pgMar w:top="1134" w:right="1418" w:bottom="1134" w:left="1418" w:header="284" w:footer="340" w:gutter="0"/>
          <w:cols w:space="425"/>
          <w:docGrid w:type="linesAndChars" w:linePitch="316" w:charSpace="-1730"/>
        </w:sectPr>
      </w:pPr>
    </w:p>
    <w:p w:rsidR="004C10B5" w:rsidRPr="00784679" w:rsidRDefault="004C10B5" w:rsidP="004C10B5">
      <w:pPr>
        <w:rPr>
          <w:rFonts w:asciiTheme="minorEastAsia" w:hAnsiTheme="minorEastAsia"/>
          <w:b/>
          <w:sz w:val="24"/>
          <w:szCs w:val="24"/>
          <w:shd w:val="pct15" w:color="auto" w:fill="FFFFFF"/>
        </w:rPr>
      </w:pPr>
      <w:r w:rsidRPr="00784679">
        <w:rPr>
          <w:rFonts w:asciiTheme="minorEastAsia" w:hAnsiTheme="minorEastAsia" w:hint="eastAsia"/>
          <w:b/>
          <w:sz w:val="24"/>
          <w:szCs w:val="24"/>
          <w:shd w:val="pct15" w:color="auto" w:fill="FFFFFF"/>
        </w:rPr>
        <w:lastRenderedPageBreak/>
        <w:t>その他</w:t>
      </w:r>
    </w:p>
    <w:p w:rsidR="004C10B5" w:rsidRPr="00784679" w:rsidRDefault="004C10B5" w:rsidP="004C10B5">
      <w:pPr>
        <w:spacing w:line="276" w:lineRule="auto"/>
        <w:rPr>
          <w:rFonts w:asciiTheme="minorEastAsia" w:hAnsiTheme="minorEastAsia"/>
          <w:b/>
          <w:sz w:val="24"/>
          <w:szCs w:val="24"/>
        </w:rPr>
      </w:pPr>
      <w:r w:rsidRPr="00784679">
        <w:rPr>
          <w:rFonts w:asciiTheme="minorEastAsia" w:hAnsiTheme="minorEastAsia"/>
          <w:b/>
          <w:sz w:val="24"/>
          <w:szCs w:val="24"/>
        </w:rPr>
        <w:t>記録</w:t>
      </w:r>
    </w:p>
    <w:tbl>
      <w:tblPr>
        <w:tblStyle w:val="a6"/>
        <w:tblpPr w:leftFromText="142" w:rightFromText="142" w:vertAnchor="text" w:horzAnchor="margin" w:tblpX="250" w:tblpY="569"/>
        <w:tblW w:w="0" w:type="auto"/>
        <w:tblLook w:val="04A0" w:firstRow="1" w:lastRow="0" w:firstColumn="1" w:lastColumn="0" w:noHBand="0" w:noVBand="1"/>
      </w:tblPr>
      <w:tblGrid>
        <w:gridCol w:w="1258"/>
        <w:gridCol w:w="8144"/>
      </w:tblGrid>
      <w:tr w:rsidR="00784679" w:rsidRPr="00784679" w:rsidTr="004C10B5">
        <w:tc>
          <w:tcPr>
            <w:tcW w:w="959" w:type="dxa"/>
            <w:vAlign w:val="center"/>
          </w:tcPr>
          <w:p w:rsidR="004C10B5" w:rsidRPr="00784679" w:rsidRDefault="004C10B5" w:rsidP="00F95352">
            <w:pPr>
              <w:ind w:left="833" w:hangingChars="400" w:hanging="833"/>
              <w:jc w:val="center"/>
              <w:rPr>
                <w:rFonts w:asciiTheme="minorEastAsia" w:hAnsiTheme="minorEastAsia"/>
              </w:rPr>
            </w:pPr>
            <w:bookmarkStart w:id="1" w:name="_Hlk1922807"/>
            <w:r w:rsidRPr="00784679">
              <w:rPr>
                <w:rFonts w:asciiTheme="minorEastAsia" w:hAnsiTheme="minorEastAsia" w:hint="eastAsia"/>
              </w:rPr>
              <w:t>1Ｃ</w:t>
            </w:r>
          </w:p>
        </w:tc>
        <w:tc>
          <w:tcPr>
            <w:tcW w:w="8221" w:type="dxa"/>
            <w:vAlign w:val="center"/>
          </w:tcPr>
          <w:p w:rsidR="004C10B5" w:rsidRPr="00784679" w:rsidRDefault="004C10B5" w:rsidP="00F95352">
            <w:pPr>
              <w:pStyle w:val="Default"/>
              <w:ind w:leftChars="50" w:left="104"/>
              <w:rPr>
                <w:rFonts w:asciiTheme="minorEastAsia" w:hAnsiTheme="minorEastAsia"/>
                <w:color w:val="auto"/>
              </w:rPr>
            </w:pPr>
            <w:r w:rsidRPr="00784679">
              <w:rPr>
                <w:color w:val="auto"/>
                <w:sz w:val="21"/>
                <w:szCs w:val="21"/>
              </w:rPr>
              <w:t>痛みを伴うベッドサイド処置に対する新生児の反応、実施した介入と効果を記録することを提案する</w:t>
            </w:r>
          </w:p>
        </w:tc>
      </w:tr>
    </w:tbl>
    <w:bookmarkEnd w:id="1"/>
    <w:p w:rsidR="004C10B5" w:rsidRPr="00784679" w:rsidRDefault="004C10B5" w:rsidP="00F95352">
      <w:pPr>
        <w:spacing w:line="276" w:lineRule="auto"/>
        <w:ind w:left="717" w:hangingChars="300" w:hanging="717"/>
        <w:jc w:val="left"/>
        <w:rPr>
          <w:rFonts w:ascii="Century" w:hAnsi="Century"/>
          <w:b/>
          <w:sz w:val="24"/>
          <w:szCs w:val="24"/>
        </w:rPr>
      </w:pPr>
      <w:r w:rsidRPr="00784679">
        <w:rPr>
          <w:rFonts w:ascii="Century" w:hAnsi="Century"/>
          <w:b/>
          <w:sz w:val="24"/>
          <w:szCs w:val="24"/>
        </w:rPr>
        <w:t xml:space="preserve">CQ10  </w:t>
      </w:r>
      <w:r w:rsidRPr="00784679">
        <w:rPr>
          <w:rFonts w:ascii="Century" w:hAnsi="Century"/>
          <w:b/>
          <w:sz w:val="24"/>
          <w:szCs w:val="24"/>
        </w:rPr>
        <w:t>ベッドサイド処置に伴う痛みの記録は新生児の痛みの緩和に貢献できるか？</w:t>
      </w:r>
    </w:p>
    <w:p w:rsidR="004C10B5" w:rsidRPr="00784679" w:rsidRDefault="004C10B5" w:rsidP="004C10B5">
      <w:pPr>
        <w:jc w:val="left"/>
        <w:rPr>
          <w:b/>
          <w:sz w:val="24"/>
          <w:szCs w:val="24"/>
        </w:rPr>
      </w:pPr>
    </w:p>
    <w:p w:rsidR="004C10B5" w:rsidRPr="00784679" w:rsidRDefault="004C10B5" w:rsidP="004C10B5">
      <w:pPr>
        <w:rPr>
          <w:b/>
          <w:szCs w:val="21"/>
        </w:rPr>
      </w:pPr>
      <w:r w:rsidRPr="00784679">
        <w:rPr>
          <w:b/>
          <w:szCs w:val="21"/>
        </w:rPr>
        <w:t>〇科学的根拠</w:t>
      </w:r>
    </w:p>
    <w:p w:rsidR="004C10B5" w:rsidRPr="00784679" w:rsidRDefault="004C10B5" w:rsidP="00F95352">
      <w:pPr>
        <w:pStyle w:val="Default"/>
        <w:ind w:firstLineChars="100" w:firstLine="208"/>
        <w:rPr>
          <w:rFonts w:asciiTheme="minorHAnsi" w:hAnsiTheme="minorHAnsi"/>
          <w:color w:val="auto"/>
          <w:sz w:val="21"/>
          <w:szCs w:val="21"/>
        </w:rPr>
      </w:pPr>
      <w:r w:rsidRPr="00784679">
        <w:rPr>
          <w:rFonts w:asciiTheme="minorHAnsi" w:hAnsiTheme="minorHAnsi"/>
          <w:color w:val="auto"/>
          <w:sz w:val="21"/>
          <w:szCs w:val="21"/>
        </w:rPr>
        <w:t>新生児を対象とした痛みを伴う処置の記録の効果に関する研究は見当たらない。しかし、計画的な組織的取り組みによって、痛みの測定・評価結果を記録する意義が確認されつつある。</w:t>
      </w:r>
    </w:p>
    <w:p w:rsidR="004C10B5" w:rsidRPr="00784679" w:rsidRDefault="004C10B5" w:rsidP="00F95352">
      <w:pPr>
        <w:ind w:leftChars="100" w:left="208"/>
        <w:rPr>
          <w:szCs w:val="21"/>
        </w:rPr>
      </w:pPr>
      <w:r w:rsidRPr="00784679">
        <w:rPr>
          <w:szCs w:val="21"/>
        </w:rPr>
        <w:t>米国の</w:t>
      </w:r>
      <w:r w:rsidRPr="00784679">
        <w:rPr>
          <w:szCs w:val="21"/>
        </w:rPr>
        <w:t>IV</w:t>
      </w:r>
      <w:r w:rsidRPr="00784679">
        <w:rPr>
          <w:szCs w:val="21"/>
        </w:rPr>
        <w:t>次施設</w:t>
      </w:r>
      <w:r w:rsidRPr="00784679">
        <w:rPr>
          <w:szCs w:val="21"/>
        </w:rPr>
        <w:t>NICU</w:t>
      </w:r>
      <w:r w:rsidRPr="00784679">
        <w:rPr>
          <w:szCs w:val="21"/>
        </w:rPr>
        <w:t>（</w:t>
      </w:r>
      <w:r w:rsidRPr="00784679">
        <w:rPr>
          <w:szCs w:val="21"/>
        </w:rPr>
        <w:t>60</w:t>
      </w:r>
      <w:r w:rsidRPr="00784679">
        <w:rPr>
          <w:szCs w:val="21"/>
        </w:rPr>
        <w:t>床で外科系と内科系の混合）からの単施設報告</w:t>
      </w:r>
      <w:r w:rsidRPr="00784679">
        <w:rPr>
          <w:szCs w:val="21"/>
          <w:vertAlign w:val="superscript"/>
        </w:rPr>
        <w:t>1</w:t>
      </w:r>
      <w:r w:rsidRPr="00784679">
        <w:rPr>
          <w:szCs w:val="21"/>
          <w:vertAlign w:val="superscript"/>
        </w:rPr>
        <w:t>）</w:t>
      </w:r>
      <w:r w:rsidRPr="00784679">
        <w:rPr>
          <w:szCs w:val="21"/>
        </w:rPr>
        <w:t>では、多職種で</w:t>
      </w:r>
    </w:p>
    <w:p w:rsidR="004C10B5" w:rsidRPr="00784679" w:rsidRDefault="004C10B5" w:rsidP="004C10B5">
      <w:pPr>
        <w:rPr>
          <w:szCs w:val="21"/>
        </w:rPr>
      </w:pPr>
      <w:r w:rsidRPr="00784679">
        <w:rPr>
          <w:szCs w:val="21"/>
        </w:rPr>
        <w:t>編成された</w:t>
      </w:r>
      <w:r w:rsidRPr="00784679">
        <w:rPr>
          <w:szCs w:val="21"/>
        </w:rPr>
        <w:t>NICU Pain Committee</w:t>
      </w:r>
      <w:r w:rsidRPr="00784679">
        <w:rPr>
          <w:szCs w:val="21"/>
        </w:rPr>
        <w:t>による痛みのアセスメントと一貫性のあるマネジメントの向上を目的に開始した質改善プロジェクトの効果が報告されている。測定ツールとして新たに</w:t>
      </w:r>
      <w:r w:rsidRPr="00784679">
        <w:rPr>
          <w:szCs w:val="21"/>
        </w:rPr>
        <w:t>N-PASS</w:t>
      </w:r>
      <w:r w:rsidRPr="00784679">
        <w:rPr>
          <w:szCs w:val="21"/>
        </w:rPr>
        <w:t>が導入され、電子カルテに</w:t>
      </w:r>
      <w:r w:rsidRPr="00784679">
        <w:rPr>
          <w:szCs w:val="21"/>
        </w:rPr>
        <w:t>N-PASS</w:t>
      </w:r>
      <w:r w:rsidRPr="00784679">
        <w:rPr>
          <w:szCs w:val="21"/>
        </w:rPr>
        <w:t>が組み込まれ、スタッフ教育が行われている。この報告では、記録は</w:t>
      </w:r>
      <w:r w:rsidRPr="00784679">
        <w:rPr>
          <w:szCs w:val="21"/>
        </w:rPr>
        <w:t>N-PASS</w:t>
      </w:r>
      <w:r w:rsidRPr="00784679">
        <w:rPr>
          <w:szCs w:val="21"/>
        </w:rPr>
        <w:t>導入に伴う質改善効果のモニター項目として扱われており、入院時や日々のルーチン場面でのアセスメント、痛みのスコアが高得点であった場合の再アセスメントの結果が電子カルテに記録され、そのデータにより質改善の効果や課題が明らかにされている。</w:t>
      </w:r>
    </w:p>
    <w:p w:rsidR="004C10B5" w:rsidRPr="00784679" w:rsidRDefault="004C10B5" w:rsidP="00F95352">
      <w:pPr>
        <w:ind w:leftChars="100" w:left="208"/>
        <w:rPr>
          <w:szCs w:val="21"/>
        </w:rPr>
      </w:pPr>
      <w:r w:rsidRPr="00784679">
        <w:rPr>
          <w:szCs w:val="21"/>
        </w:rPr>
        <w:t>また、フランスの研究</w:t>
      </w:r>
      <w:r w:rsidRPr="00784679">
        <w:rPr>
          <w:szCs w:val="21"/>
          <w:vertAlign w:val="superscript"/>
        </w:rPr>
        <w:t>2</w:t>
      </w:r>
      <w:r w:rsidRPr="00784679">
        <w:rPr>
          <w:szCs w:val="21"/>
          <w:vertAlign w:val="superscript"/>
        </w:rPr>
        <w:t>）</w:t>
      </w:r>
      <w:r w:rsidRPr="00784679">
        <w:rPr>
          <w:szCs w:val="21"/>
        </w:rPr>
        <w:t>では、大学病院の新生児チームが中心となり</w:t>
      </w:r>
      <w:r w:rsidRPr="00784679">
        <w:rPr>
          <w:szCs w:val="21"/>
        </w:rPr>
        <w:t>20</w:t>
      </w:r>
      <w:r w:rsidRPr="00784679">
        <w:rPr>
          <w:szCs w:val="21"/>
        </w:rPr>
        <w:t>分間の痛みのアセス</w:t>
      </w:r>
    </w:p>
    <w:p w:rsidR="004C10B5" w:rsidRPr="00784679" w:rsidRDefault="004C10B5" w:rsidP="004C10B5">
      <w:pPr>
        <w:rPr>
          <w:szCs w:val="21"/>
        </w:rPr>
      </w:pPr>
      <w:r w:rsidRPr="00784679">
        <w:rPr>
          <w:szCs w:val="21"/>
        </w:rPr>
        <w:t>メントのトレーニングプログラムを作成・実施し、その効果を</w:t>
      </w:r>
      <w:r w:rsidRPr="00784679">
        <w:rPr>
          <w:szCs w:val="21"/>
        </w:rPr>
        <w:t>812</w:t>
      </w:r>
      <w:r w:rsidRPr="00784679">
        <w:rPr>
          <w:szCs w:val="21"/>
        </w:rPr>
        <w:t>の入院カルテの監査によって評価している。その結果、</w:t>
      </w:r>
      <w:r w:rsidRPr="00784679">
        <w:rPr>
          <w:szCs w:val="21"/>
        </w:rPr>
        <w:t>53.7</w:t>
      </w:r>
      <w:r w:rsidRPr="00784679">
        <w:rPr>
          <w:szCs w:val="21"/>
        </w:rPr>
        <w:t>％の医療スタッフがトレーニングを受け、アセスメントの実施はトレーニング前のベースラインと比較して有意に「少なくとも</w:t>
      </w:r>
      <w:r w:rsidRPr="00784679">
        <w:rPr>
          <w:szCs w:val="21"/>
        </w:rPr>
        <w:t>1</w:t>
      </w:r>
      <w:r w:rsidRPr="00784679">
        <w:rPr>
          <w:szCs w:val="21"/>
        </w:rPr>
        <w:t>日</w:t>
      </w:r>
      <w:r w:rsidRPr="00784679">
        <w:rPr>
          <w:szCs w:val="21"/>
        </w:rPr>
        <w:t>1</w:t>
      </w:r>
      <w:r w:rsidRPr="00784679">
        <w:rPr>
          <w:szCs w:val="21"/>
        </w:rPr>
        <w:t>回」が</w:t>
      </w:r>
      <w:r w:rsidRPr="00784679">
        <w:rPr>
          <w:szCs w:val="21"/>
        </w:rPr>
        <w:t>39</w:t>
      </w:r>
      <w:r w:rsidRPr="00784679">
        <w:rPr>
          <w:szCs w:val="21"/>
        </w:rPr>
        <w:t>％まで、「少なくともシフト</w:t>
      </w:r>
      <w:r w:rsidRPr="00784679">
        <w:rPr>
          <w:szCs w:val="21"/>
        </w:rPr>
        <w:t>1</w:t>
      </w:r>
      <w:r w:rsidRPr="00784679">
        <w:rPr>
          <w:szCs w:val="21"/>
        </w:rPr>
        <w:t>回（シフト交代は</w:t>
      </w:r>
      <w:r w:rsidRPr="00784679">
        <w:rPr>
          <w:szCs w:val="21"/>
        </w:rPr>
        <w:t>12</w:t>
      </w:r>
      <w:r w:rsidRPr="00784679">
        <w:rPr>
          <w:szCs w:val="21"/>
        </w:rPr>
        <w:t>時間毎）」は</w:t>
      </w:r>
      <w:r w:rsidRPr="00784679">
        <w:rPr>
          <w:szCs w:val="21"/>
        </w:rPr>
        <w:t>21.5</w:t>
      </w:r>
      <w:r w:rsidRPr="00784679">
        <w:rPr>
          <w:szCs w:val="21"/>
        </w:rPr>
        <w:t>％まで上昇し、トレーニングプログラムの効果は</w:t>
      </w:r>
      <w:r w:rsidRPr="00784679">
        <w:rPr>
          <w:szCs w:val="21"/>
        </w:rPr>
        <w:t>12</w:t>
      </w:r>
      <w:r w:rsidRPr="00784679">
        <w:rPr>
          <w:szCs w:val="21"/>
        </w:rPr>
        <w:t>か月後まで有意に維持されたと報告されている。この報告にあるように、カルテの記録はトレーニングプログラムの有効性の検証に用いることができ、新生児自身の健康や病状のみならず、ケア向上のための重要なデータであることが確認できる。</w:t>
      </w:r>
    </w:p>
    <w:p w:rsidR="004C10B5" w:rsidRPr="00784679" w:rsidRDefault="004C10B5" w:rsidP="00F95352">
      <w:pPr>
        <w:ind w:left="208" w:hangingChars="100" w:hanging="208"/>
        <w:rPr>
          <w:szCs w:val="21"/>
        </w:rPr>
      </w:pPr>
    </w:p>
    <w:p w:rsidR="004C10B5" w:rsidRPr="00784679" w:rsidRDefault="004C10B5" w:rsidP="004C10B5">
      <w:pPr>
        <w:rPr>
          <w:b/>
          <w:szCs w:val="21"/>
        </w:rPr>
      </w:pPr>
      <w:r w:rsidRPr="00784679">
        <w:rPr>
          <w:b/>
          <w:szCs w:val="21"/>
        </w:rPr>
        <w:t>〇推奨に至るまでの検討事項</w:t>
      </w:r>
    </w:p>
    <w:p w:rsidR="004C10B5" w:rsidRPr="00784679" w:rsidRDefault="004C10B5" w:rsidP="00F95352">
      <w:pPr>
        <w:pStyle w:val="Default"/>
        <w:ind w:firstLineChars="100" w:firstLine="208"/>
        <w:rPr>
          <w:rFonts w:asciiTheme="minorHAnsi" w:hAnsiTheme="minorHAnsi"/>
          <w:color w:val="auto"/>
          <w:sz w:val="21"/>
          <w:szCs w:val="21"/>
        </w:rPr>
      </w:pPr>
      <w:r w:rsidRPr="00784679">
        <w:rPr>
          <w:rFonts w:asciiTheme="minorHAnsi" w:hAnsiTheme="minorHAnsi"/>
          <w:color w:val="auto"/>
          <w:sz w:val="21"/>
          <w:szCs w:val="21"/>
        </w:rPr>
        <w:t>痛みを伴う処置の記録の効果に関する実証研究はなく、</w:t>
      </w:r>
      <w:r w:rsidRPr="00784679">
        <w:rPr>
          <w:rFonts w:asciiTheme="minorHAnsi" w:hAnsiTheme="minorHAnsi"/>
          <w:color w:val="auto"/>
          <w:sz w:val="21"/>
          <w:szCs w:val="21"/>
        </w:rPr>
        <w:t>2</w:t>
      </w:r>
      <w:r w:rsidRPr="00784679">
        <w:rPr>
          <w:rFonts w:asciiTheme="minorHAnsi" w:hAnsiTheme="minorHAnsi"/>
          <w:color w:val="auto"/>
          <w:sz w:val="21"/>
          <w:szCs w:val="21"/>
        </w:rPr>
        <w:t>件の関連研究であるためエビデンスの強さを</w:t>
      </w:r>
      <w:r w:rsidRPr="00784679">
        <w:rPr>
          <w:rFonts w:asciiTheme="minorHAnsi" w:hAnsiTheme="minorHAnsi" w:hint="eastAsia"/>
          <w:color w:val="auto"/>
          <w:sz w:val="21"/>
          <w:szCs w:val="21"/>
        </w:rPr>
        <w:t>C</w:t>
      </w:r>
      <w:r w:rsidRPr="00784679">
        <w:rPr>
          <w:rFonts w:asciiTheme="minorHAnsi" w:hAnsiTheme="minorHAnsi"/>
          <w:color w:val="auto"/>
          <w:sz w:val="21"/>
          <w:szCs w:val="21"/>
        </w:rPr>
        <w:t>とした（承認：</w:t>
      </w:r>
      <w:r w:rsidRPr="00784679">
        <w:rPr>
          <w:rFonts w:asciiTheme="minorHAnsi" w:hAnsiTheme="minorHAnsi" w:hint="eastAsia"/>
          <w:color w:val="auto"/>
          <w:sz w:val="21"/>
          <w:szCs w:val="21"/>
        </w:rPr>
        <w:t>12</w:t>
      </w:r>
      <w:r w:rsidRPr="00784679">
        <w:rPr>
          <w:rFonts w:asciiTheme="minorHAnsi" w:hAnsiTheme="minorHAnsi"/>
          <w:color w:val="auto"/>
          <w:sz w:val="21"/>
          <w:szCs w:val="21"/>
        </w:rPr>
        <w:t>名中</w:t>
      </w:r>
      <w:r w:rsidRPr="00784679">
        <w:rPr>
          <w:rFonts w:asciiTheme="minorHAnsi" w:hAnsiTheme="minorHAnsi" w:hint="eastAsia"/>
          <w:color w:val="auto"/>
          <w:sz w:val="21"/>
          <w:szCs w:val="21"/>
        </w:rPr>
        <w:t>12</w:t>
      </w:r>
      <w:r w:rsidRPr="00784679">
        <w:rPr>
          <w:rFonts w:asciiTheme="minorHAnsi" w:hAnsiTheme="minorHAnsi"/>
          <w:color w:val="auto"/>
          <w:sz w:val="21"/>
          <w:szCs w:val="21"/>
        </w:rPr>
        <w:t>名）。これらの研究では、組織的な取り組みとして、統一した測定ツールを用いてベッドサイド処置や緩和法に対する新生児の反応などを測定・評価し、その結果を定められた様式で記録をすることは</w:t>
      </w:r>
      <w:r w:rsidRPr="00784679">
        <w:rPr>
          <w:rFonts w:asciiTheme="minorHAnsi" w:hAnsiTheme="minorHAnsi" w:hint="eastAsia"/>
          <w:color w:val="auto"/>
          <w:sz w:val="21"/>
          <w:szCs w:val="21"/>
        </w:rPr>
        <w:t>、</w:t>
      </w:r>
      <w:r w:rsidRPr="00784679">
        <w:rPr>
          <w:rFonts w:asciiTheme="minorHAnsi" w:hAnsiTheme="minorHAnsi"/>
          <w:color w:val="auto"/>
          <w:sz w:val="21"/>
          <w:szCs w:val="21"/>
        </w:rPr>
        <w:t>日常的な痛みのケアの向上に繋がることが示されている。</w:t>
      </w:r>
    </w:p>
    <w:p w:rsidR="004C10B5" w:rsidRPr="00784679" w:rsidRDefault="004C10B5" w:rsidP="00F95352">
      <w:pPr>
        <w:autoSpaceDE w:val="0"/>
        <w:autoSpaceDN w:val="0"/>
        <w:adjustRightInd w:val="0"/>
        <w:ind w:firstLineChars="100" w:firstLine="208"/>
        <w:jc w:val="left"/>
        <w:rPr>
          <w:rFonts w:eastAsia="ＭＳ 明朝" w:cs="ＭＳ 明朝"/>
          <w:kern w:val="0"/>
          <w:szCs w:val="21"/>
        </w:rPr>
      </w:pPr>
      <w:r w:rsidRPr="00784679">
        <w:rPr>
          <w:rFonts w:eastAsia="ＭＳ 明朝" w:cs="ＭＳ 明朝"/>
          <w:kern w:val="0"/>
          <w:szCs w:val="21"/>
        </w:rPr>
        <w:t>米国新生児看護協会（</w:t>
      </w:r>
      <w:r w:rsidRPr="00784679">
        <w:rPr>
          <w:rFonts w:eastAsia="ＭＳ 明朝" w:cs="Century"/>
          <w:kern w:val="0"/>
          <w:szCs w:val="21"/>
        </w:rPr>
        <w:t>NANN</w:t>
      </w:r>
      <w:r w:rsidRPr="00784679">
        <w:rPr>
          <w:rFonts w:eastAsia="ＭＳ 明朝" w:cs="ＭＳ 明朝"/>
          <w:kern w:val="0"/>
          <w:szCs w:val="21"/>
        </w:rPr>
        <w:t>）による新生児の痛みのガイドライン</w:t>
      </w:r>
      <w:r w:rsidRPr="00784679">
        <w:rPr>
          <w:rFonts w:eastAsia="ＭＳ 明朝" w:cs="Century"/>
          <w:kern w:val="0"/>
          <w:szCs w:val="21"/>
          <w:vertAlign w:val="superscript"/>
        </w:rPr>
        <w:t>3</w:t>
      </w:r>
      <w:r w:rsidRPr="00784679">
        <w:rPr>
          <w:rFonts w:eastAsia="ＭＳ 明朝" w:cs="ＭＳ 明朝"/>
          <w:kern w:val="0"/>
          <w:szCs w:val="21"/>
          <w:vertAlign w:val="superscript"/>
        </w:rPr>
        <w:t>）</w:t>
      </w:r>
      <w:r w:rsidRPr="00784679">
        <w:rPr>
          <w:rFonts w:eastAsia="ＭＳ 明朝" w:cs="ＭＳ 明朝"/>
          <w:kern w:val="0"/>
          <w:szCs w:val="21"/>
        </w:rPr>
        <w:t>では、推奨内容をチームとして実践していくには、「痛みのスコア・介入・介入に対する反応を含む標準的な記録の開発」が課題であることを挙げている。また、米国の病院機能評価機構である</w:t>
      </w:r>
      <w:r w:rsidRPr="00784679">
        <w:rPr>
          <w:rFonts w:eastAsia="ＭＳ 明朝" w:cs="Century"/>
          <w:kern w:val="0"/>
          <w:szCs w:val="21"/>
        </w:rPr>
        <w:t>Joint Commission on Accreditation of Healthcare Organization (JCAHO)</w:t>
      </w:r>
      <w:r w:rsidRPr="00784679">
        <w:rPr>
          <w:rFonts w:eastAsia="ＭＳ 明朝" w:cs="ＭＳ 明朝"/>
          <w:kern w:val="0"/>
          <w:szCs w:val="21"/>
        </w:rPr>
        <w:t>は</w:t>
      </w:r>
      <w:r w:rsidRPr="00784679">
        <w:rPr>
          <w:rFonts w:eastAsia="ＭＳ 明朝" w:cs="Century"/>
          <w:kern w:val="0"/>
          <w:szCs w:val="21"/>
        </w:rPr>
        <w:t>2001</w:t>
      </w:r>
      <w:r w:rsidRPr="00784679">
        <w:rPr>
          <w:rFonts w:eastAsia="ＭＳ 明朝" w:cs="ＭＳ 明朝"/>
          <w:kern w:val="0"/>
          <w:szCs w:val="21"/>
        </w:rPr>
        <w:t>年から認定病院に対して痛みをバイタルサインの</w:t>
      </w:r>
      <w:r w:rsidRPr="00784679">
        <w:rPr>
          <w:rFonts w:eastAsia="ＭＳ 明朝" w:cs="Century"/>
          <w:kern w:val="0"/>
          <w:szCs w:val="21"/>
        </w:rPr>
        <w:t>1</w:t>
      </w:r>
      <w:r w:rsidRPr="00784679">
        <w:rPr>
          <w:rFonts w:eastAsia="ＭＳ 明朝" w:cs="ＭＳ 明朝"/>
          <w:kern w:val="0"/>
          <w:szCs w:val="21"/>
        </w:rPr>
        <w:t>つとして評価・記録することを義務付けている</w:t>
      </w:r>
      <w:r w:rsidRPr="00784679">
        <w:rPr>
          <w:rFonts w:eastAsia="ＭＳ 明朝" w:cs="Century"/>
          <w:kern w:val="0"/>
          <w:szCs w:val="21"/>
          <w:vertAlign w:val="superscript"/>
        </w:rPr>
        <w:t>4</w:t>
      </w:r>
      <w:r w:rsidRPr="00784679">
        <w:rPr>
          <w:rFonts w:eastAsia="ＭＳ 明朝" w:cs="Century"/>
          <w:kern w:val="0"/>
          <w:szCs w:val="21"/>
          <w:vertAlign w:val="superscript"/>
        </w:rPr>
        <w:t>）</w:t>
      </w:r>
      <w:r w:rsidRPr="00784679">
        <w:rPr>
          <w:rFonts w:eastAsia="ＭＳ 明朝" w:cs="ＭＳ 明朝"/>
          <w:kern w:val="0"/>
          <w:szCs w:val="21"/>
        </w:rPr>
        <w:t>。</w:t>
      </w:r>
    </w:p>
    <w:p w:rsidR="004C10B5" w:rsidRPr="00784679" w:rsidRDefault="004C10B5" w:rsidP="00F95352">
      <w:pPr>
        <w:ind w:leftChars="100" w:left="208"/>
        <w:rPr>
          <w:rFonts w:eastAsia="ＭＳ 明朝" w:cs="ＭＳ 明朝"/>
          <w:kern w:val="0"/>
          <w:szCs w:val="21"/>
        </w:rPr>
      </w:pPr>
      <w:r w:rsidRPr="00784679">
        <w:rPr>
          <w:rFonts w:eastAsia="ＭＳ 明朝" w:cs="ＭＳ 明朝"/>
          <w:kern w:val="0"/>
          <w:szCs w:val="21"/>
        </w:rPr>
        <w:t>わが国の</w:t>
      </w:r>
      <w:r w:rsidRPr="00784679">
        <w:rPr>
          <w:rFonts w:eastAsia="ＭＳ 明朝" w:cs="Century"/>
          <w:kern w:val="0"/>
          <w:szCs w:val="21"/>
        </w:rPr>
        <w:t>NICU</w:t>
      </w:r>
      <w:r w:rsidRPr="00784679">
        <w:rPr>
          <w:rFonts w:eastAsia="ＭＳ 明朝" w:cs="ＭＳ 明朝"/>
          <w:kern w:val="0"/>
          <w:szCs w:val="21"/>
        </w:rPr>
        <w:t>においては、処置に伴う痛みの記録の必要性は未だ十分に理解されておらず、</w:t>
      </w:r>
    </w:p>
    <w:p w:rsidR="004C10B5" w:rsidRPr="00784679" w:rsidRDefault="004C10B5" w:rsidP="004C10B5">
      <w:pPr>
        <w:rPr>
          <w:szCs w:val="21"/>
        </w:rPr>
      </w:pPr>
      <w:r w:rsidRPr="00784679">
        <w:rPr>
          <w:rFonts w:eastAsia="ＭＳ 明朝" w:cs="ＭＳ 明朝"/>
          <w:kern w:val="0"/>
          <w:szCs w:val="21"/>
        </w:rPr>
        <w:t>記録をしている施設は僅かにすぎない</w:t>
      </w:r>
      <w:r w:rsidRPr="00784679">
        <w:rPr>
          <w:rFonts w:eastAsia="ＭＳ 明朝" w:cs="Century"/>
          <w:kern w:val="0"/>
          <w:szCs w:val="21"/>
          <w:vertAlign w:val="superscript"/>
        </w:rPr>
        <w:t>5</w:t>
      </w:r>
      <w:r w:rsidRPr="00784679">
        <w:rPr>
          <w:rFonts w:eastAsia="ＭＳ 明朝" w:cs="Century"/>
          <w:kern w:val="0"/>
          <w:szCs w:val="21"/>
          <w:vertAlign w:val="superscript"/>
        </w:rPr>
        <w:t>）</w:t>
      </w:r>
      <w:r w:rsidRPr="00784679">
        <w:rPr>
          <w:rFonts w:eastAsia="ＭＳ 明朝" w:cs="ＭＳ 明朝"/>
          <w:kern w:val="0"/>
          <w:szCs w:val="21"/>
        </w:rPr>
        <w:t>。また、</w:t>
      </w:r>
      <w:r w:rsidRPr="00784679">
        <w:rPr>
          <w:szCs w:val="21"/>
        </w:rPr>
        <w:t>総合周産期母子医療センターおよび地域周産</w:t>
      </w:r>
    </w:p>
    <w:p w:rsidR="004C10B5" w:rsidRPr="00784679" w:rsidRDefault="004C10B5" w:rsidP="004C10B5">
      <w:pPr>
        <w:rPr>
          <w:szCs w:val="21"/>
        </w:rPr>
      </w:pPr>
      <w:r w:rsidRPr="00784679">
        <w:rPr>
          <w:szCs w:val="21"/>
        </w:rPr>
        <w:t>期母子医療センターに所属する新生</w:t>
      </w:r>
      <w:r w:rsidRPr="00784679">
        <w:rPr>
          <w:kern w:val="0"/>
          <w:szCs w:val="21"/>
        </w:rPr>
        <w:t>児部門の医師の管理者（回答数</w:t>
      </w:r>
      <w:r w:rsidRPr="00784679">
        <w:rPr>
          <w:kern w:val="0"/>
          <w:szCs w:val="21"/>
        </w:rPr>
        <w:t>172</w:t>
      </w:r>
      <w:r w:rsidRPr="00784679">
        <w:rPr>
          <w:kern w:val="0"/>
          <w:szCs w:val="21"/>
        </w:rPr>
        <w:t>）および</w:t>
      </w:r>
      <w:r w:rsidRPr="00784679">
        <w:rPr>
          <w:rFonts w:cs="Times New Roman"/>
          <w:kern w:val="0"/>
          <w:szCs w:val="21"/>
        </w:rPr>
        <w:t>NICU</w:t>
      </w:r>
      <w:r w:rsidRPr="00784679">
        <w:rPr>
          <w:kern w:val="0"/>
          <w:szCs w:val="21"/>
        </w:rPr>
        <w:t>看護師の管理者（回答数</w:t>
      </w:r>
      <w:r w:rsidRPr="00784679">
        <w:rPr>
          <w:kern w:val="0"/>
          <w:szCs w:val="21"/>
        </w:rPr>
        <w:t>220</w:t>
      </w:r>
      <w:r w:rsidRPr="00784679">
        <w:rPr>
          <w:kern w:val="0"/>
          <w:szCs w:val="21"/>
        </w:rPr>
        <w:t>）に実施した質問紙調査</w:t>
      </w:r>
      <w:r w:rsidRPr="00784679">
        <w:rPr>
          <w:rFonts w:eastAsia="ＭＳ 明朝" w:cs="ＭＳ 明朝"/>
          <w:kern w:val="0"/>
          <w:szCs w:val="21"/>
          <w:vertAlign w:val="superscript"/>
        </w:rPr>
        <w:t>6)</w:t>
      </w:r>
      <w:r w:rsidRPr="00784679">
        <w:rPr>
          <w:rFonts w:eastAsia="ＭＳ 明朝" w:cs="ＭＳ 明朝"/>
          <w:kern w:val="0"/>
          <w:szCs w:val="21"/>
        </w:rPr>
        <w:t>でも、「</w:t>
      </w:r>
      <w:r w:rsidRPr="00784679">
        <w:rPr>
          <w:szCs w:val="21"/>
        </w:rPr>
        <w:t>痛みを伴うベッドサイド処置に対する新生児の反応、実施した介入と効果を記録する」という提案を実施していると回答したのは、</w:t>
      </w:r>
      <w:r w:rsidRPr="00784679">
        <w:rPr>
          <w:rFonts w:eastAsia="ＭＳ 明朝" w:cs="ＭＳ 明朝"/>
          <w:kern w:val="0"/>
          <w:szCs w:val="21"/>
        </w:rPr>
        <w:t>医師</w:t>
      </w:r>
      <w:r w:rsidRPr="00784679">
        <w:rPr>
          <w:rFonts w:eastAsia="ＭＳ 明朝" w:cs="ＭＳ 明朝"/>
          <w:kern w:val="0"/>
          <w:szCs w:val="21"/>
        </w:rPr>
        <w:t>24</w:t>
      </w:r>
      <w:r w:rsidRPr="00784679">
        <w:rPr>
          <w:rFonts w:eastAsia="ＭＳ 明朝" w:cs="ＭＳ 明朝"/>
          <w:kern w:val="0"/>
          <w:szCs w:val="21"/>
        </w:rPr>
        <w:t>％</w:t>
      </w:r>
      <w:r w:rsidR="00425DBF">
        <w:rPr>
          <w:rFonts w:eastAsia="ＭＳ 明朝" w:cs="ＭＳ 明朝" w:hint="eastAsia"/>
          <w:kern w:val="0"/>
          <w:szCs w:val="21"/>
        </w:rPr>
        <w:t>、</w:t>
      </w:r>
      <w:r w:rsidR="00425DBF" w:rsidRPr="00784679">
        <w:rPr>
          <w:rFonts w:eastAsia="ＭＳ 明朝" w:cs="ＭＳ 明朝"/>
          <w:kern w:val="0"/>
          <w:szCs w:val="21"/>
        </w:rPr>
        <w:t>看護師</w:t>
      </w:r>
      <w:r w:rsidR="00425DBF" w:rsidRPr="00784679">
        <w:rPr>
          <w:rFonts w:eastAsia="ＭＳ 明朝" w:cs="ＭＳ 明朝"/>
          <w:kern w:val="0"/>
          <w:szCs w:val="21"/>
        </w:rPr>
        <w:t>28</w:t>
      </w:r>
      <w:r w:rsidR="00425DBF">
        <w:rPr>
          <w:rFonts w:eastAsia="ＭＳ 明朝" w:cs="ＭＳ 明朝"/>
          <w:kern w:val="0"/>
          <w:szCs w:val="21"/>
        </w:rPr>
        <w:t>％</w:t>
      </w:r>
      <w:r w:rsidRPr="00784679">
        <w:rPr>
          <w:rFonts w:eastAsia="ＭＳ 明朝" w:cs="ＭＳ 明朝"/>
          <w:kern w:val="0"/>
          <w:szCs w:val="21"/>
        </w:rPr>
        <w:t>に</w:t>
      </w:r>
      <w:r w:rsidRPr="00784679">
        <w:rPr>
          <w:rFonts w:eastAsia="ＭＳ 明朝" w:cs="ＭＳ 明朝" w:hint="eastAsia"/>
          <w:kern w:val="0"/>
          <w:szCs w:val="21"/>
        </w:rPr>
        <w:t>留まったが、記録に残す事は重要であるため、</w:t>
      </w:r>
      <w:r w:rsidRPr="00784679">
        <w:rPr>
          <w:rFonts w:eastAsia="ＭＳ 明朝" w:cs="ＭＳ 明朝"/>
          <w:kern w:val="0"/>
          <w:szCs w:val="21"/>
        </w:rPr>
        <w:t>更なる</w:t>
      </w:r>
      <w:r w:rsidRPr="00784679">
        <w:rPr>
          <w:rFonts w:eastAsia="ＭＳ 明朝" w:cs="ＭＳ 明朝" w:hint="eastAsia"/>
          <w:kern w:val="0"/>
          <w:szCs w:val="21"/>
        </w:rPr>
        <w:t>普及活動を行い</w:t>
      </w:r>
      <w:r w:rsidRPr="00784679">
        <w:rPr>
          <w:rFonts w:eastAsia="ＭＳ 明朝" w:cs="ＭＳ 明朝"/>
          <w:kern w:val="0"/>
          <w:szCs w:val="21"/>
        </w:rPr>
        <w:t>理解と協力</w:t>
      </w:r>
      <w:r w:rsidRPr="00784679">
        <w:rPr>
          <w:rFonts w:eastAsia="ＭＳ 明朝" w:cs="ＭＳ 明朝" w:hint="eastAsia"/>
          <w:kern w:val="0"/>
          <w:szCs w:val="21"/>
        </w:rPr>
        <w:t>を得ることが重要</w:t>
      </w:r>
      <w:r w:rsidRPr="00784679">
        <w:rPr>
          <w:rFonts w:eastAsia="ＭＳ 明朝" w:cs="ＭＳ 明朝"/>
          <w:kern w:val="0"/>
          <w:szCs w:val="21"/>
        </w:rPr>
        <w:t>と考える。</w:t>
      </w:r>
    </w:p>
    <w:p w:rsidR="004C10B5" w:rsidRPr="00784679" w:rsidRDefault="004C10B5" w:rsidP="004C10B5">
      <w:pPr>
        <w:rPr>
          <w:rFonts w:eastAsia="ＭＳ 明朝" w:cs="ＭＳ 明朝"/>
          <w:kern w:val="0"/>
          <w:szCs w:val="21"/>
        </w:rPr>
      </w:pPr>
    </w:p>
    <w:p w:rsidR="004C10B5" w:rsidRPr="00784679" w:rsidRDefault="004C10B5" w:rsidP="004C10B5">
      <w:pPr>
        <w:rPr>
          <w:b/>
        </w:rPr>
      </w:pPr>
      <w:r w:rsidRPr="00784679">
        <w:rPr>
          <w:b/>
        </w:rPr>
        <w:t>〇結論</w:t>
      </w:r>
    </w:p>
    <w:p w:rsidR="004C10B5" w:rsidRPr="00784679" w:rsidRDefault="004C10B5" w:rsidP="00F95352">
      <w:pPr>
        <w:ind w:firstLineChars="100" w:firstLine="208"/>
        <w:rPr>
          <w:rFonts w:eastAsia="ＭＳ 明朝" w:cs="ＭＳ 明朝"/>
          <w:kern w:val="0"/>
          <w:szCs w:val="21"/>
        </w:rPr>
      </w:pPr>
      <w:r w:rsidRPr="00784679">
        <w:rPr>
          <w:rFonts w:eastAsia="ＭＳ 明朝" w:cs="ＭＳ 明朝"/>
          <w:kern w:val="0"/>
          <w:szCs w:val="21"/>
        </w:rPr>
        <w:t>処置による痛みから新生児を護るには、記録を通じて医療スタッフ間で新生児が経験する処置に伴</w:t>
      </w:r>
      <w:r w:rsidRPr="00784679">
        <w:rPr>
          <w:rFonts w:eastAsia="ＭＳ 明朝" w:cs="ＭＳ 明朝"/>
          <w:kern w:val="0"/>
          <w:szCs w:val="21"/>
        </w:rPr>
        <w:lastRenderedPageBreak/>
        <w:t>う痛みを共有し、次の実践に活かすことが重要である。自施設に合った痛みの測定ツールを選択し、継続的な教育のもと使用しつつ、確実な記録を行うことが望まれる。この際には、電子カルテへの組み込みも提案の一つであり、一貫した多職種による共通認識を持つことが望まれる。</w:t>
      </w:r>
    </w:p>
    <w:p w:rsidR="004C10B5" w:rsidRPr="00784679" w:rsidRDefault="004C10B5" w:rsidP="00F95352">
      <w:pPr>
        <w:ind w:firstLineChars="100" w:firstLine="208"/>
        <w:rPr>
          <w:szCs w:val="21"/>
        </w:rPr>
      </w:pPr>
      <w:r w:rsidRPr="00784679">
        <w:rPr>
          <w:szCs w:val="21"/>
        </w:rPr>
        <w:t>得られたエビデンスの強さ、有効性と安全性のバランス、新生児の立場を推測しての好みの幅、医療経済的側面について、ガイドライン委員会メンバーにおいて討議し、以上の推奨となった（投票</w:t>
      </w:r>
      <w:r w:rsidRPr="00784679">
        <w:rPr>
          <w:rFonts w:hint="eastAsia"/>
          <w:szCs w:val="21"/>
        </w:rPr>
        <w:t>12</w:t>
      </w:r>
      <w:r w:rsidRPr="00784679">
        <w:rPr>
          <w:szCs w:val="21"/>
        </w:rPr>
        <w:t>名、承認</w:t>
      </w:r>
      <w:r w:rsidRPr="00784679">
        <w:rPr>
          <w:rFonts w:hint="eastAsia"/>
          <w:szCs w:val="21"/>
        </w:rPr>
        <w:t>12</w:t>
      </w:r>
      <w:r w:rsidRPr="00784679">
        <w:rPr>
          <w:szCs w:val="21"/>
        </w:rPr>
        <w:t>名・</w:t>
      </w:r>
      <w:r w:rsidRPr="00784679">
        <w:rPr>
          <w:rFonts w:hint="eastAsia"/>
          <w:szCs w:val="21"/>
        </w:rPr>
        <w:t>100</w:t>
      </w:r>
      <w:r w:rsidRPr="00784679">
        <w:rPr>
          <w:szCs w:val="21"/>
        </w:rPr>
        <w:t>％）。</w:t>
      </w:r>
    </w:p>
    <w:p w:rsidR="004C10B5" w:rsidRPr="00784679" w:rsidRDefault="004C10B5" w:rsidP="004C10B5">
      <w:pPr>
        <w:rPr>
          <w:b/>
        </w:rPr>
      </w:pPr>
    </w:p>
    <w:p w:rsidR="004C10B5" w:rsidRPr="00784679" w:rsidRDefault="004C10B5" w:rsidP="004C10B5">
      <w:pPr>
        <w:rPr>
          <w:rFonts w:cs="Century"/>
          <w:kern w:val="0"/>
          <w:sz w:val="24"/>
          <w:szCs w:val="24"/>
        </w:rPr>
      </w:pPr>
      <w:r w:rsidRPr="00784679">
        <w:rPr>
          <w:b/>
          <w:szCs w:val="21"/>
        </w:rPr>
        <w:t xml:space="preserve">〇文献　　　</w:t>
      </w:r>
    </w:p>
    <w:p w:rsidR="004C10B5" w:rsidRPr="00784679" w:rsidRDefault="004C10B5" w:rsidP="004C10B5">
      <w:pPr>
        <w:pStyle w:val="a5"/>
        <w:numPr>
          <w:ilvl w:val="0"/>
          <w:numId w:val="27"/>
        </w:numPr>
        <w:ind w:leftChars="0"/>
        <w:rPr>
          <w:sz w:val="18"/>
          <w:szCs w:val="18"/>
        </w:rPr>
      </w:pPr>
      <w:proofErr w:type="spellStart"/>
      <w:r w:rsidRPr="00784679">
        <w:rPr>
          <w:sz w:val="18"/>
          <w:szCs w:val="18"/>
        </w:rPr>
        <w:t>Reavey</w:t>
      </w:r>
      <w:proofErr w:type="spellEnd"/>
      <w:r w:rsidRPr="00784679">
        <w:rPr>
          <w:sz w:val="18"/>
          <w:szCs w:val="18"/>
        </w:rPr>
        <w:t xml:space="preserve"> DA, Haney BM, Atchison L, Anderson B, </w:t>
      </w:r>
      <w:proofErr w:type="spellStart"/>
      <w:r w:rsidRPr="00784679">
        <w:rPr>
          <w:sz w:val="18"/>
          <w:szCs w:val="18"/>
        </w:rPr>
        <w:t>Sandritter</w:t>
      </w:r>
      <w:proofErr w:type="spellEnd"/>
      <w:r w:rsidRPr="00784679">
        <w:rPr>
          <w:sz w:val="18"/>
          <w:szCs w:val="18"/>
        </w:rPr>
        <w:t xml:space="preserve"> T, </w:t>
      </w:r>
      <w:proofErr w:type="spellStart"/>
      <w:r w:rsidRPr="00784679">
        <w:rPr>
          <w:sz w:val="18"/>
          <w:szCs w:val="18"/>
        </w:rPr>
        <w:t>Pallotto</w:t>
      </w:r>
      <w:proofErr w:type="spellEnd"/>
      <w:r w:rsidRPr="00784679">
        <w:rPr>
          <w:sz w:val="18"/>
          <w:szCs w:val="18"/>
        </w:rPr>
        <w:t xml:space="preserve"> EK.  Improving pain assessment in the NICU: a quality improvement project. Adv Neonatal Care. 2014 Jun;14(3):144-53. </w:t>
      </w:r>
      <w:proofErr w:type="spellStart"/>
      <w:r w:rsidRPr="00784679">
        <w:rPr>
          <w:sz w:val="18"/>
          <w:szCs w:val="18"/>
        </w:rPr>
        <w:t>doi</w:t>
      </w:r>
      <w:proofErr w:type="spellEnd"/>
      <w:r w:rsidRPr="00784679">
        <w:rPr>
          <w:sz w:val="18"/>
          <w:szCs w:val="18"/>
        </w:rPr>
        <w:t>: 10.1097/ANC.0000000000000034.</w:t>
      </w:r>
    </w:p>
    <w:p w:rsidR="004C10B5" w:rsidRPr="00784679" w:rsidRDefault="004C10B5" w:rsidP="004C10B5">
      <w:pPr>
        <w:pStyle w:val="a5"/>
        <w:numPr>
          <w:ilvl w:val="0"/>
          <w:numId w:val="27"/>
        </w:numPr>
        <w:ind w:leftChars="0"/>
        <w:jc w:val="left"/>
        <w:rPr>
          <w:sz w:val="18"/>
          <w:szCs w:val="18"/>
        </w:rPr>
      </w:pPr>
      <w:proofErr w:type="spellStart"/>
      <w:r w:rsidRPr="00784679">
        <w:rPr>
          <w:sz w:val="18"/>
          <w:szCs w:val="18"/>
        </w:rPr>
        <w:t>Carpentier</w:t>
      </w:r>
      <w:proofErr w:type="spellEnd"/>
      <w:r w:rsidRPr="00784679">
        <w:rPr>
          <w:sz w:val="18"/>
          <w:szCs w:val="18"/>
        </w:rPr>
        <w:t xml:space="preserve"> E, Moreau F, </w:t>
      </w:r>
      <w:proofErr w:type="spellStart"/>
      <w:r w:rsidRPr="00784679">
        <w:rPr>
          <w:sz w:val="18"/>
          <w:szCs w:val="18"/>
        </w:rPr>
        <w:t>Soriot</w:t>
      </w:r>
      <w:proofErr w:type="spellEnd"/>
      <w:r w:rsidRPr="00784679">
        <w:rPr>
          <w:sz w:val="18"/>
          <w:szCs w:val="18"/>
        </w:rPr>
        <w:t xml:space="preserve">-Thomas S, </w:t>
      </w:r>
      <w:proofErr w:type="spellStart"/>
      <w:r w:rsidRPr="00784679">
        <w:rPr>
          <w:sz w:val="18"/>
          <w:szCs w:val="18"/>
        </w:rPr>
        <w:t>Tourneux</w:t>
      </w:r>
      <w:proofErr w:type="spellEnd"/>
      <w:r w:rsidRPr="00784679">
        <w:rPr>
          <w:sz w:val="18"/>
          <w:szCs w:val="18"/>
        </w:rPr>
        <w:t xml:space="preserve"> P.</w:t>
      </w:r>
      <w:r w:rsidRPr="00784679">
        <w:rPr>
          <w:sz w:val="18"/>
          <w:szCs w:val="18"/>
        </w:rPr>
        <w:t xml:space="preserve">　　</w:t>
      </w:r>
      <w:r w:rsidRPr="00784679">
        <w:rPr>
          <w:sz w:val="18"/>
          <w:szCs w:val="18"/>
        </w:rPr>
        <w:t>Training program for pain assessment in the newborn.</w:t>
      </w:r>
      <w:r w:rsidRPr="00784679">
        <w:rPr>
          <w:sz w:val="18"/>
          <w:szCs w:val="18"/>
        </w:rPr>
        <w:t xml:space="preserve">　　</w:t>
      </w:r>
      <w:r w:rsidRPr="00784679">
        <w:rPr>
          <w:sz w:val="18"/>
          <w:szCs w:val="18"/>
        </w:rPr>
        <w:t xml:space="preserve">Arch Pediatr.;25(1):35-38. 2018,  </w:t>
      </w:r>
      <w:proofErr w:type="spellStart"/>
      <w:r w:rsidRPr="00784679">
        <w:rPr>
          <w:sz w:val="18"/>
          <w:szCs w:val="18"/>
        </w:rPr>
        <w:t>doi</w:t>
      </w:r>
      <w:proofErr w:type="spellEnd"/>
      <w:r w:rsidRPr="00784679">
        <w:rPr>
          <w:sz w:val="18"/>
          <w:szCs w:val="18"/>
        </w:rPr>
        <w:t xml:space="preserve">: 10.1016/j.arcped.2017. 11.014. </w:t>
      </w:r>
      <w:proofErr w:type="spellStart"/>
      <w:r w:rsidRPr="00784679">
        <w:rPr>
          <w:sz w:val="18"/>
          <w:szCs w:val="18"/>
        </w:rPr>
        <w:t>Epub</w:t>
      </w:r>
      <w:proofErr w:type="spellEnd"/>
      <w:r w:rsidRPr="00784679">
        <w:rPr>
          <w:sz w:val="18"/>
          <w:szCs w:val="18"/>
        </w:rPr>
        <w:t xml:space="preserve"> 2017 Dec 23.</w:t>
      </w:r>
    </w:p>
    <w:p w:rsidR="004C10B5" w:rsidRPr="00784679" w:rsidRDefault="004C10B5" w:rsidP="004C10B5">
      <w:pPr>
        <w:pStyle w:val="a5"/>
        <w:numPr>
          <w:ilvl w:val="0"/>
          <w:numId w:val="27"/>
        </w:numPr>
        <w:autoSpaceDE w:val="0"/>
        <w:autoSpaceDN w:val="0"/>
        <w:adjustRightInd w:val="0"/>
        <w:spacing w:after="94"/>
        <w:ind w:leftChars="0"/>
        <w:jc w:val="left"/>
        <w:rPr>
          <w:rFonts w:cs="Century"/>
          <w:kern w:val="0"/>
          <w:sz w:val="18"/>
          <w:szCs w:val="18"/>
        </w:rPr>
      </w:pPr>
      <w:r w:rsidRPr="00784679">
        <w:rPr>
          <w:rFonts w:cs="Century"/>
          <w:kern w:val="0"/>
          <w:sz w:val="18"/>
          <w:szCs w:val="18"/>
        </w:rPr>
        <w:t>National Association of Neonatal Nurses. Newborn Pain Assessment and Management guideline for practice. 2012.</w:t>
      </w:r>
    </w:p>
    <w:p w:rsidR="004C10B5" w:rsidRPr="00784679" w:rsidRDefault="004C10B5" w:rsidP="004C10B5">
      <w:pPr>
        <w:pStyle w:val="a5"/>
        <w:numPr>
          <w:ilvl w:val="0"/>
          <w:numId w:val="27"/>
        </w:numPr>
        <w:autoSpaceDE w:val="0"/>
        <w:autoSpaceDN w:val="0"/>
        <w:adjustRightInd w:val="0"/>
        <w:spacing w:after="94"/>
        <w:ind w:leftChars="0"/>
        <w:jc w:val="left"/>
        <w:rPr>
          <w:rFonts w:cs="Century"/>
          <w:kern w:val="0"/>
          <w:sz w:val="18"/>
          <w:szCs w:val="18"/>
        </w:rPr>
      </w:pPr>
      <w:r w:rsidRPr="00784679">
        <w:rPr>
          <w:rFonts w:cs="Century"/>
          <w:kern w:val="0"/>
          <w:sz w:val="18"/>
          <w:szCs w:val="18"/>
        </w:rPr>
        <w:t xml:space="preserve">Joint commission on accreditation of healthcare organization. 2013 Comprehensive accreditation </w:t>
      </w:r>
      <w:proofErr w:type="spellStart"/>
      <w:r w:rsidRPr="00784679">
        <w:rPr>
          <w:rFonts w:cs="Century"/>
          <w:kern w:val="0"/>
          <w:sz w:val="18"/>
          <w:szCs w:val="18"/>
        </w:rPr>
        <w:t>manualsfor</w:t>
      </w:r>
      <w:proofErr w:type="spellEnd"/>
      <w:r w:rsidRPr="00784679">
        <w:rPr>
          <w:rFonts w:cs="Century"/>
          <w:kern w:val="0"/>
          <w:sz w:val="18"/>
          <w:szCs w:val="18"/>
        </w:rPr>
        <w:t xml:space="preserve"> hospitals, the official handbook. Oakbrook Terrace, Ill, Joint commission resources. 2012.</w:t>
      </w:r>
    </w:p>
    <w:p w:rsidR="004C10B5" w:rsidRPr="00784679" w:rsidRDefault="004C10B5" w:rsidP="004C10B5">
      <w:pPr>
        <w:pStyle w:val="a5"/>
        <w:numPr>
          <w:ilvl w:val="0"/>
          <w:numId w:val="27"/>
        </w:numPr>
        <w:autoSpaceDE w:val="0"/>
        <w:autoSpaceDN w:val="0"/>
        <w:adjustRightInd w:val="0"/>
        <w:ind w:leftChars="0"/>
        <w:jc w:val="left"/>
        <w:rPr>
          <w:rFonts w:cs="Century"/>
          <w:kern w:val="0"/>
          <w:sz w:val="18"/>
          <w:szCs w:val="18"/>
        </w:rPr>
      </w:pPr>
      <w:r w:rsidRPr="00784679">
        <w:rPr>
          <w:rFonts w:cs="Century"/>
          <w:kern w:val="0"/>
          <w:sz w:val="18"/>
          <w:szCs w:val="18"/>
        </w:rPr>
        <w:t xml:space="preserve">Ozawa M, </w:t>
      </w:r>
      <w:proofErr w:type="spellStart"/>
      <w:r w:rsidRPr="00784679">
        <w:rPr>
          <w:rFonts w:cs="Century"/>
          <w:kern w:val="0"/>
          <w:sz w:val="18"/>
          <w:szCs w:val="18"/>
        </w:rPr>
        <w:t>Yokoo</w:t>
      </w:r>
      <w:proofErr w:type="spellEnd"/>
      <w:r w:rsidRPr="00784679">
        <w:rPr>
          <w:rFonts w:cs="Century"/>
          <w:kern w:val="0"/>
          <w:sz w:val="18"/>
          <w:szCs w:val="18"/>
        </w:rPr>
        <w:t xml:space="preserve"> K. Pain management of neonatal intensive care units in Japan. Acta </w:t>
      </w:r>
      <w:proofErr w:type="spellStart"/>
      <w:r w:rsidRPr="00784679">
        <w:rPr>
          <w:rFonts w:cs="Century"/>
          <w:kern w:val="0"/>
          <w:sz w:val="18"/>
          <w:szCs w:val="18"/>
        </w:rPr>
        <w:t>Paediatrica</w:t>
      </w:r>
      <w:proofErr w:type="spellEnd"/>
      <w:r w:rsidRPr="00784679">
        <w:rPr>
          <w:rFonts w:cs="Century"/>
          <w:kern w:val="0"/>
          <w:sz w:val="18"/>
          <w:szCs w:val="18"/>
        </w:rPr>
        <w:t xml:space="preserve">. 2013 Apr;102(2): 366-72. </w:t>
      </w:r>
    </w:p>
    <w:p w:rsidR="004C10B5" w:rsidRPr="00784679" w:rsidRDefault="004C10B5" w:rsidP="004C10B5">
      <w:pPr>
        <w:pStyle w:val="a5"/>
        <w:numPr>
          <w:ilvl w:val="0"/>
          <w:numId w:val="27"/>
        </w:numPr>
        <w:ind w:leftChars="0"/>
        <w:jc w:val="left"/>
        <w:rPr>
          <w:sz w:val="18"/>
          <w:szCs w:val="18"/>
        </w:rPr>
      </w:pPr>
      <w:r w:rsidRPr="00784679">
        <w:rPr>
          <w:sz w:val="18"/>
          <w:szCs w:val="18"/>
        </w:rPr>
        <w:t>小澤未緒，福原里恵，横尾京子</w:t>
      </w:r>
      <w:r w:rsidRPr="00784679">
        <w:rPr>
          <w:sz w:val="18"/>
          <w:szCs w:val="18"/>
        </w:rPr>
        <w:t xml:space="preserve">.  </w:t>
      </w:r>
      <w:r w:rsidRPr="00784679">
        <w:rPr>
          <w:sz w:val="18"/>
          <w:szCs w:val="18"/>
        </w:rPr>
        <w:t>平成</w:t>
      </w:r>
      <w:r w:rsidRPr="00784679">
        <w:rPr>
          <w:sz w:val="18"/>
          <w:szCs w:val="18"/>
        </w:rPr>
        <w:t>29</w:t>
      </w:r>
      <w:r w:rsidRPr="00784679">
        <w:rPr>
          <w:sz w:val="18"/>
          <w:szCs w:val="18"/>
        </w:rPr>
        <w:t>年度</w:t>
      </w:r>
      <w:r w:rsidRPr="00784679">
        <w:rPr>
          <w:sz w:val="18"/>
          <w:szCs w:val="18"/>
        </w:rPr>
        <w:t xml:space="preserve"> </w:t>
      </w:r>
      <w:r w:rsidRPr="00784679">
        <w:rPr>
          <w:sz w:val="18"/>
          <w:szCs w:val="18"/>
        </w:rPr>
        <w:t>日本新生児看護学会受託研究報告書「</w:t>
      </w:r>
      <w:r w:rsidRPr="00784679">
        <w:rPr>
          <w:sz w:val="18"/>
          <w:szCs w:val="18"/>
        </w:rPr>
        <w:t>NICU</w:t>
      </w:r>
      <w:r w:rsidRPr="00784679">
        <w:rPr>
          <w:sz w:val="18"/>
          <w:szCs w:val="18"/>
        </w:rPr>
        <w:t>に入院している新生児の痛みのケアガイドライン普及に関する全国調査」</w:t>
      </w:r>
      <w:r w:rsidRPr="00784679">
        <w:rPr>
          <w:sz w:val="18"/>
          <w:szCs w:val="18"/>
        </w:rPr>
        <w:t>. 2018</w:t>
      </w:r>
      <w:r w:rsidRPr="00784679">
        <w:rPr>
          <w:sz w:val="18"/>
          <w:szCs w:val="18"/>
        </w:rPr>
        <w:t>年</w:t>
      </w:r>
      <w:r w:rsidRPr="00784679">
        <w:rPr>
          <w:sz w:val="18"/>
          <w:szCs w:val="18"/>
        </w:rPr>
        <w:t>3</w:t>
      </w:r>
      <w:r w:rsidRPr="00784679">
        <w:rPr>
          <w:sz w:val="18"/>
          <w:szCs w:val="18"/>
        </w:rPr>
        <w:t>月</w:t>
      </w:r>
      <w:r w:rsidRPr="00784679">
        <w:rPr>
          <w:sz w:val="18"/>
          <w:szCs w:val="18"/>
        </w:rPr>
        <w:t>. DOI10.15027/46837.</w:t>
      </w:r>
      <w:r w:rsidRPr="00784679">
        <w:rPr>
          <w:sz w:val="18"/>
          <w:szCs w:val="18"/>
        </w:rPr>
        <w:t>・・</w:t>
      </w:r>
      <w:r w:rsidRPr="00784679">
        <w:rPr>
          <w:sz w:val="18"/>
          <w:szCs w:val="18"/>
        </w:rPr>
        <w:t>http://ir.lib.hiroshima-u.ac.jp/ja/00046837</w:t>
      </w:r>
    </w:p>
    <w:p w:rsidR="004C10B5" w:rsidRPr="00784679" w:rsidRDefault="004C10B5" w:rsidP="004C10B5">
      <w:pPr>
        <w:autoSpaceDE w:val="0"/>
        <w:autoSpaceDN w:val="0"/>
        <w:adjustRightInd w:val="0"/>
        <w:jc w:val="left"/>
        <w:rPr>
          <w:rFonts w:cs="Century"/>
          <w:kern w:val="0"/>
          <w:sz w:val="18"/>
          <w:szCs w:val="18"/>
        </w:rPr>
      </w:pPr>
    </w:p>
    <w:p w:rsidR="004C10B5" w:rsidRPr="00784679" w:rsidRDefault="004C10B5" w:rsidP="004C10B5">
      <w:pPr>
        <w:autoSpaceDE w:val="0"/>
        <w:autoSpaceDN w:val="0"/>
        <w:adjustRightInd w:val="0"/>
        <w:jc w:val="left"/>
        <w:rPr>
          <w:rFonts w:cs="Century"/>
          <w:kern w:val="0"/>
          <w:szCs w:val="21"/>
        </w:rPr>
      </w:pPr>
    </w:p>
    <w:p w:rsidR="004C10B5" w:rsidRPr="00784679" w:rsidRDefault="004C10B5" w:rsidP="004C10B5">
      <w:pPr>
        <w:autoSpaceDE w:val="0"/>
        <w:autoSpaceDN w:val="0"/>
        <w:adjustRightInd w:val="0"/>
        <w:jc w:val="left"/>
        <w:rPr>
          <w:rFonts w:cs="Century"/>
          <w:kern w:val="0"/>
          <w:szCs w:val="21"/>
        </w:rPr>
      </w:pPr>
    </w:p>
    <w:p w:rsidR="004C10B5" w:rsidRPr="00784679" w:rsidRDefault="004C10B5" w:rsidP="004C10B5">
      <w:pPr>
        <w:widowControl/>
        <w:jc w:val="left"/>
        <w:rPr>
          <w:rFonts w:asciiTheme="minorEastAsia" w:hAnsiTheme="minorEastAsia"/>
        </w:rPr>
      </w:pPr>
      <w:r w:rsidRPr="00784679">
        <w:rPr>
          <w:rFonts w:asciiTheme="minorEastAsia" w:hAnsiTheme="minorEastAsia"/>
        </w:rPr>
        <w:br w:type="page"/>
      </w:r>
    </w:p>
    <w:p w:rsidR="004C10B5" w:rsidRPr="00784679" w:rsidRDefault="004C10B5" w:rsidP="004C10B5">
      <w:pPr>
        <w:spacing w:line="276" w:lineRule="auto"/>
        <w:rPr>
          <w:rFonts w:asciiTheme="minorEastAsia" w:hAnsiTheme="minorEastAsia"/>
          <w:b/>
          <w:sz w:val="24"/>
          <w:szCs w:val="24"/>
        </w:rPr>
      </w:pPr>
      <w:r w:rsidRPr="00784679">
        <w:rPr>
          <w:rFonts w:asciiTheme="minorEastAsia" w:hAnsiTheme="minorEastAsia"/>
          <w:b/>
          <w:sz w:val="24"/>
          <w:szCs w:val="24"/>
        </w:rPr>
        <w:lastRenderedPageBreak/>
        <w:t>監査</w:t>
      </w:r>
    </w:p>
    <w:p w:rsidR="004C10B5" w:rsidRPr="00784679" w:rsidRDefault="004C10B5" w:rsidP="004C10B5">
      <w:pPr>
        <w:spacing w:line="276" w:lineRule="auto"/>
        <w:jc w:val="left"/>
        <w:rPr>
          <w:b/>
          <w:sz w:val="24"/>
          <w:szCs w:val="24"/>
        </w:rPr>
      </w:pPr>
      <w:r w:rsidRPr="00784679">
        <w:rPr>
          <w:b/>
          <w:sz w:val="24"/>
          <w:szCs w:val="24"/>
        </w:rPr>
        <w:t>CQ11</w:t>
      </w:r>
      <w:r w:rsidRPr="00784679">
        <w:rPr>
          <w:b/>
          <w:sz w:val="24"/>
          <w:szCs w:val="24"/>
        </w:rPr>
        <w:t>．痛みのケアに関する監査は新生児痛み緩和に貢献できるか？</w:t>
      </w:r>
    </w:p>
    <w:tbl>
      <w:tblPr>
        <w:tblStyle w:val="a6"/>
        <w:tblpPr w:leftFromText="142" w:rightFromText="142" w:vertAnchor="text" w:horzAnchor="margin" w:tblpXSpec="center" w:tblpY="123"/>
        <w:tblW w:w="0" w:type="auto"/>
        <w:tblLook w:val="04A0" w:firstRow="1" w:lastRow="0" w:firstColumn="1" w:lastColumn="0" w:noHBand="0" w:noVBand="1"/>
      </w:tblPr>
      <w:tblGrid>
        <w:gridCol w:w="1258"/>
        <w:gridCol w:w="7688"/>
      </w:tblGrid>
      <w:tr w:rsidR="00784679" w:rsidRPr="00784679" w:rsidTr="004C10B5">
        <w:trPr>
          <w:trHeight w:val="704"/>
        </w:trPr>
        <w:tc>
          <w:tcPr>
            <w:tcW w:w="993" w:type="dxa"/>
            <w:vAlign w:val="center"/>
          </w:tcPr>
          <w:p w:rsidR="004C10B5" w:rsidRPr="00784679" w:rsidRDefault="004C10B5" w:rsidP="00F95352">
            <w:pPr>
              <w:ind w:left="833" w:hangingChars="400" w:hanging="833"/>
              <w:jc w:val="center"/>
              <w:rPr>
                <w:rFonts w:asciiTheme="minorEastAsia" w:hAnsiTheme="minorEastAsia"/>
              </w:rPr>
            </w:pPr>
            <w:r w:rsidRPr="00784679">
              <w:rPr>
                <w:rFonts w:asciiTheme="minorEastAsia" w:hAnsiTheme="minorEastAsia" w:hint="eastAsia"/>
              </w:rPr>
              <w:t>２Ｃ</w:t>
            </w:r>
          </w:p>
        </w:tc>
        <w:tc>
          <w:tcPr>
            <w:tcW w:w="7688" w:type="dxa"/>
            <w:vAlign w:val="center"/>
          </w:tcPr>
          <w:p w:rsidR="004C10B5" w:rsidRPr="00784679" w:rsidRDefault="004C10B5" w:rsidP="00F95352">
            <w:pPr>
              <w:ind w:firstLineChars="50" w:firstLine="104"/>
              <w:rPr>
                <w:rFonts w:asciiTheme="minorEastAsia" w:hAnsiTheme="minorEastAsia"/>
              </w:rPr>
            </w:pPr>
            <w:r w:rsidRPr="00784679">
              <w:rPr>
                <w:rFonts w:ascii="ＭＳ 明朝" w:hAnsi="ＭＳ 明朝" w:cs="ＭＳ 明朝"/>
                <w:szCs w:val="21"/>
              </w:rPr>
              <w:t>痛みのケアに関する記録を監査することを提案する</w:t>
            </w:r>
          </w:p>
        </w:tc>
      </w:tr>
    </w:tbl>
    <w:p w:rsidR="004C10B5" w:rsidRPr="00784679" w:rsidRDefault="004C10B5" w:rsidP="004C10B5">
      <w:pPr>
        <w:rPr>
          <w:rFonts w:asciiTheme="minorEastAsia" w:hAnsiTheme="minorEastAsia"/>
          <w:b/>
          <w:szCs w:val="21"/>
        </w:rPr>
      </w:pPr>
    </w:p>
    <w:p w:rsidR="004C10B5" w:rsidRPr="00784679" w:rsidRDefault="004C10B5" w:rsidP="004C10B5">
      <w:pPr>
        <w:rPr>
          <w:b/>
          <w:szCs w:val="21"/>
        </w:rPr>
      </w:pPr>
      <w:r w:rsidRPr="00784679">
        <w:rPr>
          <w:b/>
          <w:szCs w:val="21"/>
        </w:rPr>
        <w:t>〇科学的根拠</w:t>
      </w:r>
    </w:p>
    <w:p w:rsidR="004C10B5" w:rsidRPr="00784679" w:rsidRDefault="004C10B5" w:rsidP="00F95352">
      <w:pPr>
        <w:ind w:firstLineChars="100" w:firstLine="208"/>
        <w:rPr>
          <w:szCs w:val="21"/>
        </w:rPr>
      </w:pPr>
      <w:r w:rsidRPr="00784679">
        <w:rPr>
          <w:szCs w:val="21"/>
        </w:rPr>
        <w:t>新生児</w:t>
      </w:r>
      <w:r w:rsidR="00DC730C" w:rsidRPr="00784679">
        <w:rPr>
          <w:rFonts w:hint="eastAsia"/>
          <w:szCs w:val="21"/>
        </w:rPr>
        <w:t>の</w:t>
      </w:r>
      <w:r w:rsidRPr="00784679">
        <w:rPr>
          <w:szCs w:val="21"/>
        </w:rPr>
        <w:t>痛みのケアに関する記録の監査の効果に関する研究は見当たらな</w:t>
      </w:r>
      <w:r w:rsidR="00DC730C" w:rsidRPr="00784679">
        <w:rPr>
          <w:rFonts w:hint="eastAsia"/>
          <w:szCs w:val="21"/>
        </w:rPr>
        <w:t>かった</w:t>
      </w:r>
      <w:r w:rsidRPr="00784679">
        <w:rPr>
          <w:szCs w:val="21"/>
        </w:rPr>
        <w:t>が、これに関連する対照群を設けない前後比較研究が</w:t>
      </w:r>
      <w:r w:rsidRPr="00784679">
        <w:rPr>
          <w:szCs w:val="21"/>
        </w:rPr>
        <w:t>1</w:t>
      </w:r>
      <w:r w:rsidRPr="00784679">
        <w:rPr>
          <w:szCs w:val="21"/>
        </w:rPr>
        <w:t>件あった。それは、フランスで実施された研究</w:t>
      </w:r>
      <w:r w:rsidRPr="00784679">
        <w:rPr>
          <w:szCs w:val="21"/>
          <w:vertAlign w:val="superscript"/>
        </w:rPr>
        <w:t>1</w:t>
      </w:r>
      <w:r w:rsidRPr="00784679">
        <w:rPr>
          <w:szCs w:val="21"/>
          <w:vertAlign w:val="superscript"/>
        </w:rPr>
        <w:t>）</w:t>
      </w:r>
      <w:r w:rsidRPr="00784679">
        <w:rPr>
          <w:szCs w:val="21"/>
        </w:rPr>
        <w:t>で、大学病院の新生児チームが中心となり</w:t>
      </w:r>
      <w:r w:rsidRPr="00784679">
        <w:rPr>
          <w:szCs w:val="21"/>
        </w:rPr>
        <w:t>20</w:t>
      </w:r>
      <w:r w:rsidRPr="00784679">
        <w:rPr>
          <w:szCs w:val="21"/>
        </w:rPr>
        <w:t>分間の痛みのアセスメントのトレーニングプログラムを作成・実施し、その効果を</w:t>
      </w:r>
      <w:r w:rsidRPr="00784679">
        <w:rPr>
          <w:szCs w:val="21"/>
        </w:rPr>
        <w:t>812</w:t>
      </w:r>
      <w:r w:rsidRPr="00784679">
        <w:rPr>
          <w:szCs w:val="21"/>
        </w:rPr>
        <w:t>の入院カルテの監査によって評価している。その結果、</w:t>
      </w:r>
      <w:r w:rsidRPr="00784679">
        <w:rPr>
          <w:szCs w:val="21"/>
        </w:rPr>
        <w:t>53.7</w:t>
      </w:r>
      <w:r w:rsidRPr="00784679">
        <w:rPr>
          <w:szCs w:val="21"/>
        </w:rPr>
        <w:t>％の医療スタッフがトレーニングを受け、アセスメントの実施はトレーニング前のベースラインと比較して有意に「少なくとも</w:t>
      </w:r>
      <w:r w:rsidRPr="00784679">
        <w:rPr>
          <w:szCs w:val="21"/>
        </w:rPr>
        <w:t>1</w:t>
      </w:r>
      <w:r w:rsidRPr="00784679">
        <w:rPr>
          <w:szCs w:val="21"/>
        </w:rPr>
        <w:t>日</w:t>
      </w:r>
      <w:r w:rsidRPr="00784679">
        <w:rPr>
          <w:szCs w:val="21"/>
        </w:rPr>
        <w:t>1</w:t>
      </w:r>
      <w:r w:rsidRPr="00784679">
        <w:rPr>
          <w:szCs w:val="21"/>
        </w:rPr>
        <w:t>回」が</w:t>
      </w:r>
      <w:r w:rsidRPr="00784679">
        <w:rPr>
          <w:szCs w:val="21"/>
        </w:rPr>
        <w:t>39</w:t>
      </w:r>
      <w:r w:rsidRPr="00784679">
        <w:rPr>
          <w:szCs w:val="21"/>
        </w:rPr>
        <w:t>％まで、「少なくともシフト</w:t>
      </w:r>
      <w:r w:rsidRPr="00784679">
        <w:rPr>
          <w:szCs w:val="21"/>
        </w:rPr>
        <w:t>1</w:t>
      </w:r>
      <w:r w:rsidRPr="00784679">
        <w:rPr>
          <w:szCs w:val="21"/>
        </w:rPr>
        <w:t>回」は</w:t>
      </w:r>
      <w:r w:rsidRPr="00784679">
        <w:rPr>
          <w:szCs w:val="21"/>
        </w:rPr>
        <w:t>21.5</w:t>
      </w:r>
      <w:r w:rsidRPr="00784679">
        <w:rPr>
          <w:szCs w:val="21"/>
        </w:rPr>
        <w:t>％まで上昇し、トレーニングプログラムの効果は</w:t>
      </w:r>
      <w:r w:rsidRPr="00784679">
        <w:rPr>
          <w:szCs w:val="21"/>
        </w:rPr>
        <w:t>12</w:t>
      </w:r>
      <w:r w:rsidRPr="00784679">
        <w:rPr>
          <w:szCs w:val="21"/>
        </w:rPr>
        <w:t>か月後まで有意に維持されたと報告されている。カルテの監査がトレーニングプログラムの有効性の検証に用いられ、ケア向上のための重要な手段であること</w:t>
      </w:r>
      <w:r w:rsidR="00DC730C" w:rsidRPr="00784679">
        <w:rPr>
          <w:rFonts w:hint="eastAsia"/>
          <w:szCs w:val="21"/>
        </w:rPr>
        <w:t>が</w:t>
      </w:r>
      <w:r w:rsidRPr="00784679">
        <w:rPr>
          <w:szCs w:val="21"/>
        </w:rPr>
        <w:t>確認できる。</w:t>
      </w:r>
    </w:p>
    <w:p w:rsidR="004C10B5" w:rsidRPr="00784679" w:rsidRDefault="004C10B5" w:rsidP="00F95352">
      <w:pPr>
        <w:pStyle w:val="Default"/>
        <w:ind w:firstLineChars="100" w:firstLine="208"/>
        <w:rPr>
          <w:rFonts w:asciiTheme="minorHAnsi" w:hAnsiTheme="minorHAnsi"/>
          <w:color w:val="auto"/>
          <w:sz w:val="21"/>
          <w:szCs w:val="21"/>
        </w:rPr>
      </w:pPr>
    </w:p>
    <w:p w:rsidR="004C10B5" w:rsidRPr="00784679" w:rsidRDefault="004C10B5" w:rsidP="004C10B5">
      <w:pPr>
        <w:rPr>
          <w:b/>
          <w:szCs w:val="21"/>
        </w:rPr>
      </w:pPr>
      <w:r w:rsidRPr="00784679">
        <w:rPr>
          <w:b/>
          <w:szCs w:val="21"/>
        </w:rPr>
        <w:t>〇推奨に至るまでの検討事項</w:t>
      </w:r>
    </w:p>
    <w:p w:rsidR="004C10B5" w:rsidRPr="00784679" w:rsidRDefault="004C10B5" w:rsidP="00F95352">
      <w:pPr>
        <w:autoSpaceDE w:val="0"/>
        <w:autoSpaceDN w:val="0"/>
        <w:adjustRightInd w:val="0"/>
        <w:ind w:firstLineChars="100" w:firstLine="208"/>
        <w:jc w:val="left"/>
        <w:rPr>
          <w:szCs w:val="21"/>
        </w:rPr>
      </w:pPr>
      <w:r w:rsidRPr="00784679">
        <w:rPr>
          <w:szCs w:val="21"/>
        </w:rPr>
        <w:t>痛みを伴う処置の記録の監査に関する実証研究はなく、</w:t>
      </w:r>
      <w:r w:rsidRPr="00784679">
        <w:rPr>
          <w:szCs w:val="21"/>
        </w:rPr>
        <w:t>1</w:t>
      </w:r>
      <w:r w:rsidRPr="00784679">
        <w:rPr>
          <w:szCs w:val="21"/>
        </w:rPr>
        <w:t>件の関連研究</w:t>
      </w:r>
      <w:r w:rsidR="008D477F">
        <w:rPr>
          <w:rFonts w:hint="eastAsia"/>
          <w:szCs w:val="21"/>
        </w:rPr>
        <w:t>の</w:t>
      </w:r>
      <w:r w:rsidRPr="00784679">
        <w:rPr>
          <w:szCs w:val="21"/>
        </w:rPr>
        <w:t>みであるためエビデンスの強さを</w:t>
      </w:r>
      <w:r w:rsidR="00DC730C" w:rsidRPr="00784679">
        <w:rPr>
          <w:rFonts w:hint="eastAsia"/>
          <w:szCs w:val="21"/>
        </w:rPr>
        <w:t>C</w:t>
      </w:r>
      <w:r w:rsidRPr="00784679">
        <w:rPr>
          <w:szCs w:val="21"/>
        </w:rPr>
        <w:t>とした（承認：</w:t>
      </w:r>
      <w:r w:rsidR="00DC730C" w:rsidRPr="00784679">
        <w:rPr>
          <w:rFonts w:hint="eastAsia"/>
          <w:szCs w:val="21"/>
        </w:rPr>
        <w:t>12</w:t>
      </w:r>
      <w:r w:rsidRPr="00784679">
        <w:rPr>
          <w:szCs w:val="21"/>
        </w:rPr>
        <w:t>名中</w:t>
      </w:r>
      <w:r w:rsidR="00DC730C" w:rsidRPr="00784679">
        <w:rPr>
          <w:rFonts w:hint="eastAsia"/>
          <w:szCs w:val="21"/>
        </w:rPr>
        <w:t>12</w:t>
      </w:r>
      <w:r w:rsidRPr="00784679">
        <w:rPr>
          <w:szCs w:val="21"/>
        </w:rPr>
        <w:t>名）。しかしながら、痛みのケアに関する記録の監査がケア向上のための手段であることが示された。</w:t>
      </w:r>
    </w:p>
    <w:p w:rsidR="004C10B5" w:rsidRPr="00784679" w:rsidRDefault="004C10B5" w:rsidP="00F95352">
      <w:pPr>
        <w:autoSpaceDE w:val="0"/>
        <w:autoSpaceDN w:val="0"/>
        <w:adjustRightInd w:val="0"/>
        <w:ind w:firstLineChars="100" w:firstLine="208"/>
        <w:jc w:val="left"/>
        <w:rPr>
          <w:rFonts w:cs="ＭＳ 明朝"/>
          <w:kern w:val="0"/>
          <w:szCs w:val="21"/>
        </w:rPr>
      </w:pPr>
      <w:r w:rsidRPr="00784679">
        <w:rPr>
          <w:szCs w:val="21"/>
        </w:rPr>
        <w:t>わが国の総合周産期母子医療センターおよび地域周産期母子医療センターに所属する新生</w:t>
      </w:r>
      <w:r w:rsidRPr="00784679">
        <w:rPr>
          <w:kern w:val="0"/>
          <w:szCs w:val="21"/>
        </w:rPr>
        <w:t>児部門の医師の管理者（回答数</w:t>
      </w:r>
      <w:r w:rsidRPr="00784679">
        <w:rPr>
          <w:kern w:val="0"/>
          <w:szCs w:val="21"/>
        </w:rPr>
        <w:t>172</w:t>
      </w:r>
      <w:r w:rsidRPr="00784679">
        <w:rPr>
          <w:kern w:val="0"/>
          <w:szCs w:val="21"/>
        </w:rPr>
        <w:t>）および</w:t>
      </w:r>
      <w:r w:rsidRPr="00784679">
        <w:rPr>
          <w:rFonts w:cs="Times New Roman"/>
          <w:kern w:val="0"/>
          <w:szCs w:val="21"/>
        </w:rPr>
        <w:t>NICU</w:t>
      </w:r>
      <w:r w:rsidRPr="00784679">
        <w:rPr>
          <w:kern w:val="0"/>
          <w:szCs w:val="21"/>
        </w:rPr>
        <w:t>看護師の管理者（回答数</w:t>
      </w:r>
      <w:r w:rsidRPr="00784679">
        <w:rPr>
          <w:kern w:val="0"/>
          <w:szCs w:val="21"/>
        </w:rPr>
        <w:t>220</w:t>
      </w:r>
      <w:r w:rsidRPr="00784679">
        <w:rPr>
          <w:kern w:val="0"/>
          <w:szCs w:val="21"/>
        </w:rPr>
        <w:t>）に実施した質問紙調査</w:t>
      </w:r>
      <w:r w:rsidRPr="00784679">
        <w:rPr>
          <w:rFonts w:eastAsia="ＭＳ 明朝" w:cs="ＭＳ 明朝"/>
          <w:kern w:val="0"/>
          <w:szCs w:val="21"/>
          <w:vertAlign w:val="superscript"/>
        </w:rPr>
        <w:t>2)</w:t>
      </w:r>
      <w:r w:rsidRPr="00784679">
        <w:rPr>
          <w:rFonts w:eastAsia="ＭＳ 明朝" w:cs="ＭＳ 明朝"/>
          <w:kern w:val="0"/>
          <w:szCs w:val="21"/>
        </w:rPr>
        <w:t>では、「痛みのケアに関する記録を監査する」</w:t>
      </w:r>
      <w:r w:rsidRPr="00784679">
        <w:rPr>
          <w:szCs w:val="21"/>
        </w:rPr>
        <w:t>という提案を実施していると回答したのは、</w:t>
      </w:r>
      <w:r w:rsidRPr="00784679">
        <w:rPr>
          <w:rFonts w:eastAsia="ＭＳ 明朝" w:cs="ＭＳ 明朝"/>
          <w:kern w:val="0"/>
          <w:szCs w:val="21"/>
        </w:rPr>
        <w:t>医師</w:t>
      </w:r>
      <w:r w:rsidRPr="00784679">
        <w:rPr>
          <w:rFonts w:eastAsia="ＭＳ 明朝" w:cs="ＭＳ 明朝"/>
          <w:kern w:val="0"/>
          <w:szCs w:val="21"/>
        </w:rPr>
        <w:t>7.6</w:t>
      </w:r>
      <w:r w:rsidRPr="00784679">
        <w:rPr>
          <w:rFonts w:eastAsia="ＭＳ 明朝" w:cs="ＭＳ 明朝"/>
          <w:kern w:val="0"/>
          <w:szCs w:val="21"/>
        </w:rPr>
        <w:t>％</w:t>
      </w:r>
      <w:r w:rsidR="00425DBF">
        <w:rPr>
          <w:rFonts w:eastAsia="ＭＳ 明朝" w:cs="ＭＳ 明朝" w:hint="eastAsia"/>
          <w:kern w:val="0"/>
          <w:szCs w:val="21"/>
        </w:rPr>
        <w:t>、</w:t>
      </w:r>
      <w:r w:rsidR="00425DBF" w:rsidRPr="00784679">
        <w:rPr>
          <w:rFonts w:eastAsia="ＭＳ 明朝" w:cs="ＭＳ 明朝"/>
          <w:kern w:val="0"/>
          <w:szCs w:val="21"/>
        </w:rPr>
        <w:t>看護師</w:t>
      </w:r>
      <w:r w:rsidR="00425DBF" w:rsidRPr="00784679">
        <w:rPr>
          <w:rFonts w:eastAsia="ＭＳ 明朝" w:cs="ＭＳ 明朝"/>
          <w:kern w:val="0"/>
          <w:szCs w:val="21"/>
        </w:rPr>
        <w:t>6.0</w:t>
      </w:r>
      <w:r w:rsidR="00425DBF">
        <w:rPr>
          <w:rFonts w:eastAsia="ＭＳ 明朝" w:cs="ＭＳ 明朝"/>
          <w:kern w:val="0"/>
          <w:szCs w:val="21"/>
        </w:rPr>
        <w:t>％</w:t>
      </w:r>
      <w:r w:rsidRPr="00784679">
        <w:rPr>
          <w:rFonts w:eastAsia="ＭＳ 明朝" w:cs="ＭＳ 明朝"/>
          <w:kern w:val="0"/>
          <w:szCs w:val="21"/>
        </w:rPr>
        <w:t>に過ぎなかった。</w:t>
      </w:r>
      <w:r w:rsidRPr="00784679">
        <w:rPr>
          <w:rFonts w:cs="ＭＳ 明朝"/>
          <w:kern w:val="0"/>
          <w:szCs w:val="21"/>
        </w:rPr>
        <w:t>しかしながら、新生児の痛みの記録に限らず、記録物の監査は、それを通じて実践内容や実践の質を評価することができ、</w:t>
      </w:r>
      <w:r w:rsidRPr="00784679">
        <w:rPr>
          <w:rFonts w:cs="ＭＳ 明朝"/>
          <w:kern w:val="0"/>
          <w:szCs w:val="21"/>
        </w:rPr>
        <w:t>NICU</w:t>
      </w:r>
      <w:r w:rsidRPr="00784679">
        <w:rPr>
          <w:rFonts w:cs="ＭＳ 明朝"/>
          <w:kern w:val="0"/>
          <w:szCs w:val="21"/>
        </w:rPr>
        <w:t>のケアレベルや新生児の個別的なケアの向上に繋がることが考えられる。</w:t>
      </w:r>
    </w:p>
    <w:p w:rsidR="004C10B5" w:rsidRPr="00784679" w:rsidRDefault="004C10B5" w:rsidP="00F95352">
      <w:pPr>
        <w:autoSpaceDE w:val="0"/>
        <w:autoSpaceDN w:val="0"/>
        <w:adjustRightInd w:val="0"/>
        <w:ind w:firstLineChars="100" w:firstLine="208"/>
        <w:jc w:val="left"/>
        <w:rPr>
          <w:rFonts w:cs="ＭＳ 明朝"/>
          <w:kern w:val="0"/>
          <w:szCs w:val="21"/>
        </w:rPr>
      </w:pPr>
    </w:p>
    <w:p w:rsidR="004C10B5" w:rsidRPr="00784679" w:rsidRDefault="004C10B5" w:rsidP="004C10B5">
      <w:pPr>
        <w:rPr>
          <w:rFonts w:cs="ＭＳ 明朝"/>
          <w:b/>
          <w:kern w:val="0"/>
          <w:szCs w:val="21"/>
        </w:rPr>
      </w:pPr>
      <w:r w:rsidRPr="00784679">
        <w:rPr>
          <w:rFonts w:cs="ＭＳ 明朝"/>
          <w:b/>
          <w:kern w:val="0"/>
          <w:szCs w:val="21"/>
        </w:rPr>
        <w:t>〇結論</w:t>
      </w:r>
    </w:p>
    <w:p w:rsidR="004C10B5" w:rsidRPr="00784679" w:rsidRDefault="004C10B5" w:rsidP="00F95352">
      <w:pPr>
        <w:autoSpaceDE w:val="0"/>
        <w:autoSpaceDN w:val="0"/>
        <w:adjustRightInd w:val="0"/>
        <w:ind w:firstLineChars="100" w:firstLine="208"/>
        <w:jc w:val="left"/>
        <w:rPr>
          <w:rFonts w:cs="ＭＳ 明朝"/>
          <w:b/>
          <w:kern w:val="0"/>
          <w:szCs w:val="21"/>
        </w:rPr>
      </w:pPr>
      <w:r w:rsidRPr="00784679">
        <w:rPr>
          <w:rFonts w:cs="ＭＳ 明朝"/>
          <w:kern w:val="0"/>
          <w:szCs w:val="21"/>
        </w:rPr>
        <w:t>痛みのケアの記録と共にその監査の実行に向け、施設の課題として取り組むことが望ましい。</w:t>
      </w:r>
    </w:p>
    <w:p w:rsidR="004C10B5" w:rsidRPr="00784679" w:rsidRDefault="004C10B5" w:rsidP="00F95352">
      <w:pPr>
        <w:ind w:firstLineChars="100" w:firstLine="208"/>
        <w:rPr>
          <w:szCs w:val="21"/>
        </w:rPr>
      </w:pPr>
      <w:r w:rsidRPr="00784679">
        <w:rPr>
          <w:szCs w:val="21"/>
        </w:rPr>
        <w:t>得られたエビデンスの強さ、有効性と安全性のバランス、新生児の立場を推測しての好みの幅、医療経済的側面について、ガイドライン委員会メンバーにおいて討議し、以上の推奨となった（投票</w:t>
      </w:r>
      <w:r w:rsidR="00DC730C" w:rsidRPr="00784679">
        <w:rPr>
          <w:rFonts w:hint="eastAsia"/>
          <w:szCs w:val="21"/>
        </w:rPr>
        <w:t>12</w:t>
      </w:r>
      <w:r w:rsidRPr="00784679">
        <w:rPr>
          <w:szCs w:val="21"/>
        </w:rPr>
        <w:t>名、承認</w:t>
      </w:r>
      <w:r w:rsidR="00DC730C" w:rsidRPr="00784679">
        <w:rPr>
          <w:rFonts w:hint="eastAsia"/>
          <w:szCs w:val="21"/>
        </w:rPr>
        <w:t>12</w:t>
      </w:r>
      <w:r w:rsidRPr="00784679">
        <w:rPr>
          <w:szCs w:val="21"/>
        </w:rPr>
        <w:t>名・</w:t>
      </w:r>
      <w:r w:rsidR="00DC730C" w:rsidRPr="00784679">
        <w:rPr>
          <w:rFonts w:hint="eastAsia"/>
          <w:szCs w:val="21"/>
        </w:rPr>
        <w:t>100</w:t>
      </w:r>
      <w:r w:rsidRPr="00784679">
        <w:rPr>
          <w:szCs w:val="21"/>
        </w:rPr>
        <w:t>％）。</w:t>
      </w:r>
    </w:p>
    <w:p w:rsidR="004C10B5" w:rsidRPr="00784679" w:rsidRDefault="004C10B5" w:rsidP="00F95352">
      <w:pPr>
        <w:ind w:firstLineChars="100" w:firstLine="208"/>
        <w:rPr>
          <w:szCs w:val="21"/>
        </w:rPr>
      </w:pPr>
    </w:p>
    <w:p w:rsidR="004C10B5" w:rsidRPr="00784679" w:rsidRDefault="004C10B5" w:rsidP="004C10B5">
      <w:pPr>
        <w:rPr>
          <w:b/>
          <w:szCs w:val="21"/>
        </w:rPr>
      </w:pPr>
      <w:r w:rsidRPr="00784679">
        <w:rPr>
          <w:b/>
          <w:szCs w:val="21"/>
        </w:rPr>
        <w:t xml:space="preserve">〇文献　　　</w:t>
      </w:r>
    </w:p>
    <w:p w:rsidR="004C10B5" w:rsidRPr="00784679" w:rsidRDefault="004C10B5" w:rsidP="00DC730C">
      <w:pPr>
        <w:pStyle w:val="a5"/>
        <w:numPr>
          <w:ilvl w:val="0"/>
          <w:numId w:val="29"/>
        </w:numPr>
        <w:ind w:leftChars="0"/>
        <w:jc w:val="left"/>
        <w:rPr>
          <w:sz w:val="18"/>
          <w:szCs w:val="18"/>
        </w:rPr>
      </w:pPr>
      <w:proofErr w:type="spellStart"/>
      <w:r w:rsidRPr="00784679">
        <w:rPr>
          <w:sz w:val="18"/>
          <w:szCs w:val="18"/>
        </w:rPr>
        <w:t>Carpentier</w:t>
      </w:r>
      <w:proofErr w:type="spellEnd"/>
      <w:r w:rsidRPr="00784679">
        <w:rPr>
          <w:sz w:val="18"/>
          <w:szCs w:val="18"/>
        </w:rPr>
        <w:t xml:space="preserve"> E, Moreau F, </w:t>
      </w:r>
      <w:proofErr w:type="spellStart"/>
      <w:r w:rsidRPr="00784679">
        <w:rPr>
          <w:sz w:val="18"/>
          <w:szCs w:val="18"/>
        </w:rPr>
        <w:t>Soriot</w:t>
      </w:r>
      <w:proofErr w:type="spellEnd"/>
      <w:r w:rsidRPr="00784679">
        <w:rPr>
          <w:sz w:val="18"/>
          <w:szCs w:val="18"/>
        </w:rPr>
        <w:t xml:space="preserve">-Thomas S, </w:t>
      </w:r>
      <w:proofErr w:type="spellStart"/>
      <w:r w:rsidRPr="00784679">
        <w:rPr>
          <w:sz w:val="18"/>
          <w:szCs w:val="18"/>
        </w:rPr>
        <w:t>Tourneux</w:t>
      </w:r>
      <w:proofErr w:type="spellEnd"/>
      <w:r w:rsidRPr="00784679">
        <w:rPr>
          <w:sz w:val="18"/>
          <w:szCs w:val="18"/>
        </w:rPr>
        <w:t xml:space="preserve"> P.</w:t>
      </w:r>
      <w:r w:rsidRPr="00784679">
        <w:rPr>
          <w:sz w:val="18"/>
          <w:szCs w:val="18"/>
        </w:rPr>
        <w:t xml:space="preserve">　　</w:t>
      </w:r>
      <w:r w:rsidRPr="00784679">
        <w:rPr>
          <w:sz w:val="18"/>
          <w:szCs w:val="18"/>
        </w:rPr>
        <w:t>Training program for pain assessment in the newborn.</w:t>
      </w:r>
      <w:r w:rsidRPr="00784679">
        <w:rPr>
          <w:sz w:val="18"/>
          <w:szCs w:val="18"/>
        </w:rPr>
        <w:t xml:space="preserve">　　</w:t>
      </w:r>
      <w:r w:rsidRPr="00784679">
        <w:rPr>
          <w:sz w:val="18"/>
          <w:szCs w:val="18"/>
        </w:rPr>
        <w:t xml:space="preserve">Arch Pediatr.;25(1):35-38. 2018, </w:t>
      </w:r>
      <w:proofErr w:type="spellStart"/>
      <w:r w:rsidRPr="00784679">
        <w:rPr>
          <w:sz w:val="18"/>
          <w:szCs w:val="18"/>
        </w:rPr>
        <w:t>doi</w:t>
      </w:r>
      <w:proofErr w:type="spellEnd"/>
      <w:r w:rsidRPr="00784679">
        <w:rPr>
          <w:sz w:val="18"/>
          <w:szCs w:val="18"/>
        </w:rPr>
        <w:t xml:space="preserve">: 10.1016/j.arcped.2017. 11.014. </w:t>
      </w:r>
      <w:proofErr w:type="spellStart"/>
      <w:r w:rsidRPr="00784679">
        <w:rPr>
          <w:sz w:val="18"/>
          <w:szCs w:val="18"/>
        </w:rPr>
        <w:t>Epub</w:t>
      </w:r>
      <w:proofErr w:type="spellEnd"/>
      <w:r w:rsidRPr="00784679">
        <w:rPr>
          <w:sz w:val="18"/>
          <w:szCs w:val="18"/>
        </w:rPr>
        <w:t xml:space="preserve"> 2017 Dec 23.</w:t>
      </w:r>
    </w:p>
    <w:p w:rsidR="004C10B5" w:rsidRPr="00784679" w:rsidRDefault="004C10B5" w:rsidP="004C10B5">
      <w:pPr>
        <w:pStyle w:val="a5"/>
        <w:numPr>
          <w:ilvl w:val="0"/>
          <w:numId w:val="29"/>
        </w:numPr>
        <w:ind w:leftChars="0"/>
        <w:jc w:val="left"/>
        <w:rPr>
          <w:rStyle w:val="ad"/>
          <w:rFonts w:ascii="Century" w:hAnsi="Century"/>
          <w:color w:val="auto"/>
          <w:sz w:val="18"/>
          <w:szCs w:val="18"/>
        </w:rPr>
      </w:pPr>
      <w:r w:rsidRPr="00784679">
        <w:rPr>
          <w:sz w:val="18"/>
          <w:szCs w:val="18"/>
        </w:rPr>
        <w:t>小澤未緒，福原里恵，横尾京子</w:t>
      </w:r>
      <w:r w:rsidRPr="00784679">
        <w:rPr>
          <w:sz w:val="18"/>
          <w:szCs w:val="18"/>
        </w:rPr>
        <w:t xml:space="preserve">.  </w:t>
      </w:r>
      <w:r w:rsidRPr="00784679">
        <w:rPr>
          <w:sz w:val="18"/>
          <w:szCs w:val="18"/>
        </w:rPr>
        <w:t>平成</w:t>
      </w:r>
      <w:r w:rsidRPr="00784679">
        <w:rPr>
          <w:sz w:val="18"/>
          <w:szCs w:val="18"/>
        </w:rPr>
        <w:t>29</w:t>
      </w:r>
      <w:r w:rsidRPr="00784679">
        <w:rPr>
          <w:sz w:val="18"/>
          <w:szCs w:val="18"/>
        </w:rPr>
        <w:t>年度</w:t>
      </w:r>
      <w:r w:rsidRPr="00784679">
        <w:rPr>
          <w:sz w:val="18"/>
          <w:szCs w:val="18"/>
        </w:rPr>
        <w:t xml:space="preserve"> </w:t>
      </w:r>
      <w:r w:rsidRPr="00784679">
        <w:rPr>
          <w:sz w:val="18"/>
          <w:szCs w:val="18"/>
        </w:rPr>
        <w:t>日本新生児看護学会受託研究報告書「</w:t>
      </w:r>
      <w:r w:rsidRPr="00784679">
        <w:rPr>
          <w:sz w:val="18"/>
          <w:szCs w:val="18"/>
        </w:rPr>
        <w:t>NICU</w:t>
      </w:r>
      <w:r w:rsidRPr="00784679">
        <w:rPr>
          <w:sz w:val="18"/>
          <w:szCs w:val="18"/>
        </w:rPr>
        <w:t>に入院している新生児の痛みのケアガイドライン普及に関する全国調査」</w:t>
      </w:r>
      <w:r w:rsidRPr="00784679">
        <w:rPr>
          <w:sz w:val="18"/>
          <w:szCs w:val="18"/>
        </w:rPr>
        <w:t>. 2018</w:t>
      </w:r>
      <w:r w:rsidRPr="00784679">
        <w:rPr>
          <w:sz w:val="18"/>
          <w:szCs w:val="18"/>
        </w:rPr>
        <w:t>年</w:t>
      </w:r>
      <w:r w:rsidRPr="00784679">
        <w:rPr>
          <w:sz w:val="18"/>
          <w:szCs w:val="18"/>
        </w:rPr>
        <w:t>3</w:t>
      </w:r>
      <w:r w:rsidRPr="00784679">
        <w:rPr>
          <w:sz w:val="18"/>
          <w:szCs w:val="18"/>
        </w:rPr>
        <w:t>月</w:t>
      </w:r>
      <w:r w:rsidRPr="00784679">
        <w:rPr>
          <w:sz w:val="18"/>
          <w:szCs w:val="18"/>
        </w:rPr>
        <w:t xml:space="preserve">. </w:t>
      </w:r>
    </w:p>
    <w:p w:rsidR="004C10B5" w:rsidRPr="00784679" w:rsidRDefault="004C10B5" w:rsidP="004C10B5">
      <w:pPr>
        <w:pStyle w:val="HTML"/>
        <w:rPr>
          <w:rStyle w:val="ad"/>
          <w:rFonts w:ascii="Century" w:eastAsiaTheme="minorEastAsia" w:hAnsi="Century" w:cstheme="minorBidi"/>
          <w:color w:val="auto"/>
          <w:kern w:val="2"/>
          <w:sz w:val="18"/>
          <w:szCs w:val="18"/>
        </w:rPr>
      </w:pPr>
    </w:p>
    <w:p w:rsidR="00EE259A" w:rsidRDefault="00EE259A" w:rsidP="00F95352">
      <w:pPr>
        <w:rPr>
          <w:b/>
          <w:sz w:val="28"/>
          <w:szCs w:val="28"/>
        </w:rPr>
      </w:pPr>
    </w:p>
    <w:p w:rsidR="00F95352" w:rsidRDefault="00F95352" w:rsidP="001B295E">
      <w:pPr>
        <w:jc w:val="center"/>
        <w:rPr>
          <w:b/>
          <w:sz w:val="28"/>
          <w:szCs w:val="28"/>
        </w:rPr>
        <w:sectPr w:rsidR="00F95352" w:rsidSect="003A4057">
          <w:pgSz w:w="11906" w:h="16838" w:code="9"/>
          <w:pgMar w:top="1134" w:right="1247" w:bottom="1134" w:left="1247" w:header="284" w:footer="340" w:gutter="0"/>
          <w:cols w:space="425"/>
          <w:docGrid w:type="linesAndChars" w:linePitch="316" w:charSpace="-381"/>
        </w:sectPr>
      </w:pPr>
    </w:p>
    <w:p w:rsidR="001B295E" w:rsidRPr="00F95352" w:rsidRDefault="001B295E" w:rsidP="001B295E">
      <w:pPr>
        <w:jc w:val="center"/>
        <w:rPr>
          <w:b/>
          <w:sz w:val="28"/>
          <w:szCs w:val="28"/>
        </w:rPr>
      </w:pPr>
      <w:r w:rsidRPr="00F95352">
        <w:rPr>
          <w:rFonts w:hint="eastAsia"/>
          <w:b/>
          <w:sz w:val="28"/>
          <w:szCs w:val="28"/>
        </w:rPr>
        <w:lastRenderedPageBreak/>
        <w:t>略語一覧</w:t>
      </w:r>
    </w:p>
    <w:p w:rsidR="001B295E" w:rsidRPr="00F95352" w:rsidRDefault="001B295E" w:rsidP="001B295E">
      <w:pPr>
        <w:jc w:val="left"/>
        <w:rPr>
          <w:sz w:val="22"/>
          <w:u w:val="single"/>
        </w:rPr>
      </w:pPr>
      <w:r w:rsidRPr="00F95352">
        <w:rPr>
          <w:rFonts w:hint="eastAsia"/>
          <w:sz w:val="22"/>
          <w:u w:val="single"/>
        </w:rPr>
        <w:t>A</w:t>
      </w:r>
      <w:r w:rsidRPr="00F95352">
        <w:rPr>
          <w:rFonts w:hint="eastAsia"/>
          <w:sz w:val="22"/>
          <w:u w:val="single"/>
        </w:rPr>
        <w:t>～</w:t>
      </w:r>
      <w:r w:rsidRPr="00F95352">
        <w:rPr>
          <w:rFonts w:hint="eastAsia"/>
          <w:sz w:val="22"/>
          <w:u w:val="single"/>
        </w:rPr>
        <w:t>C</w:t>
      </w:r>
    </w:p>
    <w:p w:rsidR="001B295E" w:rsidRPr="00784679" w:rsidRDefault="001B295E" w:rsidP="00DA29EE">
      <w:pPr>
        <w:ind w:firstLineChars="100" w:firstLine="208"/>
        <w:jc w:val="left"/>
        <w:rPr>
          <w:szCs w:val="21"/>
        </w:rPr>
      </w:pPr>
      <w:r w:rsidRPr="00F95352">
        <w:rPr>
          <w:rFonts w:hint="eastAsia"/>
          <w:szCs w:val="21"/>
        </w:rPr>
        <w:t>AAP</w:t>
      </w:r>
      <w:r w:rsidRPr="00F95352">
        <w:rPr>
          <w:rFonts w:hint="eastAsia"/>
          <w:szCs w:val="21"/>
        </w:rPr>
        <w:t>：</w:t>
      </w:r>
      <w:r w:rsidRPr="00F95352">
        <w:rPr>
          <w:rFonts w:hint="eastAsia"/>
          <w:szCs w:val="21"/>
        </w:rPr>
        <w:t>American  Acad</w:t>
      </w:r>
      <w:r w:rsidRPr="00784679">
        <w:rPr>
          <w:rFonts w:hint="eastAsia"/>
          <w:szCs w:val="21"/>
        </w:rPr>
        <w:t xml:space="preserve">emy of  Pediatrics </w:t>
      </w:r>
      <w:r w:rsidRPr="00784679">
        <w:rPr>
          <w:rFonts w:hint="eastAsia"/>
          <w:szCs w:val="21"/>
        </w:rPr>
        <w:t xml:space="preserve">　</w:t>
      </w:r>
    </w:p>
    <w:p w:rsidR="001B295E" w:rsidRPr="00784679" w:rsidRDefault="001B295E" w:rsidP="00DA29EE">
      <w:pPr>
        <w:ind w:firstLineChars="100" w:firstLine="208"/>
        <w:jc w:val="left"/>
        <w:rPr>
          <w:rFonts w:ascii="ＭＳ 明朝" w:eastAsia="ＭＳ 明朝" w:hAnsi="ＭＳ 明朝" w:cs="ＭＳ 明朝"/>
          <w:szCs w:val="21"/>
        </w:rPr>
      </w:pPr>
      <w:r w:rsidRPr="00784679">
        <w:rPr>
          <w:rFonts w:hint="eastAsia"/>
          <w:szCs w:val="21"/>
        </w:rPr>
        <w:t>AGREE</w:t>
      </w:r>
      <w:r w:rsidRPr="00784679">
        <w:rPr>
          <w:rFonts w:hint="eastAsia"/>
          <w:szCs w:val="21"/>
        </w:rPr>
        <w:t>：</w:t>
      </w:r>
      <w:r w:rsidRPr="00784679">
        <w:rPr>
          <w:szCs w:val="21"/>
        </w:rPr>
        <w:t xml:space="preserve">Appraisal of Guidelines for Research and Evaluation </w:t>
      </w:r>
    </w:p>
    <w:p w:rsidR="001B295E" w:rsidRPr="00784679" w:rsidRDefault="001B295E" w:rsidP="00DA29EE">
      <w:pPr>
        <w:ind w:firstLineChars="100" w:firstLine="208"/>
        <w:jc w:val="left"/>
        <w:rPr>
          <w:szCs w:val="21"/>
        </w:rPr>
      </w:pPr>
      <w:r w:rsidRPr="00784679">
        <w:rPr>
          <w:rFonts w:hint="eastAsia"/>
          <w:szCs w:val="21"/>
        </w:rPr>
        <w:t>AO</w:t>
      </w:r>
      <w:r w:rsidRPr="00784679">
        <w:rPr>
          <w:rFonts w:hint="eastAsia"/>
          <w:szCs w:val="21"/>
        </w:rPr>
        <w:t>：</w:t>
      </w:r>
      <w:r w:rsidRPr="00784679">
        <w:rPr>
          <w:rFonts w:hint="eastAsia"/>
          <w:szCs w:val="21"/>
        </w:rPr>
        <w:t>Alertness and Orientation</w:t>
      </w:r>
    </w:p>
    <w:p w:rsidR="00573DE5" w:rsidRPr="00784679" w:rsidRDefault="00573DE5" w:rsidP="00DA29EE">
      <w:pPr>
        <w:ind w:firstLineChars="100" w:firstLine="208"/>
        <w:jc w:val="left"/>
        <w:rPr>
          <w:rFonts w:ascii="ＭＳ 明朝" w:eastAsia="ＭＳ 明朝" w:hAnsi="ＭＳ 明朝" w:cs="ＭＳ 明朝"/>
          <w:szCs w:val="21"/>
        </w:rPr>
      </w:pPr>
      <w:r w:rsidRPr="00784679">
        <w:rPr>
          <w:rFonts w:hint="eastAsia"/>
          <w:szCs w:val="21"/>
        </w:rPr>
        <w:t>APA</w:t>
      </w:r>
      <w:r w:rsidRPr="00784679">
        <w:rPr>
          <w:rFonts w:hint="eastAsia"/>
          <w:szCs w:val="21"/>
        </w:rPr>
        <w:t>：</w:t>
      </w:r>
      <w:r w:rsidRPr="00784679">
        <w:rPr>
          <w:rFonts w:hint="eastAsia"/>
          <w:szCs w:val="21"/>
        </w:rPr>
        <w:t xml:space="preserve">Association of Pediatric </w:t>
      </w:r>
      <w:proofErr w:type="spellStart"/>
      <w:r w:rsidRPr="00784679">
        <w:rPr>
          <w:rFonts w:hint="eastAsia"/>
          <w:szCs w:val="21"/>
        </w:rPr>
        <w:t>Anaesthesists</w:t>
      </w:r>
      <w:proofErr w:type="spellEnd"/>
      <w:r w:rsidRPr="00784679">
        <w:rPr>
          <w:rFonts w:hint="eastAsia"/>
          <w:szCs w:val="21"/>
        </w:rPr>
        <w:t xml:space="preserve"> of Great Britain and Island</w:t>
      </w:r>
    </w:p>
    <w:p w:rsidR="001B295E" w:rsidRPr="00784679" w:rsidRDefault="001B295E" w:rsidP="00DA29EE">
      <w:pPr>
        <w:ind w:firstLineChars="100" w:firstLine="208"/>
        <w:jc w:val="left"/>
        <w:rPr>
          <w:szCs w:val="21"/>
        </w:rPr>
      </w:pPr>
      <w:r w:rsidRPr="00784679">
        <w:rPr>
          <w:rFonts w:hint="eastAsia"/>
          <w:szCs w:val="21"/>
        </w:rPr>
        <w:t>BIIP</w:t>
      </w:r>
      <w:r w:rsidRPr="00784679">
        <w:rPr>
          <w:rFonts w:hint="eastAsia"/>
          <w:szCs w:val="21"/>
        </w:rPr>
        <w:t>：</w:t>
      </w:r>
      <w:r w:rsidRPr="00784679">
        <w:rPr>
          <w:szCs w:val="21"/>
        </w:rPr>
        <w:t xml:space="preserve">Behavioral Indicators of </w:t>
      </w:r>
      <w:r w:rsidRPr="00784679">
        <w:rPr>
          <w:rFonts w:hint="eastAsia"/>
          <w:szCs w:val="21"/>
        </w:rPr>
        <w:t>I</w:t>
      </w:r>
      <w:r w:rsidRPr="00784679">
        <w:rPr>
          <w:szCs w:val="21"/>
        </w:rPr>
        <w:t xml:space="preserve">nfant Pain </w:t>
      </w:r>
    </w:p>
    <w:p w:rsidR="001B295E" w:rsidRPr="00784679" w:rsidRDefault="001B295E" w:rsidP="00DA29EE">
      <w:pPr>
        <w:ind w:firstLineChars="100" w:firstLine="208"/>
        <w:jc w:val="left"/>
        <w:rPr>
          <w:szCs w:val="21"/>
        </w:rPr>
      </w:pPr>
      <w:r w:rsidRPr="00784679">
        <w:rPr>
          <w:rFonts w:hint="eastAsia"/>
          <w:szCs w:val="21"/>
        </w:rPr>
        <w:t>CPS</w:t>
      </w:r>
      <w:r w:rsidRPr="00784679">
        <w:rPr>
          <w:rFonts w:hint="eastAsia"/>
          <w:szCs w:val="21"/>
        </w:rPr>
        <w:t>：</w:t>
      </w:r>
      <w:r w:rsidRPr="00784679">
        <w:rPr>
          <w:rFonts w:hint="eastAsia"/>
          <w:szCs w:val="21"/>
        </w:rPr>
        <w:t xml:space="preserve">Canadian </w:t>
      </w:r>
      <w:proofErr w:type="spellStart"/>
      <w:r w:rsidRPr="00784679">
        <w:rPr>
          <w:rFonts w:hint="eastAsia"/>
          <w:szCs w:val="21"/>
        </w:rPr>
        <w:t>Ppediatrics</w:t>
      </w:r>
      <w:proofErr w:type="spellEnd"/>
      <w:r w:rsidRPr="00784679">
        <w:rPr>
          <w:rFonts w:hint="eastAsia"/>
          <w:szCs w:val="21"/>
        </w:rPr>
        <w:t xml:space="preserve"> Society </w:t>
      </w:r>
      <w:r w:rsidRPr="00784679">
        <w:rPr>
          <w:rFonts w:hint="eastAsia"/>
          <w:szCs w:val="21"/>
        </w:rPr>
        <w:t xml:space="preserve">　　　　　</w:t>
      </w:r>
    </w:p>
    <w:p w:rsidR="001B295E" w:rsidRPr="00784679" w:rsidRDefault="001B295E" w:rsidP="00DA29EE">
      <w:pPr>
        <w:ind w:firstLineChars="100" w:firstLine="208"/>
        <w:jc w:val="left"/>
        <w:rPr>
          <w:szCs w:val="21"/>
        </w:rPr>
      </w:pPr>
      <w:r w:rsidRPr="00784679">
        <w:rPr>
          <w:rFonts w:hint="eastAsia"/>
          <w:szCs w:val="21"/>
        </w:rPr>
        <w:t>CQ</w:t>
      </w:r>
      <w:r w:rsidRPr="00784679">
        <w:rPr>
          <w:rFonts w:hint="eastAsia"/>
          <w:szCs w:val="21"/>
        </w:rPr>
        <w:t>：</w:t>
      </w:r>
      <w:r w:rsidRPr="00784679">
        <w:rPr>
          <w:rFonts w:hint="eastAsia"/>
          <w:szCs w:val="21"/>
        </w:rPr>
        <w:t>Clinical Question</w:t>
      </w:r>
      <w:r w:rsidRPr="00784679">
        <w:rPr>
          <w:rFonts w:hint="eastAsia"/>
          <w:szCs w:val="21"/>
        </w:rPr>
        <w:t xml:space="preserve">　　</w:t>
      </w:r>
    </w:p>
    <w:p w:rsidR="001B295E" w:rsidRDefault="001B295E" w:rsidP="00DA29EE">
      <w:pPr>
        <w:ind w:firstLineChars="100" w:firstLine="208"/>
        <w:jc w:val="left"/>
        <w:rPr>
          <w:szCs w:val="21"/>
        </w:rPr>
      </w:pPr>
      <w:r w:rsidRPr="00784679">
        <w:rPr>
          <w:rFonts w:hint="eastAsia"/>
          <w:szCs w:val="21"/>
        </w:rPr>
        <w:t>CRIB</w:t>
      </w:r>
      <w:r w:rsidRPr="00784679">
        <w:rPr>
          <w:rFonts w:hint="eastAsia"/>
          <w:szCs w:val="21"/>
        </w:rPr>
        <w:t>：</w:t>
      </w:r>
      <w:r w:rsidRPr="00784679">
        <w:rPr>
          <w:rFonts w:hint="eastAsia"/>
          <w:szCs w:val="21"/>
        </w:rPr>
        <w:t xml:space="preserve">Clinical Risk Index for Infants </w:t>
      </w:r>
    </w:p>
    <w:p w:rsidR="00EE259A" w:rsidRPr="00784679" w:rsidRDefault="00EE259A" w:rsidP="00DA29EE">
      <w:pPr>
        <w:ind w:firstLineChars="100" w:firstLine="208"/>
        <w:jc w:val="left"/>
        <w:rPr>
          <w:szCs w:val="21"/>
        </w:rPr>
      </w:pPr>
    </w:p>
    <w:p w:rsidR="001B295E" w:rsidRPr="00784679" w:rsidRDefault="001B295E" w:rsidP="001B295E">
      <w:pPr>
        <w:jc w:val="left"/>
        <w:rPr>
          <w:szCs w:val="21"/>
          <w:u w:val="single"/>
        </w:rPr>
      </w:pPr>
      <w:r w:rsidRPr="00784679">
        <w:rPr>
          <w:rFonts w:hint="eastAsia"/>
          <w:szCs w:val="21"/>
          <w:u w:val="single"/>
        </w:rPr>
        <w:t>D</w:t>
      </w:r>
      <w:r w:rsidRPr="00784679">
        <w:rPr>
          <w:rFonts w:hint="eastAsia"/>
          <w:szCs w:val="21"/>
          <w:u w:val="single"/>
        </w:rPr>
        <w:t>～</w:t>
      </w:r>
      <w:r w:rsidRPr="00784679">
        <w:rPr>
          <w:rFonts w:hint="eastAsia"/>
          <w:szCs w:val="21"/>
          <w:u w:val="single"/>
        </w:rPr>
        <w:t>M</w:t>
      </w:r>
    </w:p>
    <w:p w:rsidR="001B295E" w:rsidRPr="00784679" w:rsidRDefault="001B295E" w:rsidP="00DA29EE">
      <w:pPr>
        <w:ind w:firstLineChars="100" w:firstLine="208"/>
        <w:jc w:val="left"/>
        <w:rPr>
          <w:rFonts w:cs="Arial"/>
          <w:bCs/>
          <w:szCs w:val="21"/>
        </w:rPr>
      </w:pPr>
      <w:r w:rsidRPr="00784679">
        <w:rPr>
          <w:rFonts w:hint="eastAsia"/>
          <w:szCs w:val="21"/>
        </w:rPr>
        <w:t>DAN</w:t>
      </w:r>
      <w:r w:rsidRPr="00784679">
        <w:rPr>
          <w:rFonts w:hint="eastAsia"/>
          <w:szCs w:val="21"/>
        </w:rPr>
        <w:t>：</w:t>
      </w:r>
      <w:proofErr w:type="spellStart"/>
      <w:r w:rsidRPr="00784679">
        <w:rPr>
          <w:rFonts w:hint="eastAsia"/>
          <w:szCs w:val="21"/>
        </w:rPr>
        <w:t>Douleur</w:t>
      </w:r>
      <w:proofErr w:type="spellEnd"/>
      <w:r w:rsidRPr="00784679">
        <w:rPr>
          <w:rFonts w:hint="eastAsia"/>
          <w:szCs w:val="21"/>
        </w:rPr>
        <w:t xml:space="preserve"> </w:t>
      </w:r>
      <w:proofErr w:type="spellStart"/>
      <w:r w:rsidRPr="00784679">
        <w:rPr>
          <w:rFonts w:hint="eastAsia"/>
          <w:szCs w:val="21"/>
        </w:rPr>
        <w:t>Aigu</w:t>
      </w:r>
      <w:r w:rsidRPr="00784679">
        <w:rPr>
          <w:rFonts w:cs="Arial"/>
          <w:szCs w:val="21"/>
        </w:rPr>
        <w:t>ë</w:t>
      </w:r>
      <w:proofErr w:type="spellEnd"/>
      <w:r w:rsidRPr="00784679">
        <w:rPr>
          <w:szCs w:val="21"/>
        </w:rPr>
        <w:t xml:space="preserve"> </w:t>
      </w:r>
      <w:r w:rsidRPr="00784679">
        <w:rPr>
          <w:rFonts w:hint="eastAsia"/>
          <w:szCs w:val="21"/>
        </w:rPr>
        <w:t>du Nouveau-n</w:t>
      </w:r>
      <w:r w:rsidRPr="00784679">
        <w:rPr>
          <w:rFonts w:cs="Arial"/>
          <w:bCs/>
          <w:szCs w:val="21"/>
        </w:rPr>
        <w:t>é</w:t>
      </w:r>
      <w:r w:rsidRPr="00784679">
        <w:rPr>
          <w:rFonts w:cs="Arial" w:hint="eastAsia"/>
          <w:bCs/>
          <w:szCs w:val="21"/>
        </w:rPr>
        <w:t xml:space="preserve">　　</w:t>
      </w:r>
    </w:p>
    <w:p w:rsidR="001B295E" w:rsidRPr="00784679" w:rsidRDefault="001B295E" w:rsidP="00DA29EE">
      <w:pPr>
        <w:ind w:firstLineChars="100" w:firstLine="208"/>
        <w:jc w:val="left"/>
        <w:rPr>
          <w:szCs w:val="21"/>
        </w:rPr>
      </w:pPr>
      <w:r w:rsidRPr="00784679">
        <w:rPr>
          <w:rFonts w:cs="Arial" w:hint="eastAsia"/>
          <w:bCs/>
          <w:szCs w:val="21"/>
        </w:rPr>
        <w:t>EDIN</w:t>
      </w:r>
      <w:r w:rsidRPr="00784679">
        <w:rPr>
          <w:rFonts w:cs="Arial" w:hint="eastAsia"/>
          <w:bCs/>
          <w:szCs w:val="21"/>
        </w:rPr>
        <w:t>：</w:t>
      </w:r>
      <w:r w:rsidRPr="00784679">
        <w:rPr>
          <w:rFonts w:hint="eastAsia"/>
          <w:szCs w:val="21"/>
        </w:rPr>
        <w:t xml:space="preserve">Echelle </w:t>
      </w:r>
      <w:proofErr w:type="spellStart"/>
      <w:r w:rsidRPr="00784679">
        <w:rPr>
          <w:rFonts w:hint="eastAsia"/>
          <w:szCs w:val="21"/>
        </w:rPr>
        <w:t>Douleur</w:t>
      </w:r>
      <w:proofErr w:type="spellEnd"/>
      <w:r w:rsidRPr="00784679">
        <w:rPr>
          <w:rFonts w:hint="eastAsia"/>
          <w:szCs w:val="21"/>
        </w:rPr>
        <w:t xml:space="preserve"> </w:t>
      </w:r>
      <w:proofErr w:type="spellStart"/>
      <w:r w:rsidRPr="00784679">
        <w:rPr>
          <w:rFonts w:hint="eastAsia"/>
          <w:szCs w:val="21"/>
        </w:rPr>
        <w:t>Inconfort</w:t>
      </w:r>
      <w:proofErr w:type="spellEnd"/>
      <w:r w:rsidRPr="00784679">
        <w:rPr>
          <w:rFonts w:hint="eastAsia"/>
          <w:szCs w:val="21"/>
        </w:rPr>
        <w:t xml:space="preserve"> Nouveau-Ne Neonatal Pain and Discomfort Scale</w:t>
      </w:r>
    </w:p>
    <w:p w:rsidR="001B295E" w:rsidRPr="00784679" w:rsidRDefault="001B295E" w:rsidP="00DA29EE">
      <w:pPr>
        <w:ind w:firstLineChars="100" w:firstLine="208"/>
        <w:jc w:val="left"/>
        <w:rPr>
          <w:sz w:val="18"/>
          <w:szCs w:val="18"/>
        </w:rPr>
      </w:pPr>
      <w:r w:rsidRPr="00784679">
        <w:rPr>
          <w:rFonts w:hint="eastAsia"/>
          <w:szCs w:val="21"/>
        </w:rPr>
        <w:t>EMLA</w:t>
      </w:r>
      <w:r w:rsidRPr="00784679">
        <w:rPr>
          <w:rFonts w:hint="eastAsia"/>
          <w:szCs w:val="21"/>
        </w:rPr>
        <w:t>：</w:t>
      </w:r>
      <w:r w:rsidRPr="00784679">
        <w:rPr>
          <w:rFonts w:hint="eastAsia"/>
          <w:szCs w:val="21"/>
        </w:rPr>
        <w:t xml:space="preserve">Eutectic Mixture of Local Anesthetics   </w:t>
      </w:r>
    </w:p>
    <w:p w:rsidR="001B295E" w:rsidRPr="00784679" w:rsidRDefault="001B295E" w:rsidP="00DA29EE">
      <w:pPr>
        <w:ind w:firstLineChars="100" w:firstLine="208"/>
        <w:jc w:val="left"/>
        <w:rPr>
          <w:szCs w:val="21"/>
        </w:rPr>
      </w:pPr>
      <w:r w:rsidRPr="00784679">
        <w:rPr>
          <w:rFonts w:hint="eastAsia"/>
          <w:szCs w:val="21"/>
        </w:rPr>
        <w:t>FSPAPI</w:t>
      </w:r>
      <w:r w:rsidRPr="00784679">
        <w:rPr>
          <w:rFonts w:hint="eastAsia"/>
          <w:szCs w:val="21"/>
        </w:rPr>
        <w:t>：</w:t>
      </w:r>
      <w:r w:rsidRPr="00784679">
        <w:rPr>
          <w:iCs/>
          <w:szCs w:val="21"/>
        </w:rPr>
        <w:t>Face Scales for Pain Assessment of Preterm Infants</w:t>
      </w:r>
    </w:p>
    <w:p w:rsidR="001B295E" w:rsidRPr="00784679" w:rsidRDefault="001B295E" w:rsidP="00DA29EE">
      <w:pPr>
        <w:ind w:firstLineChars="100" w:firstLine="208"/>
        <w:jc w:val="left"/>
        <w:rPr>
          <w:rFonts w:ascii="AGaramond-Regular" w:hAnsi="AGaramond-Regular" w:cs="AGaramond-Regular"/>
          <w:kern w:val="0"/>
          <w:szCs w:val="21"/>
        </w:rPr>
      </w:pPr>
      <w:r w:rsidRPr="00784679">
        <w:rPr>
          <w:rFonts w:ascii="AGaramond-Regular" w:hAnsi="AGaramond-Regular" w:cs="AGaramond-Regular" w:hint="eastAsia"/>
          <w:kern w:val="0"/>
          <w:szCs w:val="21"/>
        </w:rPr>
        <w:t>FT</w:t>
      </w:r>
      <w:r w:rsidRPr="00784679">
        <w:rPr>
          <w:rFonts w:ascii="AGaramond-Regular" w:hAnsi="AGaramond-Regular" w:cs="AGaramond-Regular" w:hint="eastAsia"/>
          <w:kern w:val="0"/>
          <w:szCs w:val="21"/>
        </w:rPr>
        <w:t>：</w:t>
      </w:r>
      <w:r w:rsidRPr="00784679">
        <w:rPr>
          <w:rFonts w:ascii="AGaramond-Regular" w:hAnsi="AGaramond-Regular" w:cs="AGaramond-Regular" w:hint="eastAsia"/>
          <w:kern w:val="0"/>
          <w:szCs w:val="21"/>
        </w:rPr>
        <w:t>Fa</w:t>
      </w:r>
      <w:r w:rsidRPr="00784679">
        <w:rPr>
          <w:rFonts w:ascii="AGaramond-Regular" w:hAnsi="AGaramond-Regular" w:cs="AGaramond-Regular"/>
          <w:kern w:val="0"/>
          <w:szCs w:val="21"/>
        </w:rPr>
        <w:t xml:space="preserve">cilitated </w:t>
      </w:r>
      <w:r w:rsidRPr="00784679">
        <w:rPr>
          <w:rFonts w:ascii="AGaramond-Regular" w:hAnsi="AGaramond-Regular" w:cs="AGaramond-Regular" w:hint="eastAsia"/>
          <w:kern w:val="0"/>
          <w:szCs w:val="21"/>
        </w:rPr>
        <w:t>T</w:t>
      </w:r>
      <w:r w:rsidRPr="00784679">
        <w:rPr>
          <w:rFonts w:ascii="AGaramond-Regular" w:hAnsi="AGaramond-Regular" w:cs="AGaramond-Regular"/>
          <w:kern w:val="0"/>
          <w:szCs w:val="21"/>
        </w:rPr>
        <w:t>ucking</w:t>
      </w:r>
      <w:r w:rsidRPr="00784679">
        <w:rPr>
          <w:rFonts w:ascii="AGaramond-Regular" w:hAnsi="AGaramond-Regular" w:cs="AGaramond-Regular" w:hint="eastAsia"/>
          <w:kern w:val="0"/>
          <w:szCs w:val="21"/>
        </w:rPr>
        <w:t xml:space="preserve">　　</w:t>
      </w:r>
    </w:p>
    <w:p w:rsidR="001B295E" w:rsidRPr="00784679" w:rsidRDefault="001B295E" w:rsidP="00DA29EE">
      <w:pPr>
        <w:ind w:firstLineChars="100" w:firstLine="208"/>
        <w:jc w:val="left"/>
        <w:rPr>
          <w:rFonts w:ascii="AGaramond-Regular" w:hAnsi="AGaramond-Regular" w:cs="AGaramond-Regular"/>
          <w:kern w:val="0"/>
          <w:szCs w:val="21"/>
        </w:rPr>
      </w:pPr>
      <w:r w:rsidRPr="00784679">
        <w:rPr>
          <w:rFonts w:ascii="AGaramond-Regular" w:hAnsi="AGaramond-Regular" w:cs="AGaramond-Regular" w:hint="eastAsia"/>
          <w:kern w:val="0"/>
          <w:szCs w:val="21"/>
        </w:rPr>
        <w:t>FTP</w:t>
      </w:r>
      <w:r w:rsidRPr="00784679">
        <w:rPr>
          <w:rFonts w:ascii="AGaramond-Regular" w:hAnsi="AGaramond-Regular" w:cs="AGaramond-Regular" w:hint="eastAsia"/>
          <w:kern w:val="0"/>
          <w:szCs w:val="21"/>
        </w:rPr>
        <w:t>：</w:t>
      </w:r>
      <w:r w:rsidRPr="00784679">
        <w:rPr>
          <w:rFonts w:ascii="AGaramond-Regular" w:hAnsi="AGaramond-Regular" w:cs="AGaramond-Regular" w:hint="eastAsia"/>
          <w:kern w:val="0"/>
          <w:szCs w:val="21"/>
        </w:rPr>
        <w:t>Fa</w:t>
      </w:r>
      <w:r w:rsidRPr="00784679">
        <w:rPr>
          <w:rFonts w:ascii="AGaramond-Regular" w:hAnsi="AGaramond-Regular" w:cs="AGaramond-Regular"/>
          <w:kern w:val="0"/>
          <w:szCs w:val="21"/>
        </w:rPr>
        <w:t xml:space="preserve">cilitated </w:t>
      </w:r>
      <w:r w:rsidRPr="00784679">
        <w:rPr>
          <w:rFonts w:ascii="AGaramond-Regular" w:hAnsi="AGaramond-Regular" w:cs="AGaramond-Regular" w:hint="eastAsia"/>
          <w:kern w:val="0"/>
          <w:szCs w:val="21"/>
        </w:rPr>
        <w:t>T</w:t>
      </w:r>
      <w:r w:rsidRPr="00784679">
        <w:rPr>
          <w:rFonts w:ascii="AGaramond-Regular" w:hAnsi="AGaramond-Regular" w:cs="AGaramond-Regular"/>
          <w:kern w:val="0"/>
          <w:szCs w:val="21"/>
        </w:rPr>
        <w:t>uckin</w:t>
      </w:r>
      <w:r w:rsidRPr="00784679">
        <w:rPr>
          <w:rFonts w:ascii="AGaramond-Regular" w:hAnsi="AGaramond-Regular" w:cs="AGaramond-Regular" w:hint="eastAsia"/>
          <w:kern w:val="0"/>
          <w:szCs w:val="21"/>
        </w:rPr>
        <w:t>g by Parents</w:t>
      </w:r>
    </w:p>
    <w:p w:rsidR="001B295E" w:rsidRDefault="001B295E" w:rsidP="00DA29EE">
      <w:pPr>
        <w:ind w:firstLineChars="100" w:firstLine="198"/>
        <w:jc w:val="left"/>
        <w:rPr>
          <w:sz w:val="20"/>
          <w:szCs w:val="20"/>
        </w:rPr>
      </w:pPr>
      <w:r w:rsidRPr="00784679">
        <w:rPr>
          <w:rFonts w:hint="eastAsia"/>
          <w:sz w:val="20"/>
          <w:szCs w:val="20"/>
        </w:rPr>
        <w:t>GRADE</w:t>
      </w:r>
      <w:r w:rsidRPr="00784679">
        <w:rPr>
          <w:rFonts w:hint="eastAsia"/>
          <w:sz w:val="20"/>
          <w:szCs w:val="20"/>
        </w:rPr>
        <w:t>：</w:t>
      </w:r>
      <w:r w:rsidRPr="00784679">
        <w:rPr>
          <w:rFonts w:hint="eastAsia"/>
          <w:sz w:val="20"/>
          <w:szCs w:val="20"/>
        </w:rPr>
        <w:t>Grading of Recommendations Assessment, Development and Evaluation</w:t>
      </w:r>
    </w:p>
    <w:p w:rsidR="00B62883" w:rsidRPr="00277C49" w:rsidRDefault="00B62883" w:rsidP="00DA29EE">
      <w:pPr>
        <w:ind w:firstLineChars="100" w:firstLine="198"/>
        <w:jc w:val="left"/>
        <w:rPr>
          <w:sz w:val="20"/>
          <w:szCs w:val="20"/>
        </w:rPr>
      </w:pPr>
      <w:r w:rsidRPr="00277C49">
        <w:rPr>
          <w:rFonts w:hint="eastAsia"/>
          <w:sz w:val="20"/>
          <w:szCs w:val="20"/>
        </w:rPr>
        <w:t>ISN</w:t>
      </w:r>
      <w:r w:rsidRPr="00277C49">
        <w:rPr>
          <w:rFonts w:hint="eastAsia"/>
          <w:sz w:val="20"/>
          <w:szCs w:val="20"/>
        </w:rPr>
        <w:t>：</w:t>
      </w:r>
      <w:r w:rsidR="00B569B0" w:rsidRPr="00277C49">
        <w:rPr>
          <w:rFonts w:hint="eastAsia"/>
          <w:sz w:val="20"/>
          <w:szCs w:val="20"/>
        </w:rPr>
        <w:t>Italian Society of Neonatology</w:t>
      </w:r>
    </w:p>
    <w:p w:rsidR="001B295E" w:rsidRPr="00784679" w:rsidRDefault="001B295E" w:rsidP="00DA29EE">
      <w:pPr>
        <w:ind w:firstLineChars="100" w:firstLine="198"/>
        <w:jc w:val="left"/>
        <w:rPr>
          <w:sz w:val="20"/>
          <w:szCs w:val="20"/>
        </w:rPr>
      </w:pPr>
      <w:r w:rsidRPr="00277C49">
        <w:rPr>
          <w:rFonts w:hint="eastAsia"/>
          <w:sz w:val="20"/>
          <w:szCs w:val="20"/>
        </w:rPr>
        <w:t>JCAHO</w:t>
      </w:r>
      <w:r w:rsidRPr="00277C49">
        <w:rPr>
          <w:rFonts w:hint="eastAsia"/>
          <w:sz w:val="20"/>
          <w:szCs w:val="20"/>
        </w:rPr>
        <w:t>：</w:t>
      </w:r>
      <w:r w:rsidRPr="00277C49">
        <w:t>Joint Commission on Accredit</w:t>
      </w:r>
      <w:r w:rsidRPr="00784679">
        <w:t xml:space="preserve">ation of Healthcare Organization </w:t>
      </w:r>
    </w:p>
    <w:p w:rsidR="001B295E" w:rsidRDefault="001B295E" w:rsidP="00DA29EE">
      <w:pPr>
        <w:ind w:firstLineChars="100" w:firstLine="208"/>
        <w:jc w:val="left"/>
      </w:pPr>
      <w:r w:rsidRPr="00784679">
        <w:rPr>
          <w:rFonts w:hint="eastAsia"/>
        </w:rPr>
        <w:t>MDV</w:t>
      </w:r>
      <w:r w:rsidRPr="00784679">
        <w:rPr>
          <w:rFonts w:hint="eastAsia"/>
        </w:rPr>
        <w:t>：</w:t>
      </w:r>
      <w:r w:rsidRPr="00784679">
        <w:rPr>
          <w:rFonts w:hint="eastAsia"/>
        </w:rPr>
        <w:t>Motor Development and Vigor</w:t>
      </w:r>
    </w:p>
    <w:p w:rsidR="00EE259A" w:rsidRPr="00784679" w:rsidRDefault="00EE259A" w:rsidP="00DA29EE">
      <w:pPr>
        <w:ind w:firstLineChars="100" w:firstLine="208"/>
        <w:jc w:val="left"/>
      </w:pPr>
    </w:p>
    <w:p w:rsidR="001B295E" w:rsidRPr="00784679" w:rsidRDefault="001B295E" w:rsidP="001B295E">
      <w:pPr>
        <w:jc w:val="left"/>
        <w:rPr>
          <w:u w:val="single"/>
        </w:rPr>
      </w:pPr>
      <w:r w:rsidRPr="00784679">
        <w:rPr>
          <w:rFonts w:hint="eastAsia"/>
          <w:u w:val="single"/>
        </w:rPr>
        <w:t>N</w:t>
      </w:r>
    </w:p>
    <w:p w:rsidR="001B295E" w:rsidRPr="00784679" w:rsidRDefault="001B295E" w:rsidP="00DA29EE">
      <w:pPr>
        <w:ind w:firstLineChars="100" w:firstLine="208"/>
        <w:jc w:val="left"/>
      </w:pPr>
      <w:r w:rsidRPr="00784679">
        <w:rPr>
          <w:rFonts w:hint="eastAsia"/>
        </w:rPr>
        <w:t>NANN</w:t>
      </w:r>
      <w:r w:rsidRPr="00784679">
        <w:rPr>
          <w:rFonts w:hint="eastAsia"/>
        </w:rPr>
        <w:t>：</w:t>
      </w:r>
      <w:r w:rsidRPr="00784679">
        <w:rPr>
          <w:rFonts w:hint="eastAsia"/>
        </w:rPr>
        <w:t>National Association of Neonatal Nurses</w:t>
      </w:r>
    </w:p>
    <w:p w:rsidR="001B295E" w:rsidRPr="00784679" w:rsidRDefault="001B295E" w:rsidP="00DA29EE">
      <w:pPr>
        <w:ind w:firstLineChars="100" w:firstLine="208"/>
        <w:jc w:val="left"/>
      </w:pPr>
      <w:r w:rsidRPr="00784679">
        <w:rPr>
          <w:rFonts w:hint="eastAsia"/>
        </w:rPr>
        <w:t>NAPI</w:t>
      </w:r>
      <w:r w:rsidRPr="00784679">
        <w:rPr>
          <w:rFonts w:hint="eastAsia"/>
        </w:rPr>
        <w:t>：</w:t>
      </w:r>
      <w:r w:rsidRPr="00784679">
        <w:rPr>
          <w:rFonts w:hint="eastAsia"/>
        </w:rPr>
        <w:t>Neurobehavioral Assessment of Preterm Infant</w:t>
      </w:r>
    </w:p>
    <w:p w:rsidR="001B295E" w:rsidRPr="00784679" w:rsidRDefault="001B295E" w:rsidP="00DA29EE">
      <w:pPr>
        <w:ind w:firstLineChars="100" w:firstLine="208"/>
        <w:jc w:val="left"/>
      </w:pPr>
      <w:r w:rsidRPr="00784679">
        <w:rPr>
          <w:rFonts w:hint="eastAsia"/>
        </w:rPr>
        <w:t>NBRS</w:t>
      </w:r>
      <w:r w:rsidRPr="00784679">
        <w:rPr>
          <w:rFonts w:hint="eastAsia"/>
        </w:rPr>
        <w:t>：</w:t>
      </w:r>
      <w:r w:rsidRPr="00784679">
        <w:rPr>
          <w:rFonts w:hint="eastAsia"/>
        </w:rPr>
        <w:t>Neuro-Biological Risk Score</w:t>
      </w:r>
    </w:p>
    <w:p w:rsidR="001B295E" w:rsidRPr="00784679" w:rsidRDefault="001B295E" w:rsidP="00DA29EE">
      <w:pPr>
        <w:ind w:firstLineChars="100" w:firstLine="208"/>
        <w:jc w:val="left"/>
        <w:rPr>
          <w:szCs w:val="21"/>
        </w:rPr>
      </w:pPr>
      <w:r w:rsidRPr="00784679">
        <w:rPr>
          <w:rFonts w:hint="eastAsia"/>
          <w:szCs w:val="21"/>
        </w:rPr>
        <w:t>NFCS</w:t>
      </w:r>
      <w:r w:rsidRPr="00784679">
        <w:rPr>
          <w:rFonts w:hint="eastAsia"/>
          <w:szCs w:val="21"/>
        </w:rPr>
        <w:t>：</w:t>
      </w:r>
      <w:r w:rsidRPr="00784679">
        <w:rPr>
          <w:rFonts w:hint="eastAsia"/>
          <w:szCs w:val="21"/>
        </w:rPr>
        <w:t>Neonatal Facial Coding System</w:t>
      </w:r>
    </w:p>
    <w:p w:rsidR="001B295E" w:rsidRPr="00784679" w:rsidRDefault="001B295E" w:rsidP="00DA29EE">
      <w:pPr>
        <w:ind w:firstLineChars="100" w:firstLine="208"/>
        <w:jc w:val="left"/>
        <w:rPr>
          <w:iCs/>
          <w:szCs w:val="21"/>
        </w:rPr>
      </w:pPr>
      <w:r w:rsidRPr="00784679">
        <w:rPr>
          <w:rFonts w:hint="eastAsia"/>
          <w:iCs/>
          <w:szCs w:val="21"/>
        </w:rPr>
        <w:t>NIA</w:t>
      </w:r>
      <w:r w:rsidRPr="00784679">
        <w:rPr>
          <w:iCs/>
          <w:szCs w:val="21"/>
        </w:rPr>
        <w:t>PAS</w:t>
      </w:r>
      <w:r w:rsidRPr="00784679">
        <w:rPr>
          <w:rFonts w:hint="eastAsia"/>
          <w:iCs/>
          <w:szCs w:val="21"/>
        </w:rPr>
        <w:t>：</w:t>
      </w:r>
      <w:r w:rsidRPr="00784679">
        <w:rPr>
          <w:rFonts w:hint="eastAsia"/>
          <w:iCs/>
          <w:szCs w:val="21"/>
        </w:rPr>
        <w:t>Neonatal Infant Acute Pain Assessment scale</w:t>
      </w:r>
    </w:p>
    <w:p w:rsidR="001B295E" w:rsidRPr="00784679" w:rsidRDefault="001B295E" w:rsidP="00DA29EE">
      <w:pPr>
        <w:ind w:firstLineChars="100" w:firstLine="208"/>
        <w:jc w:val="left"/>
        <w:rPr>
          <w:szCs w:val="21"/>
        </w:rPr>
      </w:pPr>
      <w:r w:rsidRPr="00784679">
        <w:rPr>
          <w:rFonts w:hint="eastAsia"/>
          <w:szCs w:val="21"/>
        </w:rPr>
        <w:t>NIDCAP</w:t>
      </w:r>
      <w:r w:rsidRPr="00784679">
        <w:rPr>
          <w:rFonts w:hint="eastAsia"/>
          <w:szCs w:val="21"/>
        </w:rPr>
        <w:t>：</w:t>
      </w:r>
      <w:r w:rsidRPr="00784679">
        <w:rPr>
          <w:rFonts w:hint="eastAsia"/>
          <w:szCs w:val="21"/>
        </w:rPr>
        <w:t>Newborn Individualized Developmental C</w:t>
      </w:r>
      <w:r w:rsidRPr="00784679">
        <w:rPr>
          <w:szCs w:val="21"/>
        </w:rPr>
        <w:t>a</w:t>
      </w:r>
      <w:r w:rsidRPr="00784679">
        <w:rPr>
          <w:rFonts w:hint="eastAsia"/>
          <w:szCs w:val="21"/>
        </w:rPr>
        <w:t>re and Assessment Program</w:t>
      </w:r>
    </w:p>
    <w:p w:rsidR="001B295E" w:rsidRPr="00784679" w:rsidRDefault="001B295E" w:rsidP="00DA29EE">
      <w:pPr>
        <w:ind w:firstLineChars="100" w:firstLine="208"/>
        <w:jc w:val="left"/>
        <w:rPr>
          <w:iCs/>
          <w:szCs w:val="21"/>
        </w:rPr>
      </w:pPr>
      <w:r w:rsidRPr="00784679">
        <w:rPr>
          <w:rFonts w:hint="eastAsia"/>
          <w:szCs w:val="21"/>
        </w:rPr>
        <w:t>NIPS</w:t>
      </w:r>
      <w:r w:rsidRPr="00784679">
        <w:rPr>
          <w:rFonts w:hint="eastAsia"/>
          <w:szCs w:val="21"/>
        </w:rPr>
        <w:t>：</w:t>
      </w:r>
      <w:r w:rsidRPr="00784679">
        <w:rPr>
          <w:iCs/>
          <w:szCs w:val="21"/>
        </w:rPr>
        <w:t>Neonatal Infant Pain Scale</w:t>
      </w:r>
    </w:p>
    <w:p w:rsidR="001B295E" w:rsidRPr="00784679" w:rsidRDefault="001B295E" w:rsidP="00DA29EE">
      <w:pPr>
        <w:ind w:firstLineChars="100" w:firstLine="208"/>
        <w:jc w:val="left"/>
      </w:pPr>
      <w:r w:rsidRPr="00784679">
        <w:rPr>
          <w:rFonts w:hint="eastAsia"/>
          <w:szCs w:val="21"/>
        </w:rPr>
        <w:t>NNS</w:t>
      </w:r>
      <w:r w:rsidRPr="00784679">
        <w:rPr>
          <w:rFonts w:hint="eastAsia"/>
          <w:szCs w:val="21"/>
        </w:rPr>
        <w:t>：</w:t>
      </w:r>
      <w:r w:rsidRPr="00784679">
        <w:rPr>
          <w:rFonts w:hint="eastAsia"/>
          <w:szCs w:val="21"/>
        </w:rPr>
        <w:t>Non-nutritive-sucking</w:t>
      </w:r>
    </w:p>
    <w:p w:rsidR="001B295E" w:rsidRDefault="001B295E" w:rsidP="00DA29EE">
      <w:pPr>
        <w:ind w:firstLineChars="100" w:firstLine="218"/>
        <w:jc w:val="left"/>
        <w:rPr>
          <w:sz w:val="22"/>
        </w:rPr>
      </w:pPr>
      <w:r w:rsidRPr="00784679">
        <w:rPr>
          <w:rFonts w:hint="eastAsia"/>
          <w:sz w:val="22"/>
        </w:rPr>
        <w:t>N-PASS</w:t>
      </w:r>
      <w:r w:rsidRPr="00784679">
        <w:rPr>
          <w:rFonts w:hint="eastAsia"/>
          <w:sz w:val="22"/>
        </w:rPr>
        <w:t>：</w:t>
      </w:r>
      <w:r w:rsidRPr="00784679">
        <w:rPr>
          <w:rFonts w:hint="eastAsia"/>
          <w:sz w:val="22"/>
        </w:rPr>
        <w:t>Neonatal Pain, Agitation and Sedation Scale</w:t>
      </w:r>
    </w:p>
    <w:p w:rsidR="00EE259A" w:rsidRPr="00784679" w:rsidRDefault="00EE259A" w:rsidP="00DA29EE">
      <w:pPr>
        <w:ind w:firstLineChars="100" w:firstLine="208"/>
        <w:jc w:val="left"/>
        <w:rPr>
          <w:szCs w:val="21"/>
        </w:rPr>
      </w:pPr>
    </w:p>
    <w:p w:rsidR="001B295E" w:rsidRPr="00784679" w:rsidRDefault="001B295E" w:rsidP="001B295E">
      <w:pPr>
        <w:jc w:val="left"/>
        <w:rPr>
          <w:rFonts w:eastAsia="ＭＳ 明朝" w:cs="Times New Roman"/>
          <w:szCs w:val="21"/>
          <w:u w:val="single"/>
        </w:rPr>
      </w:pPr>
      <w:r w:rsidRPr="00784679">
        <w:rPr>
          <w:rFonts w:eastAsia="ＭＳ 明朝" w:cs="Times New Roman" w:hint="eastAsia"/>
          <w:szCs w:val="21"/>
          <w:u w:val="single"/>
        </w:rPr>
        <w:t>P</w:t>
      </w:r>
      <w:r w:rsidRPr="00784679">
        <w:rPr>
          <w:rFonts w:eastAsia="ＭＳ 明朝" w:cs="Times New Roman" w:hint="eastAsia"/>
          <w:szCs w:val="21"/>
          <w:u w:val="single"/>
        </w:rPr>
        <w:t>～</w:t>
      </w:r>
      <w:r w:rsidRPr="00784679">
        <w:rPr>
          <w:rFonts w:eastAsia="ＭＳ 明朝" w:cs="Times New Roman" w:hint="eastAsia"/>
          <w:szCs w:val="21"/>
          <w:u w:val="single"/>
        </w:rPr>
        <w:t>S</w:t>
      </w:r>
    </w:p>
    <w:p w:rsidR="001B295E" w:rsidRPr="00784679" w:rsidRDefault="001B295E" w:rsidP="00DA29EE">
      <w:pPr>
        <w:ind w:firstLineChars="100" w:firstLine="208"/>
        <w:jc w:val="left"/>
        <w:rPr>
          <w:rFonts w:eastAsia="ＭＳ 明朝" w:cs="Times New Roman"/>
          <w:szCs w:val="21"/>
          <w:u w:val="single"/>
        </w:rPr>
      </w:pPr>
      <w:r w:rsidRPr="00784679">
        <w:rPr>
          <w:szCs w:val="21"/>
        </w:rPr>
        <w:t>PDCA cycle</w:t>
      </w:r>
      <w:r w:rsidRPr="00784679">
        <w:rPr>
          <w:rFonts w:hint="eastAsia"/>
          <w:szCs w:val="21"/>
        </w:rPr>
        <w:t>：</w:t>
      </w:r>
      <w:r w:rsidRPr="00784679">
        <w:rPr>
          <w:szCs w:val="21"/>
        </w:rPr>
        <w:t>Plan-Do-Check-Act cycle</w:t>
      </w:r>
    </w:p>
    <w:p w:rsidR="001B295E" w:rsidRPr="00784679" w:rsidRDefault="001B295E" w:rsidP="00DA29EE">
      <w:pPr>
        <w:ind w:firstLineChars="100" w:firstLine="208"/>
        <w:jc w:val="left"/>
        <w:rPr>
          <w:rFonts w:ascii="Times New Roman" w:eastAsia="ＭＳ 明朝" w:hAnsi="Times New Roman" w:cs="Times New Roman"/>
          <w:szCs w:val="21"/>
        </w:rPr>
      </w:pPr>
      <w:r w:rsidRPr="00784679">
        <w:rPr>
          <w:rFonts w:ascii="Times New Roman" w:eastAsia="ＭＳ 明朝" w:hAnsi="Times New Roman" w:cs="Times New Roman" w:hint="eastAsia"/>
          <w:szCs w:val="21"/>
        </w:rPr>
        <w:t>PICO</w:t>
      </w:r>
      <w:r w:rsidRPr="00784679">
        <w:rPr>
          <w:rFonts w:ascii="Times New Roman" w:eastAsia="ＭＳ 明朝" w:hAnsi="Times New Roman" w:cs="Times New Roman" w:hint="eastAsia"/>
          <w:szCs w:val="21"/>
        </w:rPr>
        <w:t>：</w:t>
      </w:r>
      <w:r w:rsidRPr="00784679">
        <w:rPr>
          <w:rFonts w:ascii="Times New Roman" w:eastAsia="ＭＳ 明朝" w:hAnsi="Times New Roman" w:cs="Times New Roman" w:hint="eastAsia"/>
          <w:szCs w:val="21"/>
        </w:rPr>
        <w:t>Problem(Patient), I</w:t>
      </w:r>
      <w:r w:rsidRPr="00784679">
        <w:rPr>
          <w:rFonts w:ascii="Times New Roman" w:eastAsia="ＭＳ 明朝" w:hAnsi="Times New Roman" w:cs="Times New Roman"/>
          <w:szCs w:val="21"/>
        </w:rPr>
        <w:t>n</w:t>
      </w:r>
      <w:r w:rsidRPr="00784679">
        <w:rPr>
          <w:rFonts w:ascii="Times New Roman" w:eastAsia="ＭＳ 明朝" w:hAnsi="Times New Roman" w:cs="Times New Roman" w:hint="eastAsia"/>
          <w:szCs w:val="21"/>
        </w:rPr>
        <w:t>tervention, Comparison intervention, Outcome</w:t>
      </w:r>
    </w:p>
    <w:p w:rsidR="001B295E" w:rsidRPr="00784679" w:rsidRDefault="001B295E" w:rsidP="00DA29EE">
      <w:pPr>
        <w:ind w:firstLineChars="100" w:firstLine="208"/>
        <w:jc w:val="left"/>
        <w:rPr>
          <w:rFonts w:ascii="Times New Roman" w:eastAsia="ＭＳ 明朝" w:hAnsi="Times New Roman" w:cs="Times New Roman"/>
          <w:szCs w:val="21"/>
        </w:rPr>
      </w:pPr>
      <w:r w:rsidRPr="00784679">
        <w:rPr>
          <w:szCs w:val="21"/>
        </w:rPr>
        <w:t>PIPP</w:t>
      </w:r>
      <w:r w:rsidRPr="00784679">
        <w:rPr>
          <w:rFonts w:hint="eastAsia"/>
          <w:szCs w:val="21"/>
        </w:rPr>
        <w:t>：</w:t>
      </w:r>
      <w:r w:rsidRPr="00784679">
        <w:rPr>
          <w:iCs/>
          <w:szCs w:val="21"/>
        </w:rPr>
        <w:t>Premature Infant</w:t>
      </w:r>
      <w:r w:rsidRPr="00784679">
        <w:rPr>
          <w:rFonts w:hint="eastAsia"/>
          <w:iCs/>
          <w:szCs w:val="21"/>
        </w:rPr>
        <w:t xml:space="preserve"> </w:t>
      </w:r>
      <w:r w:rsidRPr="00784679">
        <w:rPr>
          <w:iCs/>
          <w:szCs w:val="21"/>
        </w:rPr>
        <w:t>Pain Profile</w:t>
      </w:r>
    </w:p>
    <w:p w:rsidR="001B295E" w:rsidRPr="00784679" w:rsidRDefault="001B295E" w:rsidP="00DA29EE">
      <w:pPr>
        <w:ind w:firstLineChars="100" w:firstLine="208"/>
        <w:jc w:val="left"/>
      </w:pPr>
      <w:r w:rsidRPr="00784679">
        <w:rPr>
          <w:szCs w:val="21"/>
        </w:rPr>
        <w:t>PIPP-R</w:t>
      </w:r>
      <w:r w:rsidRPr="00784679">
        <w:rPr>
          <w:rFonts w:hint="eastAsia"/>
          <w:szCs w:val="21"/>
        </w:rPr>
        <w:t>：</w:t>
      </w:r>
      <w:r w:rsidRPr="00784679">
        <w:rPr>
          <w:iCs/>
          <w:szCs w:val="21"/>
        </w:rPr>
        <w:t>Premature Infant Pain Profile-Revised</w:t>
      </w:r>
    </w:p>
    <w:p w:rsidR="001B295E" w:rsidRPr="00784679" w:rsidRDefault="001B295E" w:rsidP="00DA29EE">
      <w:pPr>
        <w:ind w:firstLineChars="100" w:firstLine="208"/>
        <w:jc w:val="left"/>
      </w:pPr>
      <w:r w:rsidRPr="00784679">
        <w:rPr>
          <w:rFonts w:hint="eastAsia"/>
        </w:rPr>
        <w:t>RACP</w:t>
      </w:r>
      <w:r w:rsidRPr="00784679">
        <w:rPr>
          <w:rFonts w:hint="eastAsia"/>
        </w:rPr>
        <w:t>：</w:t>
      </w:r>
      <w:r w:rsidRPr="00784679">
        <w:rPr>
          <w:rFonts w:hint="eastAsia"/>
        </w:rPr>
        <w:t>Royal Australasian College of Physicians</w:t>
      </w:r>
    </w:p>
    <w:p w:rsidR="001B295E" w:rsidRPr="00784679" w:rsidRDefault="001B295E" w:rsidP="00DA29EE">
      <w:pPr>
        <w:ind w:firstLineChars="100" w:firstLine="208"/>
        <w:jc w:val="left"/>
      </w:pPr>
      <w:r w:rsidRPr="00784679">
        <w:rPr>
          <w:rFonts w:hint="eastAsia"/>
        </w:rPr>
        <w:t>RCT</w:t>
      </w:r>
      <w:r w:rsidRPr="00784679">
        <w:rPr>
          <w:rFonts w:hint="eastAsia"/>
        </w:rPr>
        <w:t>：</w:t>
      </w:r>
      <w:r w:rsidRPr="00784679">
        <w:rPr>
          <w:rFonts w:hint="eastAsia"/>
        </w:rPr>
        <w:t>Randomized Controlled Trial</w:t>
      </w:r>
    </w:p>
    <w:p w:rsidR="001B295E" w:rsidRPr="00784679" w:rsidRDefault="001B295E" w:rsidP="00DA29EE">
      <w:pPr>
        <w:ind w:firstLineChars="100" w:firstLine="208"/>
        <w:jc w:val="left"/>
      </w:pPr>
      <w:r w:rsidRPr="00784679">
        <w:rPr>
          <w:rFonts w:hint="eastAsia"/>
        </w:rPr>
        <w:t>ROP</w:t>
      </w:r>
      <w:r w:rsidRPr="00784679">
        <w:rPr>
          <w:rFonts w:hint="eastAsia"/>
        </w:rPr>
        <w:t>：</w:t>
      </w:r>
      <w:r w:rsidRPr="00784679">
        <w:rPr>
          <w:rFonts w:hint="eastAsia"/>
        </w:rPr>
        <w:t>Retinopathy of Prematurity</w:t>
      </w:r>
    </w:p>
    <w:p w:rsidR="00151E26" w:rsidRDefault="001B295E" w:rsidP="00DA29EE">
      <w:pPr>
        <w:ind w:firstLineChars="100" w:firstLine="208"/>
        <w:jc w:val="left"/>
        <w:rPr>
          <w:szCs w:val="21"/>
        </w:rPr>
      </w:pPr>
      <w:r w:rsidRPr="00784679">
        <w:rPr>
          <w:rFonts w:hint="eastAsia"/>
          <w:szCs w:val="21"/>
        </w:rPr>
        <w:t>SSC</w:t>
      </w:r>
      <w:r w:rsidRPr="00784679">
        <w:rPr>
          <w:rFonts w:hint="eastAsia"/>
          <w:szCs w:val="21"/>
        </w:rPr>
        <w:t>：</w:t>
      </w:r>
      <w:r w:rsidRPr="00784679">
        <w:rPr>
          <w:rFonts w:hint="eastAsia"/>
          <w:szCs w:val="21"/>
        </w:rPr>
        <w:t>Skin to Skin Contact</w:t>
      </w:r>
    </w:p>
    <w:p w:rsidR="00921430" w:rsidRDefault="00921430" w:rsidP="00DA29EE">
      <w:pPr>
        <w:ind w:firstLineChars="100" w:firstLine="208"/>
        <w:jc w:val="left"/>
        <w:rPr>
          <w:szCs w:val="21"/>
        </w:rPr>
      </w:pPr>
    </w:p>
    <w:p w:rsidR="003A4057" w:rsidRDefault="003A4057" w:rsidP="00DA29EE">
      <w:pPr>
        <w:ind w:firstLineChars="100" w:firstLine="208"/>
        <w:jc w:val="left"/>
        <w:rPr>
          <w:szCs w:val="21"/>
        </w:rPr>
      </w:pPr>
    </w:p>
    <w:sectPr w:rsidR="003A4057" w:rsidSect="006C2697">
      <w:pgSz w:w="11906" w:h="16838" w:code="9"/>
      <w:pgMar w:top="1134" w:right="1247" w:bottom="1134" w:left="1247" w:header="284" w:footer="340" w:gutter="0"/>
      <w:cols w:space="425"/>
      <w:docGrid w:type="linesAndChars" w:linePitch="316" w:charSpace="-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26CA" w:rsidRDefault="00C626CA" w:rsidP="000840CC">
      <w:r>
        <w:separator/>
      </w:r>
    </w:p>
  </w:endnote>
  <w:endnote w:type="continuationSeparator" w:id="0">
    <w:p w:rsidR="00C626CA" w:rsidRDefault="00C626CA" w:rsidP="00084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imes">
    <w:panose1 w:val="02020603050405020304"/>
    <w:charset w:val="00"/>
    <w:family w:val="auto"/>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MinionMM-BoldCondensed">
    <w:altName w:val="Cambria"/>
    <w:panose1 w:val="00000000000000000000"/>
    <w:charset w:val="00"/>
    <w:family w:val="roman"/>
    <w:notTrueType/>
    <w:pitch w:val="default"/>
    <w:sig w:usb0="00000003" w:usb1="00000000" w:usb2="00000000" w:usb3="00000000" w:csb0="00000001" w:csb1="00000000"/>
  </w:font>
  <w:font w:name="MinionMM-RegularCondensed">
    <w:altName w:val="Cambria"/>
    <w:panose1 w:val="00000000000000000000"/>
    <w:charset w:val="00"/>
    <w:family w:val="roman"/>
    <w:notTrueType/>
    <w:pitch w:val="default"/>
    <w:sig w:usb0="00000003" w:usb1="00000000" w:usb2="00000000" w:usb3="00000000" w:csb0="00000001" w:csb1="00000000"/>
  </w:font>
  <w:font w:name="MinionMM-SemiBoldCondensed">
    <w:altName w:val="Cambria"/>
    <w:panose1 w:val="00000000000000000000"/>
    <w:charset w:val="00"/>
    <w:family w:val="roman"/>
    <w:notTrueType/>
    <w:pitch w:val="default"/>
    <w:sig w:usb0="00000003" w:usb1="00000000" w:usb2="00000000" w:usb3="00000000" w:csb0="00000001" w:csb1="00000000"/>
  </w:font>
  <w:font w:name="MyriadMM-RegularCondensed">
    <w:altName w:val="Calibri"/>
    <w:panose1 w:val="00000000000000000000"/>
    <w:charset w:val="00"/>
    <w:family w:val="swiss"/>
    <w:notTrueType/>
    <w:pitch w:val="default"/>
    <w:sig w:usb0="00000003" w:usb1="00000000" w:usb2="00000000" w:usb3="00000000" w:csb0="00000001" w:csb1="00000000"/>
  </w:font>
  <w:font w:name="HelveticaNeueLTStd-MdIt">
    <w:altName w:val="Arial"/>
    <w:panose1 w:val="00000000000000000000"/>
    <w:charset w:val="00"/>
    <w:family w:val="auto"/>
    <w:notTrueType/>
    <w:pitch w:val="default"/>
    <w:sig w:usb0="00000003" w:usb1="00000000" w:usb2="00000000" w:usb3="00000000" w:csb0="00000001" w:csb1="00000000"/>
  </w:font>
  <w:font w:name="HelveticaNeueLTStd-Bd">
    <w:altName w:val="Arial"/>
    <w:panose1 w:val="00000000000000000000"/>
    <w:charset w:val="00"/>
    <w:family w:val="auto"/>
    <w:notTrueType/>
    <w:pitch w:val="default"/>
    <w:sig w:usb0="00000003" w:usb1="00000000" w:usb2="00000000" w:usb3="00000000" w:csb0="00000001" w:csb1="00000000"/>
  </w:font>
  <w:font w:name="AGaramond-Regular">
    <w:altName w:val="Times New Roman"/>
    <w:panose1 w:val="00000000000000000000"/>
    <w:charset w:val="00"/>
    <w:family w:val="roman"/>
    <w:notTrueType/>
    <w:pitch w:val="default"/>
    <w:sig w:usb0="00000003" w:usb1="00000000" w:usb2="00000000" w:usb3="00000000" w:csb0="00000001" w:csb1="00000000"/>
  </w:font>
  <w:font w:name="Helvetica Neue">
    <w:charset w:val="00"/>
    <w:family w:val="auto"/>
    <w:pitch w:val="variable"/>
    <w:sig w:usb0="E50002FF" w:usb1="500079DB" w:usb2="0000001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629E" w:rsidRDefault="0059629E">
    <w:pPr>
      <w:pStyle w:val="ab"/>
      <w:jc w:val="center"/>
    </w:pPr>
  </w:p>
  <w:p w:rsidR="0059629E" w:rsidRDefault="0059629E">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2888446"/>
      <w:docPartObj>
        <w:docPartGallery w:val="Page Numbers (Bottom of Page)"/>
        <w:docPartUnique/>
      </w:docPartObj>
    </w:sdtPr>
    <w:sdtEndPr/>
    <w:sdtContent>
      <w:p w:rsidR="0059629E" w:rsidRDefault="0059629E">
        <w:pPr>
          <w:pStyle w:val="ab"/>
          <w:jc w:val="center"/>
        </w:pPr>
        <w:r>
          <w:fldChar w:fldCharType="begin"/>
        </w:r>
        <w:r>
          <w:instrText>PAGE   \* MERGEFORMAT</w:instrText>
        </w:r>
        <w:r>
          <w:fldChar w:fldCharType="separate"/>
        </w:r>
        <w:r w:rsidR="008D477F" w:rsidRPr="008D477F">
          <w:rPr>
            <w:noProof/>
            <w:lang w:val="ja-JP"/>
          </w:rPr>
          <w:t>18</w:t>
        </w:r>
        <w:r>
          <w:fldChar w:fldCharType="end"/>
        </w:r>
      </w:p>
    </w:sdtContent>
  </w:sdt>
  <w:p w:rsidR="0059629E" w:rsidRDefault="0059629E">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2115396"/>
      <w:docPartObj>
        <w:docPartGallery w:val="Page Numbers (Bottom of Page)"/>
        <w:docPartUnique/>
      </w:docPartObj>
    </w:sdtPr>
    <w:sdtEndPr/>
    <w:sdtContent>
      <w:p w:rsidR="0059629E" w:rsidRDefault="0059629E">
        <w:pPr>
          <w:pStyle w:val="ab"/>
          <w:jc w:val="center"/>
        </w:pPr>
        <w:r>
          <w:fldChar w:fldCharType="begin"/>
        </w:r>
        <w:r>
          <w:instrText>PAGE   \* MERGEFORMAT</w:instrText>
        </w:r>
        <w:r>
          <w:fldChar w:fldCharType="separate"/>
        </w:r>
        <w:r w:rsidR="008D477F" w:rsidRPr="008D477F">
          <w:rPr>
            <w:noProof/>
            <w:lang w:val="ja-JP"/>
          </w:rPr>
          <w:t>57</w:t>
        </w:r>
        <w:r>
          <w:fldChar w:fldCharType="end"/>
        </w:r>
      </w:p>
    </w:sdtContent>
  </w:sdt>
  <w:p w:rsidR="0059629E" w:rsidRDefault="0059629E">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26CA" w:rsidRDefault="00C626CA" w:rsidP="000840CC">
      <w:r>
        <w:separator/>
      </w:r>
    </w:p>
  </w:footnote>
  <w:footnote w:type="continuationSeparator" w:id="0">
    <w:p w:rsidR="00C626CA" w:rsidRDefault="00C626CA" w:rsidP="000840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0065D"/>
    <w:multiLevelType w:val="hybridMultilevel"/>
    <w:tmpl w:val="51DA7C1E"/>
    <w:lvl w:ilvl="0" w:tplc="6B5071F6">
      <w:start w:val="1"/>
      <w:numFmt w:val="decimal"/>
      <w:lvlText w:val="%1)"/>
      <w:lvlJc w:val="left"/>
      <w:pPr>
        <w:ind w:left="360" w:hanging="360"/>
      </w:pPr>
      <w:rPr>
        <w:rFonts w:cstheme="minorBid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603115"/>
    <w:multiLevelType w:val="hybridMultilevel"/>
    <w:tmpl w:val="47922BD8"/>
    <w:lvl w:ilvl="0" w:tplc="E3EC5B76">
      <w:start w:val="1"/>
      <w:numFmt w:val="decimalFullWidth"/>
      <w:lvlText w:val="%1．"/>
      <w:lvlJc w:val="left"/>
      <w:pPr>
        <w:ind w:left="492" w:hanging="492"/>
      </w:pPr>
      <w:rPr>
        <w:rFonts w:eastAsia="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B019BB"/>
    <w:multiLevelType w:val="hybridMultilevel"/>
    <w:tmpl w:val="88ACB41E"/>
    <w:lvl w:ilvl="0" w:tplc="3768011E">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B445A0"/>
    <w:multiLevelType w:val="hybridMultilevel"/>
    <w:tmpl w:val="E718473E"/>
    <w:lvl w:ilvl="0" w:tplc="1D82795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A9949CC"/>
    <w:multiLevelType w:val="hybridMultilevel"/>
    <w:tmpl w:val="DD5EFD4C"/>
    <w:lvl w:ilvl="0" w:tplc="55C02196">
      <w:start w:val="3"/>
      <w:numFmt w:val="decimalFullWidth"/>
      <w:lvlText w:val="%1）"/>
      <w:lvlJc w:val="left"/>
      <w:pPr>
        <w:ind w:left="420" w:hanging="42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5" w15:restartNumberingAfterBreak="0">
    <w:nsid w:val="0BC421BF"/>
    <w:multiLevelType w:val="hybridMultilevel"/>
    <w:tmpl w:val="9FA2810C"/>
    <w:lvl w:ilvl="0" w:tplc="3768011E">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C17112D"/>
    <w:multiLevelType w:val="hybridMultilevel"/>
    <w:tmpl w:val="E5E631A2"/>
    <w:lvl w:ilvl="0" w:tplc="D6E6B068">
      <w:start w:val="1"/>
      <w:numFmt w:val="decimal"/>
      <w:lvlText w:val="%1）"/>
      <w:lvlJc w:val="left"/>
      <w:pPr>
        <w:ind w:left="70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FC3653F"/>
    <w:multiLevelType w:val="hybridMultilevel"/>
    <w:tmpl w:val="5120B89E"/>
    <w:lvl w:ilvl="0" w:tplc="11429320">
      <w:start w:val="1"/>
      <w:numFmt w:val="decimal"/>
      <w:lvlText w:val="%1)"/>
      <w:lvlJc w:val="left"/>
      <w:pPr>
        <w:ind w:left="420" w:hanging="420"/>
      </w:pPr>
      <w:rPr>
        <w:rFonts w:hint="default"/>
        <w:sz w:val="21"/>
        <w:szCs w:val="21"/>
      </w:rPr>
    </w:lvl>
    <w:lvl w:ilvl="1" w:tplc="20C46E8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12D1572"/>
    <w:multiLevelType w:val="hybridMultilevel"/>
    <w:tmpl w:val="650266E0"/>
    <w:lvl w:ilvl="0" w:tplc="139CB274">
      <w:start w:val="1"/>
      <w:numFmt w:val="decimal"/>
      <w:lvlText w:val="%1)"/>
      <w:lvlJc w:val="left"/>
      <w:pPr>
        <w:ind w:left="562" w:hanging="420"/>
      </w:pPr>
      <w:rPr>
        <w:rFonts w:hint="default"/>
        <w:b w:val="0"/>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9" w15:restartNumberingAfterBreak="0">
    <w:nsid w:val="11D2561F"/>
    <w:multiLevelType w:val="hybridMultilevel"/>
    <w:tmpl w:val="E594DFB6"/>
    <w:lvl w:ilvl="0" w:tplc="F3B89C68">
      <w:start w:val="1"/>
      <w:numFmt w:val="decimalEnclosedCircle"/>
      <w:lvlText w:val="%1"/>
      <w:lvlJc w:val="left"/>
      <w:pPr>
        <w:ind w:left="562" w:hanging="36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10" w15:restartNumberingAfterBreak="0">
    <w:nsid w:val="123B1387"/>
    <w:multiLevelType w:val="hybridMultilevel"/>
    <w:tmpl w:val="53B811F2"/>
    <w:lvl w:ilvl="0" w:tplc="7242F0E6">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1" w15:restartNumberingAfterBreak="0">
    <w:nsid w:val="126020CC"/>
    <w:multiLevelType w:val="hybridMultilevel"/>
    <w:tmpl w:val="C4DA618A"/>
    <w:lvl w:ilvl="0" w:tplc="7BC6E3E0">
      <w:start w:val="1"/>
      <w:numFmt w:val="decimal"/>
      <w:lvlText w:val="%1)"/>
      <w:lvlJc w:val="left"/>
      <w:pPr>
        <w:ind w:left="420" w:hanging="42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2F56FB2"/>
    <w:multiLevelType w:val="hybridMultilevel"/>
    <w:tmpl w:val="CC52E358"/>
    <w:lvl w:ilvl="0" w:tplc="C1E62D2E">
      <w:start w:val="17"/>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D6A247F"/>
    <w:multiLevelType w:val="hybridMultilevel"/>
    <w:tmpl w:val="D3F87F68"/>
    <w:lvl w:ilvl="0" w:tplc="C15208EE">
      <w:start w:val="9"/>
      <w:numFmt w:val="decimalFullWidth"/>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1697E0A"/>
    <w:multiLevelType w:val="hybridMultilevel"/>
    <w:tmpl w:val="553675B0"/>
    <w:lvl w:ilvl="0" w:tplc="DC66CC1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3330750"/>
    <w:multiLevelType w:val="hybridMultilevel"/>
    <w:tmpl w:val="651A2F38"/>
    <w:lvl w:ilvl="0" w:tplc="5DF855DC">
      <w:start w:val="1"/>
      <w:numFmt w:val="decimal"/>
      <w:lvlText w:val="%1)"/>
      <w:lvlJc w:val="left"/>
      <w:pPr>
        <w:ind w:left="562" w:hanging="36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16" w15:restartNumberingAfterBreak="0">
    <w:nsid w:val="272D3078"/>
    <w:multiLevelType w:val="hybridMultilevel"/>
    <w:tmpl w:val="B8A40AC8"/>
    <w:lvl w:ilvl="0" w:tplc="1DC42CEC">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9527205"/>
    <w:multiLevelType w:val="hybridMultilevel"/>
    <w:tmpl w:val="B51EB7AE"/>
    <w:lvl w:ilvl="0" w:tplc="33BAE2C6">
      <w:start w:val="1"/>
      <w:numFmt w:val="decimal"/>
      <w:lvlText w:val="%1)"/>
      <w:lvlJc w:val="left"/>
      <w:pPr>
        <w:ind w:left="420" w:hanging="42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A90108A"/>
    <w:multiLevelType w:val="hybridMultilevel"/>
    <w:tmpl w:val="409AE9DC"/>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01D56ED"/>
    <w:multiLevelType w:val="hybridMultilevel"/>
    <w:tmpl w:val="F17834FE"/>
    <w:lvl w:ilvl="0" w:tplc="3768011E">
      <w:start w:val="1"/>
      <w:numFmt w:val="decimal"/>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2A86720"/>
    <w:multiLevelType w:val="hybridMultilevel"/>
    <w:tmpl w:val="7B24AFFC"/>
    <w:lvl w:ilvl="0" w:tplc="55D2C072">
      <w:start w:val="4"/>
      <w:numFmt w:val="decimal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4675A14"/>
    <w:multiLevelType w:val="hybridMultilevel"/>
    <w:tmpl w:val="D9C8554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55C1CD8"/>
    <w:multiLevelType w:val="hybridMultilevel"/>
    <w:tmpl w:val="6DC48682"/>
    <w:lvl w:ilvl="0" w:tplc="3768011E">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7F96EA5"/>
    <w:multiLevelType w:val="hybridMultilevel"/>
    <w:tmpl w:val="F43655A4"/>
    <w:lvl w:ilvl="0" w:tplc="EB4EB314">
      <w:start w:val="1"/>
      <w:numFmt w:val="lowerLetter"/>
      <w:lvlText w:val="%1)"/>
      <w:lvlJc w:val="left"/>
      <w:pPr>
        <w:ind w:left="360" w:hanging="360"/>
      </w:pPr>
      <w:rPr>
        <w:rFonts w:ascii="Times New Roman" w:eastAsiaTheme="minorEastAsia" w:hAnsi="Times New Roman"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97F5ED0"/>
    <w:multiLevelType w:val="hybridMultilevel"/>
    <w:tmpl w:val="34286542"/>
    <w:lvl w:ilvl="0" w:tplc="3768011E">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9EF0E56"/>
    <w:multiLevelType w:val="hybridMultilevel"/>
    <w:tmpl w:val="487C4E54"/>
    <w:lvl w:ilvl="0" w:tplc="3768011E">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EEB4AFB"/>
    <w:multiLevelType w:val="hybridMultilevel"/>
    <w:tmpl w:val="A9BC26F6"/>
    <w:lvl w:ilvl="0" w:tplc="00145F86">
      <w:start w:val="1"/>
      <w:numFmt w:val="decimal"/>
      <w:lvlText w:val="%1)"/>
      <w:lvlJc w:val="left"/>
      <w:pPr>
        <w:ind w:left="420" w:hanging="42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FCC15C6"/>
    <w:multiLevelType w:val="hybridMultilevel"/>
    <w:tmpl w:val="41945AF2"/>
    <w:lvl w:ilvl="0" w:tplc="717620DC">
      <w:start w:val="1"/>
      <w:numFmt w:val="decimalFullWidth"/>
      <w:lvlText w:val="%1．"/>
      <w:lvlJc w:val="left"/>
      <w:pPr>
        <w:ind w:left="432" w:hanging="432"/>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1CF47FF"/>
    <w:multiLevelType w:val="hybridMultilevel"/>
    <w:tmpl w:val="713C6914"/>
    <w:lvl w:ilvl="0" w:tplc="A53C9C36">
      <w:start w:val="1"/>
      <w:numFmt w:val="decimalFullWidth"/>
      <w:lvlText w:val="%1．"/>
      <w:lvlJc w:val="left"/>
      <w:pPr>
        <w:ind w:left="724" w:hanging="492"/>
      </w:pPr>
      <w:rPr>
        <w:rFonts w:hint="default"/>
      </w:rPr>
    </w:lvl>
    <w:lvl w:ilvl="1" w:tplc="04090017" w:tentative="1">
      <w:start w:val="1"/>
      <w:numFmt w:val="aiueoFullWidth"/>
      <w:lvlText w:val="(%2)"/>
      <w:lvlJc w:val="left"/>
      <w:pPr>
        <w:ind w:left="1072" w:hanging="420"/>
      </w:pPr>
    </w:lvl>
    <w:lvl w:ilvl="2" w:tplc="04090011" w:tentative="1">
      <w:start w:val="1"/>
      <w:numFmt w:val="decimalEnclosedCircle"/>
      <w:lvlText w:val="%3"/>
      <w:lvlJc w:val="left"/>
      <w:pPr>
        <w:ind w:left="1492" w:hanging="420"/>
      </w:pPr>
    </w:lvl>
    <w:lvl w:ilvl="3" w:tplc="0409000F" w:tentative="1">
      <w:start w:val="1"/>
      <w:numFmt w:val="decimal"/>
      <w:lvlText w:val="%4."/>
      <w:lvlJc w:val="left"/>
      <w:pPr>
        <w:ind w:left="1912" w:hanging="420"/>
      </w:pPr>
    </w:lvl>
    <w:lvl w:ilvl="4" w:tplc="04090017" w:tentative="1">
      <w:start w:val="1"/>
      <w:numFmt w:val="aiueoFullWidth"/>
      <w:lvlText w:val="(%5)"/>
      <w:lvlJc w:val="left"/>
      <w:pPr>
        <w:ind w:left="2332" w:hanging="420"/>
      </w:pPr>
    </w:lvl>
    <w:lvl w:ilvl="5" w:tplc="04090011" w:tentative="1">
      <w:start w:val="1"/>
      <w:numFmt w:val="decimalEnclosedCircle"/>
      <w:lvlText w:val="%6"/>
      <w:lvlJc w:val="left"/>
      <w:pPr>
        <w:ind w:left="2752" w:hanging="420"/>
      </w:pPr>
    </w:lvl>
    <w:lvl w:ilvl="6" w:tplc="0409000F" w:tentative="1">
      <w:start w:val="1"/>
      <w:numFmt w:val="decimal"/>
      <w:lvlText w:val="%7."/>
      <w:lvlJc w:val="left"/>
      <w:pPr>
        <w:ind w:left="3172" w:hanging="420"/>
      </w:pPr>
    </w:lvl>
    <w:lvl w:ilvl="7" w:tplc="04090017" w:tentative="1">
      <w:start w:val="1"/>
      <w:numFmt w:val="aiueoFullWidth"/>
      <w:lvlText w:val="(%8)"/>
      <w:lvlJc w:val="left"/>
      <w:pPr>
        <w:ind w:left="3592" w:hanging="420"/>
      </w:pPr>
    </w:lvl>
    <w:lvl w:ilvl="8" w:tplc="04090011" w:tentative="1">
      <w:start w:val="1"/>
      <w:numFmt w:val="decimalEnclosedCircle"/>
      <w:lvlText w:val="%9"/>
      <w:lvlJc w:val="left"/>
      <w:pPr>
        <w:ind w:left="4012" w:hanging="420"/>
      </w:pPr>
    </w:lvl>
  </w:abstractNum>
  <w:abstractNum w:abstractNumId="29" w15:restartNumberingAfterBreak="0">
    <w:nsid w:val="52B82B30"/>
    <w:multiLevelType w:val="hybridMultilevel"/>
    <w:tmpl w:val="C08EAD40"/>
    <w:lvl w:ilvl="0" w:tplc="242285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3B91976"/>
    <w:multiLevelType w:val="hybridMultilevel"/>
    <w:tmpl w:val="BD949130"/>
    <w:lvl w:ilvl="0" w:tplc="36D2652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CF04033"/>
    <w:multiLevelType w:val="hybridMultilevel"/>
    <w:tmpl w:val="F856A700"/>
    <w:lvl w:ilvl="0" w:tplc="69A2D7EC">
      <w:start w:val="6"/>
      <w:numFmt w:val="decimal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0514AFD"/>
    <w:multiLevelType w:val="hybridMultilevel"/>
    <w:tmpl w:val="C86A436E"/>
    <w:lvl w:ilvl="0" w:tplc="B1FCC0E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1A37246"/>
    <w:multiLevelType w:val="hybridMultilevel"/>
    <w:tmpl w:val="94760FE6"/>
    <w:lvl w:ilvl="0" w:tplc="3768011E">
      <w:start w:val="1"/>
      <w:numFmt w:val="decimal"/>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27202CF"/>
    <w:multiLevelType w:val="hybridMultilevel"/>
    <w:tmpl w:val="EB42E346"/>
    <w:lvl w:ilvl="0" w:tplc="99F0FDEA">
      <w:start w:val="1"/>
      <w:numFmt w:val="decimal"/>
      <w:lvlText w:val="%1)"/>
      <w:lvlJc w:val="left"/>
      <w:pPr>
        <w:ind w:left="420" w:hanging="420"/>
      </w:pPr>
      <w:rPr>
        <w:rFonts w:hint="default"/>
        <w:b w:val="0"/>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3F3263B"/>
    <w:multiLevelType w:val="hybridMultilevel"/>
    <w:tmpl w:val="7B0CEC28"/>
    <w:lvl w:ilvl="0" w:tplc="7BC6E3E0">
      <w:start w:val="1"/>
      <w:numFmt w:val="decimal"/>
      <w:lvlText w:val="%1)"/>
      <w:lvlJc w:val="left"/>
      <w:pPr>
        <w:ind w:left="420" w:hanging="42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D133427"/>
    <w:multiLevelType w:val="hybridMultilevel"/>
    <w:tmpl w:val="273C9606"/>
    <w:lvl w:ilvl="0" w:tplc="F454CED4">
      <w:start w:val="1"/>
      <w:numFmt w:val="lowerLetter"/>
      <w:lvlText w:val="%1)"/>
      <w:lvlJc w:val="left"/>
      <w:pPr>
        <w:ind w:left="538" w:hanging="360"/>
      </w:pPr>
      <w:rPr>
        <w:rFonts w:hint="default"/>
      </w:rPr>
    </w:lvl>
    <w:lvl w:ilvl="1" w:tplc="04090017" w:tentative="1">
      <w:start w:val="1"/>
      <w:numFmt w:val="aiueoFullWidth"/>
      <w:lvlText w:val="(%2)"/>
      <w:lvlJc w:val="left"/>
      <w:pPr>
        <w:ind w:left="1018" w:hanging="420"/>
      </w:pPr>
    </w:lvl>
    <w:lvl w:ilvl="2" w:tplc="04090011" w:tentative="1">
      <w:start w:val="1"/>
      <w:numFmt w:val="decimalEnclosedCircle"/>
      <w:lvlText w:val="%3"/>
      <w:lvlJc w:val="left"/>
      <w:pPr>
        <w:ind w:left="1438" w:hanging="420"/>
      </w:pPr>
    </w:lvl>
    <w:lvl w:ilvl="3" w:tplc="0409000F" w:tentative="1">
      <w:start w:val="1"/>
      <w:numFmt w:val="decimal"/>
      <w:lvlText w:val="%4."/>
      <w:lvlJc w:val="left"/>
      <w:pPr>
        <w:ind w:left="1858" w:hanging="420"/>
      </w:pPr>
    </w:lvl>
    <w:lvl w:ilvl="4" w:tplc="04090017" w:tentative="1">
      <w:start w:val="1"/>
      <w:numFmt w:val="aiueoFullWidth"/>
      <w:lvlText w:val="(%5)"/>
      <w:lvlJc w:val="left"/>
      <w:pPr>
        <w:ind w:left="2278" w:hanging="420"/>
      </w:pPr>
    </w:lvl>
    <w:lvl w:ilvl="5" w:tplc="04090011" w:tentative="1">
      <w:start w:val="1"/>
      <w:numFmt w:val="decimalEnclosedCircle"/>
      <w:lvlText w:val="%6"/>
      <w:lvlJc w:val="left"/>
      <w:pPr>
        <w:ind w:left="2698" w:hanging="420"/>
      </w:pPr>
    </w:lvl>
    <w:lvl w:ilvl="6" w:tplc="0409000F" w:tentative="1">
      <w:start w:val="1"/>
      <w:numFmt w:val="decimal"/>
      <w:lvlText w:val="%7."/>
      <w:lvlJc w:val="left"/>
      <w:pPr>
        <w:ind w:left="3118" w:hanging="420"/>
      </w:pPr>
    </w:lvl>
    <w:lvl w:ilvl="7" w:tplc="04090017" w:tentative="1">
      <w:start w:val="1"/>
      <w:numFmt w:val="aiueoFullWidth"/>
      <w:lvlText w:val="(%8)"/>
      <w:lvlJc w:val="left"/>
      <w:pPr>
        <w:ind w:left="3538" w:hanging="420"/>
      </w:pPr>
    </w:lvl>
    <w:lvl w:ilvl="8" w:tplc="04090011" w:tentative="1">
      <w:start w:val="1"/>
      <w:numFmt w:val="decimalEnclosedCircle"/>
      <w:lvlText w:val="%9"/>
      <w:lvlJc w:val="left"/>
      <w:pPr>
        <w:ind w:left="3958" w:hanging="420"/>
      </w:pPr>
    </w:lvl>
  </w:abstractNum>
  <w:abstractNum w:abstractNumId="37" w15:restartNumberingAfterBreak="0">
    <w:nsid w:val="6E161FC5"/>
    <w:multiLevelType w:val="hybridMultilevel"/>
    <w:tmpl w:val="12CA1F46"/>
    <w:lvl w:ilvl="0" w:tplc="D6E6B06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B041D22"/>
    <w:multiLevelType w:val="hybridMultilevel"/>
    <w:tmpl w:val="008C526E"/>
    <w:lvl w:ilvl="0" w:tplc="3962C5A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B9E4275"/>
    <w:multiLevelType w:val="hybridMultilevel"/>
    <w:tmpl w:val="9B905836"/>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ECF113E"/>
    <w:multiLevelType w:val="hybridMultilevel"/>
    <w:tmpl w:val="7826BE84"/>
    <w:lvl w:ilvl="0" w:tplc="7BC6E3E0">
      <w:start w:val="1"/>
      <w:numFmt w:val="decimal"/>
      <w:lvlText w:val="%1)"/>
      <w:lvlJc w:val="left"/>
      <w:pPr>
        <w:ind w:left="420" w:hanging="42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2"/>
  </w:num>
  <w:num w:numId="2">
    <w:abstractNumId w:val="3"/>
  </w:num>
  <w:num w:numId="3">
    <w:abstractNumId w:val="32"/>
  </w:num>
  <w:num w:numId="4">
    <w:abstractNumId w:val="30"/>
  </w:num>
  <w:num w:numId="5">
    <w:abstractNumId w:val="15"/>
  </w:num>
  <w:num w:numId="6">
    <w:abstractNumId w:val="18"/>
  </w:num>
  <w:num w:numId="7">
    <w:abstractNumId w:val="8"/>
  </w:num>
  <w:num w:numId="8">
    <w:abstractNumId w:val="21"/>
  </w:num>
  <w:num w:numId="9">
    <w:abstractNumId w:val="6"/>
  </w:num>
  <w:num w:numId="10">
    <w:abstractNumId w:val="37"/>
  </w:num>
  <w:num w:numId="11">
    <w:abstractNumId w:val="35"/>
  </w:num>
  <w:num w:numId="12">
    <w:abstractNumId w:val="26"/>
  </w:num>
  <w:num w:numId="13">
    <w:abstractNumId w:val="12"/>
  </w:num>
  <w:num w:numId="14">
    <w:abstractNumId w:val="17"/>
  </w:num>
  <w:num w:numId="15">
    <w:abstractNumId w:val="7"/>
  </w:num>
  <w:num w:numId="16">
    <w:abstractNumId w:val="39"/>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2"/>
  </w:num>
  <w:num w:numId="20">
    <w:abstractNumId w:val="24"/>
  </w:num>
  <w:num w:numId="21">
    <w:abstractNumId w:val="5"/>
  </w:num>
  <w:num w:numId="22">
    <w:abstractNumId w:val="34"/>
  </w:num>
  <w:num w:numId="23">
    <w:abstractNumId w:val="38"/>
  </w:num>
  <w:num w:numId="24">
    <w:abstractNumId w:val="19"/>
  </w:num>
  <w:num w:numId="25">
    <w:abstractNumId w:val="0"/>
  </w:num>
  <w:num w:numId="26">
    <w:abstractNumId w:val="33"/>
  </w:num>
  <w:num w:numId="27">
    <w:abstractNumId w:val="11"/>
  </w:num>
  <w:num w:numId="28">
    <w:abstractNumId w:val="29"/>
  </w:num>
  <w:num w:numId="29">
    <w:abstractNumId w:val="25"/>
  </w:num>
  <w:num w:numId="30">
    <w:abstractNumId w:val="23"/>
  </w:num>
  <w:num w:numId="31">
    <w:abstractNumId w:val="36"/>
  </w:num>
  <w:num w:numId="32">
    <w:abstractNumId w:val="40"/>
  </w:num>
  <w:num w:numId="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num>
  <w:num w:numId="36">
    <w:abstractNumId w:val="13"/>
  </w:num>
  <w:num w:numId="37">
    <w:abstractNumId w:val="20"/>
  </w:num>
  <w:num w:numId="38">
    <w:abstractNumId w:val="31"/>
  </w:num>
  <w:num w:numId="39">
    <w:abstractNumId w:val="4"/>
  </w:num>
  <w:num w:numId="40">
    <w:abstractNumId w:val="14"/>
  </w:num>
  <w:num w:numId="41">
    <w:abstractNumId w:val="28"/>
  </w:num>
  <w:num w:numId="42">
    <w:abstractNumId w:val="1"/>
  </w:num>
  <w:num w:numId="43">
    <w:abstractNumId w:val="2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hideSpellingErrors/>
  <w:proofState w:spelling="clean" w:grammar="dirty"/>
  <w:defaultTabStop w:val="840"/>
  <w:drawingGridHorizontalSpacing w:val="101"/>
  <w:drawingGridVerticalSpacing w:val="35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18E"/>
    <w:rsid w:val="0000116B"/>
    <w:rsid w:val="0000133E"/>
    <w:rsid w:val="00003411"/>
    <w:rsid w:val="00003C7E"/>
    <w:rsid w:val="000043F0"/>
    <w:rsid w:val="0000631C"/>
    <w:rsid w:val="000067DD"/>
    <w:rsid w:val="00006ED2"/>
    <w:rsid w:val="00010920"/>
    <w:rsid w:val="00010C42"/>
    <w:rsid w:val="000111B4"/>
    <w:rsid w:val="000114BB"/>
    <w:rsid w:val="00011588"/>
    <w:rsid w:val="000139C0"/>
    <w:rsid w:val="00021D6E"/>
    <w:rsid w:val="000223FE"/>
    <w:rsid w:val="00022B54"/>
    <w:rsid w:val="00025656"/>
    <w:rsid w:val="000264CC"/>
    <w:rsid w:val="00026B2B"/>
    <w:rsid w:val="000275E4"/>
    <w:rsid w:val="0003007F"/>
    <w:rsid w:val="00030D15"/>
    <w:rsid w:val="00031DAC"/>
    <w:rsid w:val="00032FF1"/>
    <w:rsid w:val="00034B7D"/>
    <w:rsid w:val="00034BDB"/>
    <w:rsid w:val="00035F79"/>
    <w:rsid w:val="000363DA"/>
    <w:rsid w:val="00037F58"/>
    <w:rsid w:val="00041013"/>
    <w:rsid w:val="000442C8"/>
    <w:rsid w:val="000501FE"/>
    <w:rsid w:val="00051644"/>
    <w:rsid w:val="00051874"/>
    <w:rsid w:val="000536EA"/>
    <w:rsid w:val="000537C5"/>
    <w:rsid w:val="00053F1B"/>
    <w:rsid w:val="000548FA"/>
    <w:rsid w:val="00056AB4"/>
    <w:rsid w:val="00057FFB"/>
    <w:rsid w:val="00060775"/>
    <w:rsid w:val="0006248C"/>
    <w:rsid w:val="00062BEB"/>
    <w:rsid w:val="00062EB2"/>
    <w:rsid w:val="000670FF"/>
    <w:rsid w:val="000676F2"/>
    <w:rsid w:val="00070070"/>
    <w:rsid w:val="000701DA"/>
    <w:rsid w:val="00071F55"/>
    <w:rsid w:val="00071F7A"/>
    <w:rsid w:val="00072829"/>
    <w:rsid w:val="00072D6F"/>
    <w:rsid w:val="000733A8"/>
    <w:rsid w:val="000734EA"/>
    <w:rsid w:val="00074061"/>
    <w:rsid w:val="0007453E"/>
    <w:rsid w:val="0007608D"/>
    <w:rsid w:val="000777C8"/>
    <w:rsid w:val="00077A41"/>
    <w:rsid w:val="00077DF0"/>
    <w:rsid w:val="00080275"/>
    <w:rsid w:val="0008185F"/>
    <w:rsid w:val="000829C4"/>
    <w:rsid w:val="00083FC8"/>
    <w:rsid w:val="000840CC"/>
    <w:rsid w:val="000863E3"/>
    <w:rsid w:val="00086EBF"/>
    <w:rsid w:val="00087B88"/>
    <w:rsid w:val="00090DCF"/>
    <w:rsid w:val="00092A02"/>
    <w:rsid w:val="0009483E"/>
    <w:rsid w:val="000958F6"/>
    <w:rsid w:val="00096AF8"/>
    <w:rsid w:val="00096D89"/>
    <w:rsid w:val="00097789"/>
    <w:rsid w:val="00097FDB"/>
    <w:rsid w:val="000A0B1B"/>
    <w:rsid w:val="000A2011"/>
    <w:rsid w:val="000A2CB1"/>
    <w:rsid w:val="000A40F2"/>
    <w:rsid w:val="000A4401"/>
    <w:rsid w:val="000A4BEC"/>
    <w:rsid w:val="000A4EEE"/>
    <w:rsid w:val="000A61B6"/>
    <w:rsid w:val="000A7CA7"/>
    <w:rsid w:val="000B02B4"/>
    <w:rsid w:val="000B0890"/>
    <w:rsid w:val="000B0D7B"/>
    <w:rsid w:val="000B1726"/>
    <w:rsid w:val="000B286B"/>
    <w:rsid w:val="000B2DA3"/>
    <w:rsid w:val="000B3127"/>
    <w:rsid w:val="000B3D21"/>
    <w:rsid w:val="000B740C"/>
    <w:rsid w:val="000C0ACE"/>
    <w:rsid w:val="000C0CB9"/>
    <w:rsid w:val="000C3659"/>
    <w:rsid w:val="000C37EE"/>
    <w:rsid w:val="000C42B5"/>
    <w:rsid w:val="000C4A29"/>
    <w:rsid w:val="000C5378"/>
    <w:rsid w:val="000C55A8"/>
    <w:rsid w:val="000C6A96"/>
    <w:rsid w:val="000C6C92"/>
    <w:rsid w:val="000D21C8"/>
    <w:rsid w:val="000D3E30"/>
    <w:rsid w:val="000D4D13"/>
    <w:rsid w:val="000D6275"/>
    <w:rsid w:val="000D6CC8"/>
    <w:rsid w:val="000D7012"/>
    <w:rsid w:val="000D790D"/>
    <w:rsid w:val="000E0684"/>
    <w:rsid w:val="000E6CE4"/>
    <w:rsid w:val="000F025B"/>
    <w:rsid w:val="000F1650"/>
    <w:rsid w:val="000F27AC"/>
    <w:rsid w:val="000F3DBC"/>
    <w:rsid w:val="000F4DF3"/>
    <w:rsid w:val="000F7E5B"/>
    <w:rsid w:val="00100D5F"/>
    <w:rsid w:val="00102AD7"/>
    <w:rsid w:val="001034A4"/>
    <w:rsid w:val="00107736"/>
    <w:rsid w:val="00110CA0"/>
    <w:rsid w:val="00113D1B"/>
    <w:rsid w:val="00114668"/>
    <w:rsid w:val="001146C6"/>
    <w:rsid w:val="00115833"/>
    <w:rsid w:val="00116D52"/>
    <w:rsid w:val="00116FFF"/>
    <w:rsid w:val="001207E7"/>
    <w:rsid w:val="00122967"/>
    <w:rsid w:val="00124234"/>
    <w:rsid w:val="00124417"/>
    <w:rsid w:val="00126154"/>
    <w:rsid w:val="001274D2"/>
    <w:rsid w:val="001300B3"/>
    <w:rsid w:val="001315DA"/>
    <w:rsid w:val="001324E8"/>
    <w:rsid w:val="0013283E"/>
    <w:rsid w:val="001346FA"/>
    <w:rsid w:val="00134F6F"/>
    <w:rsid w:val="00136BBD"/>
    <w:rsid w:val="00142D40"/>
    <w:rsid w:val="001430F7"/>
    <w:rsid w:val="001433A7"/>
    <w:rsid w:val="0014476B"/>
    <w:rsid w:val="001453D1"/>
    <w:rsid w:val="001456E7"/>
    <w:rsid w:val="00145BFF"/>
    <w:rsid w:val="00146A91"/>
    <w:rsid w:val="00146B8B"/>
    <w:rsid w:val="00151376"/>
    <w:rsid w:val="00151E03"/>
    <w:rsid w:val="00151E26"/>
    <w:rsid w:val="001544C9"/>
    <w:rsid w:val="0015588E"/>
    <w:rsid w:val="00155F9A"/>
    <w:rsid w:val="0015619D"/>
    <w:rsid w:val="00156316"/>
    <w:rsid w:val="00156F6C"/>
    <w:rsid w:val="0015736C"/>
    <w:rsid w:val="00157C38"/>
    <w:rsid w:val="00160C48"/>
    <w:rsid w:val="00160FC6"/>
    <w:rsid w:val="001620F5"/>
    <w:rsid w:val="001631B4"/>
    <w:rsid w:val="001642FA"/>
    <w:rsid w:val="0016533E"/>
    <w:rsid w:val="0016578A"/>
    <w:rsid w:val="0016599E"/>
    <w:rsid w:val="0016673A"/>
    <w:rsid w:val="00166BC8"/>
    <w:rsid w:val="001673F9"/>
    <w:rsid w:val="00171D95"/>
    <w:rsid w:val="0017279E"/>
    <w:rsid w:val="0017295F"/>
    <w:rsid w:val="00173048"/>
    <w:rsid w:val="00173BB1"/>
    <w:rsid w:val="00174AFA"/>
    <w:rsid w:val="00175FCC"/>
    <w:rsid w:val="00177E5F"/>
    <w:rsid w:val="00182A2C"/>
    <w:rsid w:val="001834F0"/>
    <w:rsid w:val="001845DE"/>
    <w:rsid w:val="001867B9"/>
    <w:rsid w:val="00186C06"/>
    <w:rsid w:val="0018741D"/>
    <w:rsid w:val="001875CA"/>
    <w:rsid w:val="001926D0"/>
    <w:rsid w:val="00194BCE"/>
    <w:rsid w:val="00195A69"/>
    <w:rsid w:val="001A01FE"/>
    <w:rsid w:val="001A2691"/>
    <w:rsid w:val="001A2E61"/>
    <w:rsid w:val="001A622C"/>
    <w:rsid w:val="001A6B54"/>
    <w:rsid w:val="001A6F98"/>
    <w:rsid w:val="001B1306"/>
    <w:rsid w:val="001B295E"/>
    <w:rsid w:val="001B4552"/>
    <w:rsid w:val="001B479F"/>
    <w:rsid w:val="001B53E8"/>
    <w:rsid w:val="001B6593"/>
    <w:rsid w:val="001B6642"/>
    <w:rsid w:val="001B6C4E"/>
    <w:rsid w:val="001B7418"/>
    <w:rsid w:val="001B7D6C"/>
    <w:rsid w:val="001C1CF0"/>
    <w:rsid w:val="001C1D1B"/>
    <w:rsid w:val="001C1E7E"/>
    <w:rsid w:val="001C268B"/>
    <w:rsid w:val="001C33B7"/>
    <w:rsid w:val="001C3A55"/>
    <w:rsid w:val="001C7A3A"/>
    <w:rsid w:val="001D0733"/>
    <w:rsid w:val="001D0D93"/>
    <w:rsid w:val="001D0DD8"/>
    <w:rsid w:val="001D10A1"/>
    <w:rsid w:val="001D10E0"/>
    <w:rsid w:val="001D1663"/>
    <w:rsid w:val="001D30D2"/>
    <w:rsid w:val="001D4945"/>
    <w:rsid w:val="001D4B0C"/>
    <w:rsid w:val="001D7726"/>
    <w:rsid w:val="001E01DB"/>
    <w:rsid w:val="001E0341"/>
    <w:rsid w:val="001E05B7"/>
    <w:rsid w:val="001E19C3"/>
    <w:rsid w:val="001E1B44"/>
    <w:rsid w:val="001E2991"/>
    <w:rsid w:val="001E2AAD"/>
    <w:rsid w:val="001E45E0"/>
    <w:rsid w:val="001E48A9"/>
    <w:rsid w:val="001E65E2"/>
    <w:rsid w:val="001E7B9E"/>
    <w:rsid w:val="001E7F66"/>
    <w:rsid w:val="001F0029"/>
    <w:rsid w:val="001F04FE"/>
    <w:rsid w:val="001F14AC"/>
    <w:rsid w:val="001F1B06"/>
    <w:rsid w:val="001F1FC1"/>
    <w:rsid w:val="001F62ED"/>
    <w:rsid w:val="001F6866"/>
    <w:rsid w:val="0020036A"/>
    <w:rsid w:val="002004B2"/>
    <w:rsid w:val="00201591"/>
    <w:rsid w:val="002022C9"/>
    <w:rsid w:val="002023AD"/>
    <w:rsid w:val="002031B0"/>
    <w:rsid w:val="0020327E"/>
    <w:rsid w:val="002033FD"/>
    <w:rsid w:val="0020356D"/>
    <w:rsid w:val="00204870"/>
    <w:rsid w:val="00207859"/>
    <w:rsid w:val="0021009F"/>
    <w:rsid w:val="00210E50"/>
    <w:rsid w:val="002133C9"/>
    <w:rsid w:val="0021366B"/>
    <w:rsid w:val="0021402C"/>
    <w:rsid w:val="00214B8D"/>
    <w:rsid w:val="00217746"/>
    <w:rsid w:val="00221017"/>
    <w:rsid w:val="002211FA"/>
    <w:rsid w:val="00223C41"/>
    <w:rsid w:val="00224066"/>
    <w:rsid w:val="002245CD"/>
    <w:rsid w:val="002266B4"/>
    <w:rsid w:val="0023062F"/>
    <w:rsid w:val="00230B55"/>
    <w:rsid w:val="00230E47"/>
    <w:rsid w:val="00231551"/>
    <w:rsid w:val="00231B4B"/>
    <w:rsid w:val="00232505"/>
    <w:rsid w:val="00232AF9"/>
    <w:rsid w:val="00232BF3"/>
    <w:rsid w:val="002336A4"/>
    <w:rsid w:val="002337A7"/>
    <w:rsid w:val="00236161"/>
    <w:rsid w:val="002361D7"/>
    <w:rsid w:val="00237ABD"/>
    <w:rsid w:val="00242163"/>
    <w:rsid w:val="002423F4"/>
    <w:rsid w:val="00242AAA"/>
    <w:rsid w:val="00242D5F"/>
    <w:rsid w:val="00243894"/>
    <w:rsid w:val="0024410A"/>
    <w:rsid w:val="00246118"/>
    <w:rsid w:val="0024650A"/>
    <w:rsid w:val="00250C1A"/>
    <w:rsid w:val="00250F9D"/>
    <w:rsid w:val="00251597"/>
    <w:rsid w:val="00251E03"/>
    <w:rsid w:val="0025260D"/>
    <w:rsid w:val="002557CD"/>
    <w:rsid w:val="0025787B"/>
    <w:rsid w:val="00257EB2"/>
    <w:rsid w:val="002605C2"/>
    <w:rsid w:val="00261280"/>
    <w:rsid w:val="002614DD"/>
    <w:rsid w:val="00261ECA"/>
    <w:rsid w:val="00262848"/>
    <w:rsid w:val="002628DE"/>
    <w:rsid w:val="00262FA1"/>
    <w:rsid w:val="00263126"/>
    <w:rsid w:val="002654FC"/>
    <w:rsid w:val="00267682"/>
    <w:rsid w:val="002700F4"/>
    <w:rsid w:val="00270676"/>
    <w:rsid w:val="00271C9D"/>
    <w:rsid w:val="00272975"/>
    <w:rsid w:val="00272A76"/>
    <w:rsid w:val="0027397D"/>
    <w:rsid w:val="00273AA6"/>
    <w:rsid w:val="00275DE7"/>
    <w:rsid w:val="0027666B"/>
    <w:rsid w:val="002769F1"/>
    <w:rsid w:val="00277C49"/>
    <w:rsid w:val="00277D66"/>
    <w:rsid w:val="00280120"/>
    <w:rsid w:val="002821F5"/>
    <w:rsid w:val="002838E9"/>
    <w:rsid w:val="00291238"/>
    <w:rsid w:val="00291403"/>
    <w:rsid w:val="00291941"/>
    <w:rsid w:val="00295C31"/>
    <w:rsid w:val="00295E40"/>
    <w:rsid w:val="00296CFC"/>
    <w:rsid w:val="00296D85"/>
    <w:rsid w:val="00297913"/>
    <w:rsid w:val="002A12DA"/>
    <w:rsid w:val="002A1D56"/>
    <w:rsid w:val="002A2BEE"/>
    <w:rsid w:val="002A4D85"/>
    <w:rsid w:val="002A4F78"/>
    <w:rsid w:val="002A6B9A"/>
    <w:rsid w:val="002A7540"/>
    <w:rsid w:val="002B0207"/>
    <w:rsid w:val="002B22AA"/>
    <w:rsid w:val="002B33B6"/>
    <w:rsid w:val="002B452D"/>
    <w:rsid w:val="002B485A"/>
    <w:rsid w:val="002B5832"/>
    <w:rsid w:val="002B690F"/>
    <w:rsid w:val="002C00E4"/>
    <w:rsid w:val="002C0B2F"/>
    <w:rsid w:val="002C0D83"/>
    <w:rsid w:val="002C0DDE"/>
    <w:rsid w:val="002C0E15"/>
    <w:rsid w:val="002C487F"/>
    <w:rsid w:val="002C51D9"/>
    <w:rsid w:val="002C674F"/>
    <w:rsid w:val="002C6DAA"/>
    <w:rsid w:val="002D18CD"/>
    <w:rsid w:val="002D271D"/>
    <w:rsid w:val="002D2D12"/>
    <w:rsid w:val="002D48FD"/>
    <w:rsid w:val="002D7DC1"/>
    <w:rsid w:val="002E0873"/>
    <w:rsid w:val="002E1FAD"/>
    <w:rsid w:val="002E2CCF"/>
    <w:rsid w:val="002E4FBF"/>
    <w:rsid w:val="002E4FCC"/>
    <w:rsid w:val="002E5753"/>
    <w:rsid w:val="002E7908"/>
    <w:rsid w:val="002E7DA6"/>
    <w:rsid w:val="002F14F1"/>
    <w:rsid w:val="002F1683"/>
    <w:rsid w:val="002F181B"/>
    <w:rsid w:val="002F27D2"/>
    <w:rsid w:val="002F2851"/>
    <w:rsid w:val="002F5395"/>
    <w:rsid w:val="002F6518"/>
    <w:rsid w:val="002F6F79"/>
    <w:rsid w:val="002F78FD"/>
    <w:rsid w:val="00301550"/>
    <w:rsid w:val="003017D2"/>
    <w:rsid w:val="00302996"/>
    <w:rsid w:val="00302B11"/>
    <w:rsid w:val="00303067"/>
    <w:rsid w:val="003034E9"/>
    <w:rsid w:val="00304CBF"/>
    <w:rsid w:val="00305BAB"/>
    <w:rsid w:val="003123C2"/>
    <w:rsid w:val="003133C6"/>
    <w:rsid w:val="00313AE2"/>
    <w:rsid w:val="00315B8E"/>
    <w:rsid w:val="00316325"/>
    <w:rsid w:val="00316774"/>
    <w:rsid w:val="003174FB"/>
    <w:rsid w:val="00321E7D"/>
    <w:rsid w:val="003228BD"/>
    <w:rsid w:val="0032305D"/>
    <w:rsid w:val="00324C7F"/>
    <w:rsid w:val="003253A6"/>
    <w:rsid w:val="00325D16"/>
    <w:rsid w:val="00325F0A"/>
    <w:rsid w:val="00327622"/>
    <w:rsid w:val="00327E3A"/>
    <w:rsid w:val="003307FE"/>
    <w:rsid w:val="00331F39"/>
    <w:rsid w:val="00332038"/>
    <w:rsid w:val="00332414"/>
    <w:rsid w:val="00333304"/>
    <w:rsid w:val="003350DA"/>
    <w:rsid w:val="00335280"/>
    <w:rsid w:val="003352FC"/>
    <w:rsid w:val="0033613B"/>
    <w:rsid w:val="003368B2"/>
    <w:rsid w:val="0033721C"/>
    <w:rsid w:val="0033754C"/>
    <w:rsid w:val="003407AB"/>
    <w:rsid w:val="003416DF"/>
    <w:rsid w:val="00343059"/>
    <w:rsid w:val="0034387A"/>
    <w:rsid w:val="00344F3B"/>
    <w:rsid w:val="00345C36"/>
    <w:rsid w:val="003464F3"/>
    <w:rsid w:val="00346C88"/>
    <w:rsid w:val="00350B5C"/>
    <w:rsid w:val="0035253D"/>
    <w:rsid w:val="00354299"/>
    <w:rsid w:val="00355464"/>
    <w:rsid w:val="00355C66"/>
    <w:rsid w:val="003606E5"/>
    <w:rsid w:val="00360EE6"/>
    <w:rsid w:val="003657AD"/>
    <w:rsid w:val="00367E48"/>
    <w:rsid w:val="00374139"/>
    <w:rsid w:val="00380927"/>
    <w:rsid w:val="003813C8"/>
    <w:rsid w:val="003825DE"/>
    <w:rsid w:val="00386342"/>
    <w:rsid w:val="00387127"/>
    <w:rsid w:val="00387268"/>
    <w:rsid w:val="003913E0"/>
    <w:rsid w:val="003A0C15"/>
    <w:rsid w:val="003A2624"/>
    <w:rsid w:val="003A4057"/>
    <w:rsid w:val="003A434D"/>
    <w:rsid w:val="003A44B0"/>
    <w:rsid w:val="003A44FF"/>
    <w:rsid w:val="003A4F01"/>
    <w:rsid w:val="003A4F0A"/>
    <w:rsid w:val="003A57B8"/>
    <w:rsid w:val="003A5EB1"/>
    <w:rsid w:val="003A6823"/>
    <w:rsid w:val="003B14B5"/>
    <w:rsid w:val="003B1C27"/>
    <w:rsid w:val="003B3980"/>
    <w:rsid w:val="003B5D14"/>
    <w:rsid w:val="003C0112"/>
    <w:rsid w:val="003C1B13"/>
    <w:rsid w:val="003C2363"/>
    <w:rsid w:val="003C2EC0"/>
    <w:rsid w:val="003C40F7"/>
    <w:rsid w:val="003C4BB0"/>
    <w:rsid w:val="003C7E62"/>
    <w:rsid w:val="003C7EFC"/>
    <w:rsid w:val="003D00E0"/>
    <w:rsid w:val="003D25AC"/>
    <w:rsid w:val="003D5577"/>
    <w:rsid w:val="003D61C0"/>
    <w:rsid w:val="003D668E"/>
    <w:rsid w:val="003E0ADC"/>
    <w:rsid w:val="003E2B15"/>
    <w:rsid w:val="003E3337"/>
    <w:rsid w:val="003E3A9C"/>
    <w:rsid w:val="003E428E"/>
    <w:rsid w:val="003E4E00"/>
    <w:rsid w:val="003E537B"/>
    <w:rsid w:val="003E55A1"/>
    <w:rsid w:val="003E567A"/>
    <w:rsid w:val="003E62BF"/>
    <w:rsid w:val="003E670A"/>
    <w:rsid w:val="003E6F62"/>
    <w:rsid w:val="003E6FD0"/>
    <w:rsid w:val="003E78A4"/>
    <w:rsid w:val="003F10EB"/>
    <w:rsid w:val="003F2960"/>
    <w:rsid w:val="003F3DF5"/>
    <w:rsid w:val="003F3EF8"/>
    <w:rsid w:val="003F3FBB"/>
    <w:rsid w:val="003F5C45"/>
    <w:rsid w:val="003F793B"/>
    <w:rsid w:val="004007B6"/>
    <w:rsid w:val="00401C24"/>
    <w:rsid w:val="00402C02"/>
    <w:rsid w:val="00402D6E"/>
    <w:rsid w:val="00403442"/>
    <w:rsid w:val="00403FD1"/>
    <w:rsid w:val="00404119"/>
    <w:rsid w:val="00405091"/>
    <w:rsid w:val="004104CA"/>
    <w:rsid w:val="00411EC9"/>
    <w:rsid w:val="00412739"/>
    <w:rsid w:val="004127EB"/>
    <w:rsid w:val="0041392B"/>
    <w:rsid w:val="00415944"/>
    <w:rsid w:val="00415F7F"/>
    <w:rsid w:val="00416351"/>
    <w:rsid w:val="004223DA"/>
    <w:rsid w:val="00422495"/>
    <w:rsid w:val="0042491E"/>
    <w:rsid w:val="00425125"/>
    <w:rsid w:val="00425C3C"/>
    <w:rsid w:val="00425DBF"/>
    <w:rsid w:val="00427DBB"/>
    <w:rsid w:val="004301AF"/>
    <w:rsid w:val="004315D6"/>
    <w:rsid w:val="00431CE3"/>
    <w:rsid w:val="0043216D"/>
    <w:rsid w:val="004327FD"/>
    <w:rsid w:val="00432E3E"/>
    <w:rsid w:val="00432E9A"/>
    <w:rsid w:val="0043323E"/>
    <w:rsid w:val="00433695"/>
    <w:rsid w:val="00433A44"/>
    <w:rsid w:val="00433B0F"/>
    <w:rsid w:val="004364D4"/>
    <w:rsid w:val="004365E5"/>
    <w:rsid w:val="004366D4"/>
    <w:rsid w:val="004367C9"/>
    <w:rsid w:val="00437317"/>
    <w:rsid w:val="00441C2E"/>
    <w:rsid w:val="00441E8A"/>
    <w:rsid w:val="0044318B"/>
    <w:rsid w:val="00444640"/>
    <w:rsid w:val="0044588F"/>
    <w:rsid w:val="00445968"/>
    <w:rsid w:val="00450DF6"/>
    <w:rsid w:val="00451CC8"/>
    <w:rsid w:val="00452D49"/>
    <w:rsid w:val="00453A76"/>
    <w:rsid w:val="004540E5"/>
    <w:rsid w:val="00456EF7"/>
    <w:rsid w:val="004611CC"/>
    <w:rsid w:val="004625D4"/>
    <w:rsid w:val="00462A17"/>
    <w:rsid w:val="00463032"/>
    <w:rsid w:val="00463113"/>
    <w:rsid w:val="00463C18"/>
    <w:rsid w:val="004657A8"/>
    <w:rsid w:val="0046610F"/>
    <w:rsid w:val="004739CE"/>
    <w:rsid w:val="00474A4B"/>
    <w:rsid w:val="00476DEC"/>
    <w:rsid w:val="00481948"/>
    <w:rsid w:val="00481F90"/>
    <w:rsid w:val="00483CCA"/>
    <w:rsid w:val="00485117"/>
    <w:rsid w:val="00485D48"/>
    <w:rsid w:val="004868E3"/>
    <w:rsid w:val="00490430"/>
    <w:rsid w:val="00492065"/>
    <w:rsid w:val="004921B9"/>
    <w:rsid w:val="0049230B"/>
    <w:rsid w:val="0049419B"/>
    <w:rsid w:val="0049513D"/>
    <w:rsid w:val="00496F69"/>
    <w:rsid w:val="004A0441"/>
    <w:rsid w:val="004A07F7"/>
    <w:rsid w:val="004A1DF7"/>
    <w:rsid w:val="004A2486"/>
    <w:rsid w:val="004A38F8"/>
    <w:rsid w:val="004A3C5D"/>
    <w:rsid w:val="004A4F40"/>
    <w:rsid w:val="004A6489"/>
    <w:rsid w:val="004A735D"/>
    <w:rsid w:val="004A7D39"/>
    <w:rsid w:val="004B03D3"/>
    <w:rsid w:val="004B1519"/>
    <w:rsid w:val="004B2EC8"/>
    <w:rsid w:val="004B30CE"/>
    <w:rsid w:val="004B34A8"/>
    <w:rsid w:val="004B5007"/>
    <w:rsid w:val="004B5591"/>
    <w:rsid w:val="004B5FF3"/>
    <w:rsid w:val="004B74C2"/>
    <w:rsid w:val="004B7BA0"/>
    <w:rsid w:val="004C074A"/>
    <w:rsid w:val="004C10B5"/>
    <w:rsid w:val="004C125C"/>
    <w:rsid w:val="004C2A9F"/>
    <w:rsid w:val="004C2DAB"/>
    <w:rsid w:val="004C302B"/>
    <w:rsid w:val="004C3E47"/>
    <w:rsid w:val="004C41F9"/>
    <w:rsid w:val="004C4896"/>
    <w:rsid w:val="004C4C2D"/>
    <w:rsid w:val="004C4E0F"/>
    <w:rsid w:val="004C5E03"/>
    <w:rsid w:val="004C6AA6"/>
    <w:rsid w:val="004C6AB5"/>
    <w:rsid w:val="004D2455"/>
    <w:rsid w:val="004D4106"/>
    <w:rsid w:val="004D55CA"/>
    <w:rsid w:val="004D5E48"/>
    <w:rsid w:val="004D6884"/>
    <w:rsid w:val="004D7E2D"/>
    <w:rsid w:val="004E0427"/>
    <w:rsid w:val="004E0C98"/>
    <w:rsid w:val="004E1806"/>
    <w:rsid w:val="004E1FB6"/>
    <w:rsid w:val="004E2119"/>
    <w:rsid w:val="004E2608"/>
    <w:rsid w:val="004E35CF"/>
    <w:rsid w:val="004E5EDF"/>
    <w:rsid w:val="004F0D13"/>
    <w:rsid w:val="004F13F0"/>
    <w:rsid w:val="004F1893"/>
    <w:rsid w:val="004F2268"/>
    <w:rsid w:val="004F2DB2"/>
    <w:rsid w:val="004F380B"/>
    <w:rsid w:val="004F53FF"/>
    <w:rsid w:val="004F5BDD"/>
    <w:rsid w:val="004F71E7"/>
    <w:rsid w:val="004F7FA0"/>
    <w:rsid w:val="005004F5"/>
    <w:rsid w:val="005013C8"/>
    <w:rsid w:val="00501AC3"/>
    <w:rsid w:val="00501C97"/>
    <w:rsid w:val="00502F24"/>
    <w:rsid w:val="00502F92"/>
    <w:rsid w:val="00510ED7"/>
    <w:rsid w:val="00513D2C"/>
    <w:rsid w:val="0051611E"/>
    <w:rsid w:val="00516303"/>
    <w:rsid w:val="00516BF2"/>
    <w:rsid w:val="00517F72"/>
    <w:rsid w:val="0052004B"/>
    <w:rsid w:val="00520969"/>
    <w:rsid w:val="00522AA8"/>
    <w:rsid w:val="00523C38"/>
    <w:rsid w:val="0052609F"/>
    <w:rsid w:val="005260DF"/>
    <w:rsid w:val="00526EC2"/>
    <w:rsid w:val="00527322"/>
    <w:rsid w:val="0052784A"/>
    <w:rsid w:val="00527DEE"/>
    <w:rsid w:val="00531FF3"/>
    <w:rsid w:val="005322B1"/>
    <w:rsid w:val="005333FD"/>
    <w:rsid w:val="00533899"/>
    <w:rsid w:val="00534385"/>
    <w:rsid w:val="00534549"/>
    <w:rsid w:val="005347B0"/>
    <w:rsid w:val="005350D2"/>
    <w:rsid w:val="005360F6"/>
    <w:rsid w:val="0053652C"/>
    <w:rsid w:val="00537F69"/>
    <w:rsid w:val="005402EF"/>
    <w:rsid w:val="005404FB"/>
    <w:rsid w:val="005412E2"/>
    <w:rsid w:val="00542385"/>
    <w:rsid w:val="005424D5"/>
    <w:rsid w:val="00543BC4"/>
    <w:rsid w:val="00546F66"/>
    <w:rsid w:val="0054794B"/>
    <w:rsid w:val="00547B64"/>
    <w:rsid w:val="005504EF"/>
    <w:rsid w:val="0055087F"/>
    <w:rsid w:val="005513E4"/>
    <w:rsid w:val="0055165A"/>
    <w:rsid w:val="005537E3"/>
    <w:rsid w:val="00553AF6"/>
    <w:rsid w:val="00557E96"/>
    <w:rsid w:val="005624CD"/>
    <w:rsid w:val="0056263F"/>
    <w:rsid w:val="00563311"/>
    <w:rsid w:val="00563417"/>
    <w:rsid w:val="00563896"/>
    <w:rsid w:val="00565D70"/>
    <w:rsid w:val="00566374"/>
    <w:rsid w:val="00570233"/>
    <w:rsid w:val="00571B24"/>
    <w:rsid w:val="00571F50"/>
    <w:rsid w:val="00573BAA"/>
    <w:rsid w:val="00573DE5"/>
    <w:rsid w:val="00574549"/>
    <w:rsid w:val="005804C7"/>
    <w:rsid w:val="00580E35"/>
    <w:rsid w:val="005824DA"/>
    <w:rsid w:val="0058283A"/>
    <w:rsid w:val="00583BFF"/>
    <w:rsid w:val="005856C7"/>
    <w:rsid w:val="005862B4"/>
    <w:rsid w:val="00586E8D"/>
    <w:rsid w:val="0059070C"/>
    <w:rsid w:val="005911E4"/>
    <w:rsid w:val="00591259"/>
    <w:rsid w:val="00591322"/>
    <w:rsid w:val="0059144D"/>
    <w:rsid w:val="005932C5"/>
    <w:rsid w:val="00593AF4"/>
    <w:rsid w:val="00593F9B"/>
    <w:rsid w:val="00594219"/>
    <w:rsid w:val="005960DF"/>
    <w:rsid w:val="0059629E"/>
    <w:rsid w:val="00596884"/>
    <w:rsid w:val="00597968"/>
    <w:rsid w:val="005A0463"/>
    <w:rsid w:val="005A0E75"/>
    <w:rsid w:val="005A26F9"/>
    <w:rsid w:val="005A270C"/>
    <w:rsid w:val="005A2930"/>
    <w:rsid w:val="005A3868"/>
    <w:rsid w:val="005A4389"/>
    <w:rsid w:val="005A44BD"/>
    <w:rsid w:val="005B1A1E"/>
    <w:rsid w:val="005B3FFE"/>
    <w:rsid w:val="005B41C3"/>
    <w:rsid w:val="005B4C12"/>
    <w:rsid w:val="005B61F9"/>
    <w:rsid w:val="005B678D"/>
    <w:rsid w:val="005B768C"/>
    <w:rsid w:val="005C0235"/>
    <w:rsid w:val="005C1B8F"/>
    <w:rsid w:val="005C30FB"/>
    <w:rsid w:val="005C6117"/>
    <w:rsid w:val="005C783E"/>
    <w:rsid w:val="005C7F92"/>
    <w:rsid w:val="005D0098"/>
    <w:rsid w:val="005D0764"/>
    <w:rsid w:val="005D087A"/>
    <w:rsid w:val="005D0ADB"/>
    <w:rsid w:val="005D34FF"/>
    <w:rsid w:val="005D35ED"/>
    <w:rsid w:val="005D6C41"/>
    <w:rsid w:val="005D7B90"/>
    <w:rsid w:val="005E2A7A"/>
    <w:rsid w:val="005E32F4"/>
    <w:rsid w:val="005E354E"/>
    <w:rsid w:val="005E4DF0"/>
    <w:rsid w:val="005E6940"/>
    <w:rsid w:val="005F04B2"/>
    <w:rsid w:val="005F0B8A"/>
    <w:rsid w:val="005F0CB8"/>
    <w:rsid w:val="005F209C"/>
    <w:rsid w:val="005F24F6"/>
    <w:rsid w:val="005F2ECB"/>
    <w:rsid w:val="005F3155"/>
    <w:rsid w:val="005F3DA6"/>
    <w:rsid w:val="005F50BC"/>
    <w:rsid w:val="005F549F"/>
    <w:rsid w:val="005F55E0"/>
    <w:rsid w:val="005F7B41"/>
    <w:rsid w:val="00600EAF"/>
    <w:rsid w:val="00603B35"/>
    <w:rsid w:val="00603B63"/>
    <w:rsid w:val="00603D43"/>
    <w:rsid w:val="00604671"/>
    <w:rsid w:val="00604A16"/>
    <w:rsid w:val="00605ECF"/>
    <w:rsid w:val="00607B11"/>
    <w:rsid w:val="00610D79"/>
    <w:rsid w:val="006125E4"/>
    <w:rsid w:val="00612EFE"/>
    <w:rsid w:val="00613579"/>
    <w:rsid w:val="006144A8"/>
    <w:rsid w:val="0061530A"/>
    <w:rsid w:val="00620D12"/>
    <w:rsid w:val="00620ED0"/>
    <w:rsid w:val="00620F28"/>
    <w:rsid w:val="00624843"/>
    <w:rsid w:val="006251C9"/>
    <w:rsid w:val="00625E81"/>
    <w:rsid w:val="006276F6"/>
    <w:rsid w:val="00631E26"/>
    <w:rsid w:val="00632144"/>
    <w:rsid w:val="006321C0"/>
    <w:rsid w:val="006323D9"/>
    <w:rsid w:val="00632C0F"/>
    <w:rsid w:val="00633731"/>
    <w:rsid w:val="0063419D"/>
    <w:rsid w:val="00634D5C"/>
    <w:rsid w:val="00636C8D"/>
    <w:rsid w:val="0063722A"/>
    <w:rsid w:val="00637C06"/>
    <w:rsid w:val="00640C2D"/>
    <w:rsid w:val="00641AA9"/>
    <w:rsid w:val="00642D32"/>
    <w:rsid w:val="00642E07"/>
    <w:rsid w:val="00642EEA"/>
    <w:rsid w:val="006434FF"/>
    <w:rsid w:val="0064525D"/>
    <w:rsid w:val="00646114"/>
    <w:rsid w:val="00650AAA"/>
    <w:rsid w:val="00655155"/>
    <w:rsid w:val="006559ED"/>
    <w:rsid w:val="00657089"/>
    <w:rsid w:val="00661DE6"/>
    <w:rsid w:val="00664103"/>
    <w:rsid w:val="00664B4E"/>
    <w:rsid w:val="00664DB9"/>
    <w:rsid w:val="00665C67"/>
    <w:rsid w:val="00667111"/>
    <w:rsid w:val="0067116B"/>
    <w:rsid w:val="00671297"/>
    <w:rsid w:val="006723F4"/>
    <w:rsid w:val="00672A70"/>
    <w:rsid w:val="00672EC2"/>
    <w:rsid w:val="00672F55"/>
    <w:rsid w:val="006743C9"/>
    <w:rsid w:val="00674A16"/>
    <w:rsid w:val="00676D22"/>
    <w:rsid w:val="006820F9"/>
    <w:rsid w:val="00682831"/>
    <w:rsid w:val="006846C3"/>
    <w:rsid w:val="0068596E"/>
    <w:rsid w:val="00685DA7"/>
    <w:rsid w:val="006862F7"/>
    <w:rsid w:val="00686454"/>
    <w:rsid w:val="006871CE"/>
    <w:rsid w:val="00687B66"/>
    <w:rsid w:val="00687FDA"/>
    <w:rsid w:val="00693B41"/>
    <w:rsid w:val="00694381"/>
    <w:rsid w:val="006956F8"/>
    <w:rsid w:val="006A059A"/>
    <w:rsid w:val="006A18EE"/>
    <w:rsid w:val="006A2591"/>
    <w:rsid w:val="006A278D"/>
    <w:rsid w:val="006A2ADD"/>
    <w:rsid w:val="006A2CCE"/>
    <w:rsid w:val="006A2EBE"/>
    <w:rsid w:val="006A5142"/>
    <w:rsid w:val="006A799A"/>
    <w:rsid w:val="006B0AAA"/>
    <w:rsid w:val="006B0BE8"/>
    <w:rsid w:val="006B311E"/>
    <w:rsid w:val="006B3317"/>
    <w:rsid w:val="006B4285"/>
    <w:rsid w:val="006B48CC"/>
    <w:rsid w:val="006B4C27"/>
    <w:rsid w:val="006B6327"/>
    <w:rsid w:val="006B70E5"/>
    <w:rsid w:val="006B76D6"/>
    <w:rsid w:val="006C0D51"/>
    <w:rsid w:val="006C2697"/>
    <w:rsid w:val="006C29EA"/>
    <w:rsid w:val="006C462D"/>
    <w:rsid w:val="006C59A6"/>
    <w:rsid w:val="006C6121"/>
    <w:rsid w:val="006C6975"/>
    <w:rsid w:val="006C76B5"/>
    <w:rsid w:val="006D2008"/>
    <w:rsid w:val="006D2E6E"/>
    <w:rsid w:val="006E01A1"/>
    <w:rsid w:val="006E04D4"/>
    <w:rsid w:val="006E3AA0"/>
    <w:rsid w:val="006E3B15"/>
    <w:rsid w:val="006E4BF5"/>
    <w:rsid w:val="006E5730"/>
    <w:rsid w:val="006E6F3B"/>
    <w:rsid w:val="006F094F"/>
    <w:rsid w:val="006F0CC5"/>
    <w:rsid w:val="006F0D4C"/>
    <w:rsid w:val="006F10C3"/>
    <w:rsid w:val="006F24D1"/>
    <w:rsid w:val="006F3F3E"/>
    <w:rsid w:val="006F473C"/>
    <w:rsid w:val="006F7D3A"/>
    <w:rsid w:val="00703E5B"/>
    <w:rsid w:val="0070537B"/>
    <w:rsid w:val="00707103"/>
    <w:rsid w:val="00707947"/>
    <w:rsid w:val="007117ED"/>
    <w:rsid w:val="007124F2"/>
    <w:rsid w:val="007136DE"/>
    <w:rsid w:val="00714115"/>
    <w:rsid w:val="00714F31"/>
    <w:rsid w:val="007150C2"/>
    <w:rsid w:val="0071599B"/>
    <w:rsid w:val="00715EB6"/>
    <w:rsid w:val="0071604D"/>
    <w:rsid w:val="00716C01"/>
    <w:rsid w:val="00717D8F"/>
    <w:rsid w:val="007219F7"/>
    <w:rsid w:val="0072399A"/>
    <w:rsid w:val="00724314"/>
    <w:rsid w:val="00724E31"/>
    <w:rsid w:val="0072530A"/>
    <w:rsid w:val="007260F8"/>
    <w:rsid w:val="00727164"/>
    <w:rsid w:val="0072726E"/>
    <w:rsid w:val="007304DB"/>
    <w:rsid w:val="00730929"/>
    <w:rsid w:val="00730BAA"/>
    <w:rsid w:val="00733142"/>
    <w:rsid w:val="00733261"/>
    <w:rsid w:val="007338B3"/>
    <w:rsid w:val="00733AC6"/>
    <w:rsid w:val="0073473F"/>
    <w:rsid w:val="00734C01"/>
    <w:rsid w:val="00735923"/>
    <w:rsid w:val="00735935"/>
    <w:rsid w:val="00736C6A"/>
    <w:rsid w:val="00737615"/>
    <w:rsid w:val="00742E85"/>
    <w:rsid w:val="0074301F"/>
    <w:rsid w:val="00743984"/>
    <w:rsid w:val="00744A05"/>
    <w:rsid w:val="007451B0"/>
    <w:rsid w:val="00747939"/>
    <w:rsid w:val="00747A19"/>
    <w:rsid w:val="007505BA"/>
    <w:rsid w:val="007507E0"/>
    <w:rsid w:val="00750A7D"/>
    <w:rsid w:val="00750F20"/>
    <w:rsid w:val="00751054"/>
    <w:rsid w:val="00752B3B"/>
    <w:rsid w:val="007534EE"/>
    <w:rsid w:val="00753806"/>
    <w:rsid w:val="00753F71"/>
    <w:rsid w:val="007544E0"/>
    <w:rsid w:val="007547B5"/>
    <w:rsid w:val="00755E32"/>
    <w:rsid w:val="0075606E"/>
    <w:rsid w:val="007575A9"/>
    <w:rsid w:val="00760E29"/>
    <w:rsid w:val="00761FE8"/>
    <w:rsid w:val="00762858"/>
    <w:rsid w:val="00762925"/>
    <w:rsid w:val="007630C8"/>
    <w:rsid w:val="00763442"/>
    <w:rsid w:val="007636F0"/>
    <w:rsid w:val="0076389C"/>
    <w:rsid w:val="00763B40"/>
    <w:rsid w:val="007648AA"/>
    <w:rsid w:val="00767478"/>
    <w:rsid w:val="0077034E"/>
    <w:rsid w:val="007709D5"/>
    <w:rsid w:val="007717CB"/>
    <w:rsid w:val="00771A93"/>
    <w:rsid w:val="00771E33"/>
    <w:rsid w:val="00773322"/>
    <w:rsid w:val="00773A9C"/>
    <w:rsid w:val="007749B2"/>
    <w:rsid w:val="007751E6"/>
    <w:rsid w:val="007766F0"/>
    <w:rsid w:val="00776C4D"/>
    <w:rsid w:val="00776E98"/>
    <w:rsid w:val="00777D13"/>
    <w:rsid w:val="00781254"/>
    <w:rsid w:val="0078131C"/>
    <w:rsid w:val="00784679"/>
    <w:rsid w:val="00784780"/>
    <w:rsid w:val="00784C49"/>
    <w:rsid w:val="007861F7"/>
    <w:rsid w:val="00787998"/>
    <w:rsid w:val="00790389"/>
    <w:rsid w:val="0079151B"/>
    <w:rsid w:val="0079182B"/>
    <w:rsid w:val="00792A8E"/>
    <w:rsid w:val="00792CC0"/>
    <w:rsid w:val="00794CE9"/>
    <w:rsid w:val="007950F2"/>
    <w:rsid w:val="0079619A"/>
    <w:rsid w:val="0079696D"/>
    <w:rsid w:val="00797D60"/>
    <w:rsid w:val="007A1270"/>
    <w:rsid w:val="007A25B6"/>
    <w:rsid w:val="007A35B7"/>
    <w:rsid w:val="007A3EA2"/>
    <w:rsid w:val="007A5A22"/>
    <w:rsid w:val="007A5B66"/>
    <w:rsid w:val="007A707A"/>
    <w:rsid w:val="007B3538"/>
    <w:rsid w:val="007B3B37"/>
    <w:rsid w:val="007B6C65"/>
    <w:rsid w:val="007B6C8B"/>
    <w:rsid w:val="007C14B2"/>
    <w:rsid w:val="007C2330"/>
    <w:rsid w:val="007C411D"/>
    <w:rsid w:val="007C52A7"/>
    <w:rsid w:val="007C5682"/>
    <w:rsid w:val="007C571A"/>
    <w:rsid w:val="007C656E"/>
    <w:rsid w:val="007D0BDE"/>
    <w:rsid w:val="007D5720"/>
    <w:rsid w:val="007D57A4"/>
    <w:rsid w:val="007D59EA"/>
    <w:rsid w:val="007D5B8E"/>
    <w:rsid w:val="007D6AEC"/>
    <w:rsid w:val="007E12E0"/>
    <w:rsid w:val="007E139C"/>
    <w:rsid w:val="007E3B98"/>
    <w:rsid w:val="007E5CA7"/>
    <w:rsid w:val="007E6EC3"/>
    <w:rsid w:val="007F04BA"/>
    <w:rsid w:val="007F04F3"/>
    <w:rsid w:val="007F0F88"/>
    <w:rsid w:val="007F1B9C"/>
    <w:rsid w:val="007F23D4"/>
    <w:rsid w:val="007F38AF"/>
    <w:rsid w:val="007F4011"/>
    <w:rsid w:val="007F6B75"/>
    <w:rsid w:val="007F72A7"/>
    <w:rsid w:val="007F7D1B"/>
    <w:rsid w:val="00802745"/>
    <w:rsid w:val="008030F7"/>
    <w:rsid w:val="00803A66"/>
    <w:rsid w:val="00806618"/>
    <w:rsid w:val="00806EF3"/>
    <w:rsid w:val="00811596"/>
    <w:rsid w:val="00812CC2"/>
    <w:rsid w:val="00816980"/>
    <w:rsid w:val="008171C4"/>
    <w:rsid w:val="00817D25"/>
    <w:rsid w:val="00821E08"/>
    <w:rsid w:val="0082253A"/>
    <w:rsid w:val="00822F69"/>
    <w:rsid w:val="00823994"/>
    <w:rsid w:val="00824572"/>
    <w:rsid w:val="00825513"/>
    <w:rsid w:val="008255C2"/>
    <w:rsid w:val="008257F4"/>
    <w:rsid w:val="008265B1"/>
    <w:rsid w:val="00834CEF"/>
    <w:rsid w:val="008362BA"/>
    <w:rsid w:val="00837CF1"/>
    <w:rsid w:val="00841990"/>
    <w:rsid w:val="00845622"/>
    <w:rsid w:val="00845A60"/>
    <w:rsid w:val="00847AA7"/>
    <w:rsid w:val="008506E7"/>
    <w:rsid w:val="00850AC4"/>
    <w:rsid w:val="0085251A"/>
    <w:rsid w:val="008527CC"/>
    <w:rsid w:val="00853458"/>
    <w:rsid w:val="00853BC4"/>
    <w:rsid w:val="00855D20"/>
    <w:rsid w:val="00855D46"/>
    <w:rsid w:val="00857298"/>
    <w:rsid w:val="00857F83"/>
    <w:rsid w:val="008600D9"/>
    <w:rsid w:val="00860797"/>
    <w:rsid w:val="00860997"/>
    <w:rsid w:val="00861451"/>
    <w:rsid w:val="00861703"/>
    <w:rsid w:val="008623C4"/>
    <w:rsid w:val="00865FD4"/>
    <w:rsid w:val="008677DA"/>
    <w:rsid w:val="00867E90"/>
    <w:rsid w:val="008730FA"/>
    <w:rsid w:val="008764F5"/>
    <w:rsid w:val="008765FF"/>
    <w:rsid w:val="008771FA"/>
    <w:rsid w:val="008772A8"/>
    <w:rsid w:val="00877536"/>
    <w:rsid w:val="00880591"/>
    <w:rsid w:val="00882F3A"/>
    <w:rsid w:val="008833B8"/>
    <w:rsid w:val="00884641"/>
    <w:rsid w:val="00885857"/>
    <w:rsid w:val="0088648A"/>
    <w:rsid w:val="008931EA"/>
    <w:rsid w:val="00894FA2"/>
    <w:rsid w:val="008967C6"/>
    <w:rsid w:val="008A1427"/>
    <w:rsid w:val="008A174D"/>
    <w:rsid w:val="008A203A"/>
    <w:rsid w:val="008A4837"/>
    <w:rsid w:val="008A4E24"/>
    <w:rsid w:val="008A5138"/>
    <w:rsid w:val="008A783C"/>
    <w:rsid w:val="008B3241"/>
    <w:rsid w:val="008B4C09"/>
    <w:rsid w:val="008B58B3"/>
    <w:rsid w:val="008B683A"/>
    <w:rsid w:val="008B6B3A"/>
    <w:rsid w:val="008B6D1E"/>
    <w:rsid w:val="008B6F75"/>
    <w:rsid w:val="008B7D16"/>
    <w:rsid w:val="008C023A"/>
    <w:rsid w:val="008C14AC"/>
    <w:rsid w:val="008C5E5A"/>
    <w:rsid w:val="008C6369"/>
    <w:rsid w:val="008C67C7"/>
    <w:rsid w:val="008C6EEF"/>
    <w:rsid w:val="008C7101"/>
    <w:rsid w:val="008D2779"/>
    <w:rsid w:val="008D27B5"/>
    <w:rsid w:val="008D2800"/>
    <w:rsid w:val="008D3F73"/>
    <w:rsid w:val="008D477F"/>
    <w:rsid w:val="008D5753"/>
    <w:rsid w:val="008D72FF"/>
    <w:rsid w:val="008E08FE"/>
    <w:rsid w:val="008E2AD4"/>
    <w:rsid w:val="008E4C9B"/>
    <w:rsid w:val="008E4CB2"/>
    <w:rsid w:val="008F06A5"/>
    <w:rsid w:val="008F1CE8"/>
    <w:rsid w:val="008F21DD"/>
    <w:rsid w:val="008F2C34"/>
    <w:rsid w:val="008F4C09"/>
    <w:rsid w:val="008F7CC5"/>
    <w:rsid w:val="009007E2"/>
    <w:rsid w:val="00901420"/>
    <w:rsid w:val="0090199C"/>
    <w:rsid w:val="009019DF"/>
    <w:rsid w:val="00902880"/>
    <w:rsid w:val="0090312C"/>
    <w:rsid w:val="0090332C"/>
    <w:rsid w:val="0090458B"/>
    <w:rsid w:val="00905538"/>
    <w:rsid w:val="00905D8A"/>
    <w:rsid w:val="00906E4A"/>
    <w:rsid w:val="00907EA7"/>
    <w:rsid w:val="0091010B"/>
    <w:rsid w:val="0091055D"/>
    <w:rsid w:val="0091230A"/>
    <w:rsid w:val="00912A0F"/>
    <w:rsid w:val="0091376B"/>
    <w:rsid w:val="009137C1"/>
    <w:rsid w:val="00914456"/>
    <w:rsid w:val="00914ADD"/>
    <w:rsid w:val="0091637F"/>
    <w:rsid w:val="00917956"/>
    <w:rsid w:val="00920E18"/>
    <w:rsid w:val="00921430"/>
    <w:rsid w:val="00922826"/>
    <w:rsid w:val="00922C0F"/>
    <w:rsid w:val="00923C53"/>
    <w:rsid w:val="00924680"/>
    <w:rsid w:val="00925780"/>
    <w:rsid w:val="009278D5"/>
    <w:rsid w:val="00930965"/>
    <w:rsid w:val="00932410"/>
    <w:rsid w:val="009344C2"/>
    <w:rsid w:val="00935B85"/>
    <w:rsid w:val="009363C7"/>
    <w:rsid w:val="00937F30"/>
    <w:rsid w:val="00940742"/>
    <w:rsid w:val="009409A9"/>
    <w:rsid w:val="00942A70"/>
    <w:rsid w:val="0094345F"/>
    <w:rsid w:val="009458E5"/>
    <w:rsid w:val="00946005"/>
    <w:rsid w:val="009464CB"/>
    <w:rsid w:val="0094682E"/>
    <w:rsid w:val="00950CDE"/>
    <w:rsid w:val="009522BA"/>
    <w:rsid w:val="0095235C"/>
    <w:rsid w:val="009542D9"/>
    <w:rsid w:val="00955AD3"/>
    <w:rsid w:val="00960216"/>
    <w:rsid w:val="00961656"/>
    <w:rsid w:val="00961EE7"/>
    <w:rsid w:val="0096248B"/>
    <w:rsid w:val="00963033"/>
    <w:rsid w:val="00963556"/>
    <w:rsid w:val="00963B66"/>
    <w:rsid w:val="00965878"/>
    <w:rsid w:val="00967241"/>
    <w:rsid w:val="009675F2"/>
    <w:rsid w:val="00970299"/>
    <w:rsid w:val="00971575"/>
    <w:rsid w:val="009720E9"/>
    <w:rsid w:val="00974073"/>
    <w:rsid w:val="00975754"/>
    <w:rsid w:val="009774FA"/>
    <w:rsid w:val="009777F1"/>
    <w:rsid w:val="00977B5F"/>
    <w:rsid w:val="00981E06"/>
    <w:rsid w:val="0098205C"/>
    <w:rsid w:val="00983062"/>
    <w:rsid w:val="00983B5F"/>
    <w:rsid w:val="0098488D"/>
    <w:rsid w:val="00984DD4"/>
    <w:rsid w:val="009851D8"/>
    <w:rsid w:val="009867A4"/>
    <w:rsid w:val="00990240"/>
    <w:rsid w:val="00990503"/>
    <w:rsid w:val="00993371"/>
    <w:rsid w:val="00993B37"/>
    <w:rsid w:val="00994556"/>
    <w:rsid w:val="009946D7"/>
    <w:rsid w:val="009961A5"/>
    <w:rsid w:val="00996FAD"/>
    <w:rsid w:val="00997D6E"/>
    <w:rsid w:val="00997E28"/>
    <w:rsid w:val="009A088D"/>
    <w:rsid w:val="009A09EE"/>
    <w:rsid w:val="009A0B93"/>
    <w:rsid w:val="009A0D25"/>
    <w:rsid w:val="009A3BEB"/>
    <w:rsid w:val="009A3D60"/>
    <w:rsid w:val="009A5D04"/>
    <w:rsid w:val="009B1FAE"/>
    <w:rsid w:val="009B4F12"/>
    <w:rsid w:val="009B54C7"/>
    <w:rsid w:val="009B6FEB"/>
    <w:rsid w:val="009B7562"/>
    <w:rsid w:val="009B779E"/>
    <w:rsid w:val="009C0797"/>
    <w:rsid w:val="009C1C91"/>
    <w:rsid w:val="009C30E5"/>
    <w:rsid w:val="009C448F"/>
    <w:rsid w:val="009C4B14"/>
    <w:rsid w:val="009C780D"/>
    <w:rsid w:val="009D1CFD"/>
    <w:rsid w:val="009D2823"/>
    <w:rsid w:val="009D2C75"/>
    <w:rsid w:val="009D4697"/>
    <w:rsid w:val="009D63BD"/>
    <w:rsid w:val="009D6C73"/>
    <w:rsid w:val="009D7BB2"/>
    <w:rsid w:val="009E15C8"/>
    <w:rsid w:val="009E1E77"/>
    <w:rsid w:val="009E2A9A"/>
    <w:rsid w:val="009E3060"/>
    <w:rsid w:val="009E37A3"/>
    <w:rsid w:val="009E3807"/>
    <w:rsid w:val="009E4648"/>
    <w:rsid w:val="009E5229"/>
    <w:rsid w:val="009E7A83"/>
    <w:rsid w:val="009F3F7F"/>
    <w:rsid w:val="009F60CD"/>
    <w:rsid w:val="009F6148"/>
    <w:rsid w:val="009F6A36"/>
    <w:rsid w:val="009F6D77"/>
    <w:rsid w:val="00A00B02"/>
    <w:rsid w:val="00A00E82"/>
    <w:rsid w:val="00A0366B"/>
    <w:rsid w:val="00A050C9"/>
    <w:rsid w:val="00A10C26"/>
    <w:rsid w:val="00A118F0"/>
    <w:rsid w:val="00A12723"/>
    <w:rsid w:val="00A12A73"/>
    <w:rsid w:val="00A135A4"/>
    <w:rsid w:val="00A13E78"/>
    <w:rsid w:val="00A153F7"/>
    <w:rsid w:val="00A1571F"/>
    <w:rsid w:val="00A168E1"/>
    <w:rsid w:val="00A16990"/>
    <w:rsid w:val="00A2010C"/>
    <w:rsid w:val="00A202E1"/>
    <w:rsid w:val="00A209B2"/>
    <w:rsid w:val="00A20C20"/>
    <w:rsid w:val="00A2130C"/>
    <w:rsid w:val="00A21F57"/>
    <w:rsid w:val="00A226BF"/>
    <w:rsid w:val="00A2388D"/>
    <w:rsid w:val="00A23C0E"/>
    <w:rsid w:val="00A24E52"/>
    <w:rsid w:val="00A261C1"/>
    <w:rsid w:val="00A26835"/>
    <w:rsid w:val="00A30095"/>
    <w:rsid w:val="00A34170"/>
    <w:rsid w:val="00A351E9"/>
    <w:rsid w:val="00A3557C"/>
    <w:rsid w:val="00A3696C"/>
    <w:rsid w:val="00A403AA"/>
    <w:rsid w:val="00A444F9"/>
    <w:rsid w:val="00A447DB"/>
    <w:rsid w:val="00A46502"/>
    <w:rsid w:val="00A466B2"/>
    <w:rsid w:val="00A500C6"/>
    <w:rsid w:val="00A51A2F"/>
    <w:rsid w:val="00A524B7"/>
    <w:rsid w:val="00A52A34"/>
    <w:rsid w:val="00A531F1"/>
    <w:rsid w:val="00A53D4B"/>
    <w:rsid w:val="00A54956"/>
    <w:rsid w:val="00A56129"/>
    <w:rsid w:val="00A56634"/>
    <w:rsid w:val="00A56990"/>
    <w:rsid w:val="00A56D57"/>
    <w:rsid w:val="00A6139A"/>
    <w:rsid w:val="00A6189B"/>
    <w:rsid w:val="00A63BD8"/>
    <w:rsid w:val="00A63D60"/>
    <w:rsid w:val="00A65585"/>
    <w:rsid w:val="00A65E85"/>
    <w:rsid w:val="00A65FD7"/>
    <w:rsid w:val="00A70264"/>
    <w:rsid w:val="00A71548"/>
    <w:rsid w:val="00A76F5C"/>
    <w:rsid w:val="00A778EB"/>
    <w:rsid w:val="00A81BBB"/>
    <w:rsid w:val="00A828DF"/>
    <w:rsid w:val="00A834F3"/>
    <w:rsid w:val="00A836A3"/>
    <w:rsid w:val="00A83D56"/>
    <w:rsid w:val="00A85542"/>
    <w:rsid w:val="00A866E9"/>
    <w:rsid w:val="00A902A3"/>
    <w:rsid w:val="00A91BDE"/>
    <w:rsid w:val="00A929C2"/>
    <w:rsid w:val="00A945E8"/>
    <w:rsid w:val="00A94638"/>
    <w:rsid w:val="00A948F7"/>
    <w:rsid w:val="00A95AD4"/>
    <w:rsid w:val="00A961E0"/>
    <w:rsid w:val="00A96741"/>
    <w:rsid w:val="00A973D7"/>
    <w:rsid w:val="00A97AC2"/>
    <w:rsid w:val="00A97CEA"/>
    <w:rsid w:val="00AA0163"/>
    <w:rsid w:val="00AA089F"/>
    <w:rsid w:val="00AA365B"/>
    <w:rsid w:val="00AA3EA3"/>
    <w:rsid w:val="00AA55D0"/>
    <w:rsid w:val="00AA721E"/>
    <w:rsid w:val="00AB0A61"/>
    <w:rsid w:val="00AB2386"/>
    <w:rsid w:val="00AB271B"/>
    <w:rsid w:val="00AB3E14"/>
    <w:rsid w:val="00AB3FA6"/>
    <w:rsid w:val="00AB5115"/>
    <w:rsid w:val="00AB7C7D"/>
    <w:rsid w:val="00AC13DC"/>
    <w:rsid w:val="00AC3967"/>
    <w:rsid w:val="00AC4315"/>
    <w:rsid w:val="00AC63BF"/>
    <w:rsid w:val="00AC7DDF"/>
    <w:rsid w:val="00AD05DA"/>
    <w:rsid w:val="00AD3E2B"/>
    <w:rsid w:val="00AD4274"/>
    <w:rsid w:val="00AD54BB"/>
    <w:rsid w:val="00AD5A97"/>
    <w:rsid w:val="00AE425F"/>
    <w:rsid w:val="00AE5A8B"/>
    <w:rsid w:val="00AE5FD1"/>
    <w:rsid w:val="00AF02B8"/>
    <w:rsid w:val="00AF039D"/>
    <w:rsid w:val="00AF0A79"/>
    <w:rsid w:val="00AF110A"/>
    <w:rsid w:val="00AF1725"/>
    <w:rsid w:val="00AF2669"/>
    <w:rsid w:val="00AF379B"/>
    <w:rsid w:val="00AF39EB"/>
    <w:rsid w:val="00AF44FC"/>
    <w:rsid w:val="00AF5904"/>
    <w:rsid w:val="00B03E7C"/>
    <w:rsid w:val="00B03FC0"/>
    <w:rsid w:val="00B06BD6"/>
    <w:rsid w:val="00B10857"/>
    <w:rsid w:val="00B114F7"/>
    <w:rsid w:val="00B11F54"/>
    <w:rsid w:val="00B13884"/>
    <w:rsid w:val="00B14E1D"/>
    <w:rsid w:val="00B1547D"/>
    <w:rsid w:val="00B1613C"/>
    <w:rsid w:val="00B233C3"/>
    <w:rsid w:val="00B24993"/>
    <w:rsid w:val="00B24B19"/>
    <w:rsid w:val="00B25B52"/>
    <w:rsid w:val="00B2759A"/>
    <w:rsid w:val="00B2770B"/>
    <w:rsid w:val="00B3100D"/>
    <w:rsid w:val="00B3123C"/>
    <w:rsid w:val="00B326AC"/>
    <w:rsid w:val="00B326BA"/>
    <w:rsid w:val="00B3304D"/>
    <w:rsid w:val="00B33131"/>
    <w:rsid w:val="00B338F2"/>
    <w:rsid w:val="00B33DB0"/>
    <w:rsid w:val="00B33FCA"/>
    <w:rsid w:val="00B34BB7"/>
    <w:rsid w:val="00B34CAB"/>
    <w:rsid w:val="00B34ECA"/>
    <w:rsid w:val="00B36165"/>
    <w:rsid w:val="00B412CA"/>
    <w:rsid w:val="00B420FC"/>
    <w:rsid w:val="00B42E29"/>
    <w:rsid w:val="00B431C4"/>
    <w:rsid w:val="00B44F6C"/>
    <w:rsid w:val="00B45CD9"/>
    <w:rsid w:val="00B46A17"/>
    <w:rsid w:val="00B46B9F"/>
    <w:rsid w:val="00B476C3"/>
    <w:rsid w:val="00B479AF"/>
    <w:rsid w:val="00B500E2"/>
    <w:rsid w:val="00B53851"/>
    <w:rsid w:val="00B53E6F"/>
    <w:rsid w:val="00B53F31"/>
    <w:rsid w:val="00B550B1"/>
    <w:rsid w:val="00B554A2"/>
    <w:rsid w:val="00B568B7"/>
    <w:rsid w:val="00B569B0"/>
    <w:rsid w:val="00B57582"/>
    <w:rsid w:val="00B57DBF"/>
    <w:rsid w:val="00B60856"/>
    <w:rsid w:val="00B62883"/>
    <w:rsid w:val="00B648D4"/>
    <w:rsid w:val="00B67595"/>
    <w:rsid w:val="00B67F88"/>
    <w:rsid w:val="00B70406"/>
    <w:rsid w:val="00B71240"/>
    <w:rsid w:val="00B74B00"/>
    <w:rsid w:val="00B74BF1"/>
    <w:rsid w:val="00B74EA2"/>
    <w:rsid w:val="00B75462"/>
    <w:rsid w:val="00B76F33"/>
    <w:rsid w:val="00B82938"/>
    <w:rsid w:val="00B830E1"/>
    <w:rsid w:val="00B83FC3"/>
    <w:rsid w:val="00B84033"/>
    <w:rsid w:val="00B845ED"/>
    <w:rsid w:val="00B85DF8"/>
    <w:rsid w:val="00B87673"/>
    <w:rsid w:val="00B90516"/>
    <w:rsid w:val="00B92A2E"/>
    <w:rsid w:val="00B93514"/>
    <w:rsid w:val="00B93ED2"/>
    <w:rsid w:val="00B945FB"/>
    <w:rsid w:val="00B94B11"/>
    <w:rsid w:val="00BA0BD6"/>
    <w:rsid w:val="00BA0CD1"/>
    <w:rsid w:val="00BA1770"/>
    <w:rsid w:val="00BA5447"/>
    <w:rsid w:val="00BA6062"/>
    <w:rsid w:val="00BA656C"/>
    <w:rsid w:val="00BA78AA"/>
    <w:rsid w:val="00BB079D"/>
    <w:rsid w:val="00BB194A"/>
    <w:rsid w:val="00BB2040"/>
    <w:rsid w:val="00BB4497"/>
    <w:rsid w:val="00BB44B3"/>
    <w:rsid w:val="00BB4A23"/>
    <w:rsid w:val="00BB4A8C"/>
    <w:rsid w:val="00BB559F"/>
    <w:rsid w:val="00BB599B"/>
    <w:rsid w:val="00BB665B"/>
    <w:rsid w:val="00BB6786"/>
    <w:rsid w:val="00BB71B9"/>
    <w:rsid w:val="00BC2032"/>
    <w:rsid w:val="00BC34FA"/>
    <w:rsid w:val="00BC471A"/>
    <w:rsid w:val="00BD298D"/>
    <w:rsid w:val="00BD42D1"/>
    <w:rsid w:val="00BD5106"/>
    <w:rsid w:val="00BE0810"/>
    <w:rsid w:val="00BE25A7"/>
    <w:rsid w:val="00BE3C08"/>
    <w:rsid w:val="00BE411B"/>
    <w:rsid w:val="00BE4236"/>
    <w:rsid w:val="00BE660A"/>
    <w:rsid w:val="00BF077C"/>
    <w:rsid w:val="00BF098B"/>
    <w:rsid w:val="00BF1061"/>
    <w:rsid w:val="00BF1973"/>
    <w:rsid w:val="00BF2F60"/>
    <w:rsid w:val="00BF3A56"/>
    <w:rsid w:val="00BF6BB3"/>
    <w:rsid w:val="00BF7FBC"/>
    <w:rsid w:val="00C00329"/>
    <w:rsid w:val="00C0050B"/>
    <w:rsid w:val="00C01121"/>
    <w:rsid w:val="00C01D05"/>
    <w:rsid w:val="00C02B88"/>
    <w:rsid w:val="00C04643"/>
    <w:rsid w:val="00C04CD0"/>
    <w:rsid w:val="00C06C6D"/>
    <w:rsid w:val="00C110A5"/>
    <w:rsid w:val="00C136FD"/>
    <w:rsid w:val="00C14FCA"/>
    <w:rsid w:val="00C176FE"/>
    <w:rsid w:val="00C2039C"/>
    <w:rsid w:val="00C207DB"/>
    <w:rsid w:val="00C21D7B"/>
    <w:rsid w:val="00C22184"/>
    <w:rsid w:val="00C22627"/>
    <w:rsid w:val="00C23914"/>
    <w:rsid w:val="00C24F0A"/>
    <w:rsid w:val="00C2575C"/>
    <w:rsid w:val="00C269D7"/>
    <w:rsid w:val="00C27350"/>
    <w:rsid w:val="00C30C46"/>
    <w:rsid w:val="00C3218E"/>
    <w:rsid w:val="00C329DC"/>
    <w:rsid w:val="00C32B1E"/>
    <w:rsid w:val="00C32C66"/>
    <w:rsid w:val="00C33DF8"/>
    <w:rsid w:val="00C343EC"/>
    <w:rsid w:val="00C347F0"/>
    <w:rsid w:val="00C362E4"/>
    <w:rsid w:val="00C36D81"/>
    <w:rsid w:val="00C37340"/>
    <w:rsid w:val="00C377C0"/>
    <w:rsid w:val="00C418CA"/>
    <w:rsid w:val="00C4257B"/>
    <w:rsid w:val="00C45B61"/>
    <w:rsid w:val="00C45BAD"/>
    <w:rsid w:val="00C4770B"/>
    <w:rsid w:val="00C50480"/>
    <w:rsid w:val="00C50F98"/>
    <w:rsid w:val="00C51830"/>
    <w:rsid w:val="00C5415A"/>
    <w:rsid w:val="00C547DC"/>
    <w:rsid w:val="00C54D44"/>
    <w:rsid w:val="00C60181"/>
    <w:rsid w:val="00C60DBD"/>
    <w:rsid w:val="00C610CD"/>
    <w:rsid w:val="00C626CA"/>
    <w:rsid w:val="00C65D06"/>
    <w:rsid w:val="00C65F89"/>
    <w:rsid w:val="00C6761C"/>
    <w:rsid w:val="00C67E7C"/>
    <w:rsid w:val="00C71888"/>
    <w:rsid w:val="00C72A37"/>
    <w:rsid w:val="00C72F23"/>
    <w:rsid w:val="00C73FAD"/>
    <w:rsid w:val="00C76C42"/>
    <w:rsid w:val="00C82396"/>
    <w:rsid w:val="00C83C48"/>
    <w:rsid w:val="00C84EE2"/>
    <w:rsid w:val="00C85A08"/>
    <w:rsid w:val="00C862BD"/>
    <w:rsid w:val="00C8725F"/>
    <w:rsid w:val="00C90165"/>
    <w:rsid w:val="00C904EF"/>
    <w:rsid w:val="00C914BE"/>
    <w:rsid w:val="00C92335"/>
    <w:rsid w:val="00C92864"/>
    <w:rsid w:val="00C932E5"/>
    <w:rsid w:val="00C93D65"/>
    <w:rsid w:val="00C940BA"/>
    <w:rsid w:val="00C9728A"/>
    <w:rsid w:val="00C97E33"/>
    <w:rsid w:val="00CA0F6F"/>
    <w:rsid w:val="00CA3317"/>
    <w:rsid w:val="00CA3B62"/>
    <w:rsid w:val="00CA659E"/>
    <w:rsid w:val="00CA6E2B"/>
    <w:rsid w:val="00CA75A7"/>
    <w:rsid w:val="00CA7B34"/>
    <w:rsid w:val="00CB0841"/>
    <w:rsid w:val="00CB11FE"/>
    <w:rsid w:val="00CB3802"/>
    <w:rsid w:val="00CB3987"/>
    <w:rsid w:val="00CB411C"/>
    <w:rsid w:val="00CB41E7"/>
    <w:rsid w:val="00CB585A"/>
    <w:rsid w:val="00CB61E5"/>
    <w:rsid w:val="00CB63EB"/>
    <w:rsid w:val="00CB6AD0"/>
    <w:rsid w:val="00CC22DD"/>
    <w:rsid w:val="00CC3E76"/>
    <w:rsid w:val="00CC5070"/>
    <w:rsid w:val="00CC57B8"/>
    <w:rsid w:val="00CC6AD8"/>
    <w:rsid w:val="00CC6E51"/>
    <w:rsid w:val="00CD1F4A"/>
    <w:rsid w:val="00CD2314"/>
    <w:rsid w:val="00CD3B4E"/>
    <w:rsid w:val="00CD4929"/>
    <w:rsid w:val="00CD4EE4"/>
    <w:rsid w:val="00CD520C"/>
    <w:rsid w:val="00CD52C1"/>
    <w:rsid w:val="00CD5E0C"/>
    <w:rsid w:val="00CD6626"/>
    <w:rsid w:val="00CD76C6"/>
    <w:rsid w:val="00CE132C"/>
    <w:rsid w:val="00CE4721"/>
    <w:rsid w:val="00CE4AA3"/>
    <w:rsid w:val="00CE4BB7"/>
    <w:rsid w:val="00CE5577"/>
    <w:rsid w:val="00CE5763"/>
    <w:rsid w:val="00CE60C8"/>
    <w:rsid w:val="00CF0795"/>
    <w:rsid w:val="00CF187D"/>
    <w:rsid w:val="00CF26C5"/>
    <w:rsid w:val="00CF5AA4"/>
    <w:rsid w:val="00CF6934"/>
    <w:rsid w:val="00CF6F28"/>
    <w:rsid w:val="00D000AC"/>
    <w:rsid w:val="00D00DA4"/>
    <w:rsid w:val="00D0173E"/>
    <w:rsid w:val="00D01FDA"/>
    <w:rsid w:val="00D021BF"/>
    <w:rsid w:val="00D0268B"/>
    <w:rsid w:val="00D0268C"/>
    <w:rsid w:val="00D02F69"/>
    <w:rsid w:val="00D03B17"/>
    <w:rsid w:val="00D04C52"/>
    <w:rsid w:val="00D10A27"/>
    <w:rsid w:val="00D11AFE"/>
    <w:rsid w:val="00D13DC6"/>
    <w:rsid w:val="00D14341"/>
    <w:rsid w:val="00D14731"/>
    <w:rsid w:val="00D15391"/>
    <w:rsid w:val="00D16E45"/>
    <w:rsid w:val="00D17A02"/>
    <w:rsid w:val="00D217F0"/>
    <w:rsid w:val="00D2281E"/>
    <w:rsid w:val="00D24303"/>
    <w:rsid w:val="00D25794"/>
    <w:rsid w:val="00D257A5"/>
    <w:rsid w:val="00D27F2E"/>
    <w:rsid w:val="00D27F3C"/>
    <w:rsid w:val="00D3022E"/>
    <w:rsid w:val="00D30C4C"/>
    <w:rsid w:val="00D31822"/>
    <w:rsid w:val="00D320D3"/>
    <w:rsid w:val="00D378DA"/>
    <w:rsid w:val="00D402E6"/>
    <w:rsid w:val="00D40827"/>
    <w:rsid w:val="00D408D0"/>
    <w:rsid w:val="00D4185C"/>
    <w:rsid w:val="00D46836"/>
    <w:rsid w:val="00D46B88"/>
    <w:rsid w:val="00D47178"/>
    <w:rsid w:val="00D47562"/>
    <w:rsid w:val="00D47D7A"/>
    <w:rsid w:val="00D50606"/>
    <w:rsid w:val="00D51FC8"/>
    <w:rsid w:val="00D527CC"/>
    <w:rsid w:val="00D5441E"/>
    <w:rsid w:val="00D5559A"/>
    <w:rsid w:val="00D5618F"/>
    <w:rsid w:val="00D6021F"/>
    <w:rsid w:val="00D608C1"/>
    <w:rsid w:val="00D60A72"/>
    <w:rsid w:val="00D63DBB"/>
    <w:rsid w:val="00D6483E"/>
    <w:rsid w:val="00D649F0"/>
    <w:rsid w:val="00D64F3E"/>
    <w:rsid w:val="00D651BF"/>
    <w:rsid w:val="00D670DE"/>
    <w:rsid w:val="00D6746B"/>
    <w:rsid w:val="00D72F15"/>
    <w:rsid w:val="00D73118"/>
    <w:rsid w:val="00D733E6"/>
    <w:rsid w:val="00D750D0"/>
    <w:rsid w:val="00D75890"/>
    <w:rsid w:val="00D75ED6"/>
    <w:rsid w:val="00D76AC9"/>
    <w:rsid w:val="00D8003B"/>
    <w:rsid w:val="00D832D7"/>
    <w:rsid w:val="00D84C73"/>
    <w:rsid w:val="00D86BD4"/>
    <w:rsid w:val="00D90C04"/>
    <w:rsid w:val="00D90EFA"/>
    <w:rsid w:val="00D91031"/>
    <w:rsid w:val="00D91EC0"/>
    <w:rsid w:val="00D925D8"/>
    <w:rsid w:val="00D92FEE"/>
    <w:rsid w:val="00D94636"/>
    <w:rsid w:val="00D9586F"/>
    <w:rsid w:val="00D97945"/>
    <w:rsid w:val="00D97CAF"/>
    <w:rsid w:val="00DA0257"/>
    <w:rsid w:val="00DA0CFC"/>
    <w:rsid w:val="00DA1281"/>
    <w:rsid w:val="00DA1A04"/>
    <w:rsid w:val="00DA29EE"/>
    <w:rsid w:val="00DA3015"/>
    <w:rsid w:val="00DA4366"/>
    <w:rsid w:val="00DA5D56"/>
    <w:rsid w:val="00DA6CC6"/>
    <w:rsid w:val="00DA7132"/>
    <w:rsid w:val="00DB0443"/>
    <w:rsid w:val="00DB1C45"/>
    <w:rsid w:val="00DB35E6"/>
    <w:rsid w:val="00DB398E"/>
    <w:rsid w:val="00DB466D"/>
    <w:rsid w:val="00DB570B"/>
    <w:rsid w:val="00DB58A3"/>
    <w:rsid w:val="00DB625A"/>
    <w:rsid w:val="00DB658F"/>
    <w:rsid w:val="00DB6F52"/>
    <w:rsid w:val="00DC042B"/>
    <w:rsid w:val="00DC0D6B"/>
    <w:rsid w:val="00DC1061"/>
    <w:rsid w:val="00DC1F71"/>
    <w:rsid w:val="00DC22E0"/>
    <w:rsid w:val="00DC34D4"/>
    <w:rsid w:val="00DC5AB1"/>
    <w:rsid w:val="00DC6958"/>
    <w:rsid w:val="00DC730C"/>
    <w:rsid w:val="00DC7B0D"/>
    <w:rsid w:val="00DD057D"/>
    <w:rsid w:val="00DD0809"/>
    <w:rsid w:val="00DD0C01"/>
    <w:rsid w:val="00DD0DEC"/>
    <w:rsid w:val="00DD136D"/>
    <w:rsid w:val="00DD240C"/>
    <w:rsid w:val="00DD3E6C"/>
    <w:rsid w:val="00DD65CC"/>
    <w:rsid w:val="00DE0CB6"/>
    <w:rsid w:val="00DE1091"/>
    <w:rsid w:val="00DE15B0"/>
    <w:rsid w:val="00DE1C20"/>
    <w:rsid w:val="00DE1F83"/>
    <w:rsid w:val="00DE212E"/>
    <w:rsid w:val="00DE37C5"/>
    <w:rsid w:val="00DE417F"/>
    <w:rsid w:val="00DE44C4"/>
    <w:rsid w:val="00DE59AC"/>
    <w:rsid w:val="00DE70C3"/>
    <w:rsid w:val="00DE719E"/>
    <w:rsid w:val="00DF0593"/>
    <w:rsid w:val="00DF05A9"/>
    <w:rsid w:val="00DF2DFB"/>
    <w:rsid w:val="00DF2E21"/>
    <w:rsid w:val="00DF33CA"/>
    <w:rsid w:val="00DF4DC0"/>
    <w:rsid w:val="00DF5E81"/>
    <w:rsid w:val="00DF61E5"/>
    <w:rsid w:val="00DF6CC3"/>
    <w:rsid w:val="00E003DE"/>
    <w:rsid w:val="00E03157"/>
    <w:rsid w:val="00E04848"/>
    <w:rsid w:val="00E07618"/>
    <w:rsid w:val="00E11B69"/>
    <w:rsid w:val="00E11C09"/>
    <w:rsid w:val="00E126AB"/>
    <w:rsid w:val="00E12F7E"/>
    <w:rsid w:val="00E133A5"/>
    <w:rsid w:val="00E136BE"/>
    <w:rsid w:val="00E13F2B"/>
    <w:rsid w:val="00E15703"/>
    <w:rsid w:val="00E17201"/>
    <w:rsid w:val="00E17258"/>
    <w:rsid w:val="00E1738A"/>
    <w:rsid w:val="00E17751"/>
    <w:rsid w:val="00E22DB0"/>
    <w:rsid w:val="00E234C0"/>
    <w:rsid w:val="00E24D4E"/>
    <w:rsid w:val="00E24E47"/>
    <w:rsid w:val="00E2501D"/>
    <w:rsid w:val="00E257F3"/>
    <w:rsid w:val="00E25F67"/>
    <w:rsid w:val="00E266F1"/>
    <w:rsid w:val="00E30B5F"/>
    <w:rsid w:val="00E31420"/>
    <w:rsid w:val="00E31682"/>
    <w:rsid w:val="00E3236E"/>
    <w:rsid w:val="00E329D4"/>
    <w:rsid w:val="00E335D8"/>
    <w:rsid w:val="00E33806"/>
    <w:rsid w:val="00E35702"/>
    <w:rsid w:val="00E36C27"/>
    <w:rsid w:val="00E36C60"/>
    <w:rsid w:val="00E36EA3"/>
    <w:rsid w:val="00E37B76"/>
    <w:rsid w:val="00E40669"/>
    <w:rsid w:val="00E416F4"/>
    <w:rsid w:val="00E4187D"/>
    <w:rsid w:val="00E42283"/>
    <w:rsid w:val="00E42678"/>
    <w:rsid w:val="00E50278"/>
    <w:rsid w:val="00E50A39"/>
    <w:rsid w:val="00E50F5D"/>
    <w:rsid w:val="00E51DE0"/>
    <w:rsid w:val="00E52270"/>
    <w:rsid w:val="00E52412"/>
    <w:rsid w:val="00E526CB"/>
    <w:rsid w:val="00E5275B"/>
    <w:rsid w:val="00E528D2"/>
    <w:rsid w:val="00E5382E"/>
    <w:rsid w:val="00E54127"/>
    <w:rsid w:val="00E54374"/>
    <w:rsid w:val="00E57DDC"/>
    <w:rsid w:val="00E602B0"/>
    <w:rsid w:val="00E604EC"/>
    <w:rsid w:val="00E608BC"/>
    <w:rsid w:val="00E61668"/>
    <w:rsid w:val="00E618E1"/>
    <w:rsid w:val="00E63823"/>
    <w:rsid w:val="00E6387D"/>
    <w:rsid w:val="00E642CE"/>
    <w:rsid w:val="00E646AF"/>
    <w:rsid w:val="00E70A3A"/>
    <w:rsid w:val="00E713CA"/>
    <w:rsid w:val="00E72C18"/>
    <w:rsid w:val="00E74EAD"/>
    <w:rsid w:val="00E76190"/>
    <w:rsid w:val="00E76A1C"/>
    <w:rsid w:val="00E77958"/>
    <w:rsid w:val="00E77F2D"/>
    <w:rsid w:val="00E80BEC"/>
    <w:rsid w:val="00E8153B"/>
    <w:rsid w:val="00E83727"/>
    <w:rsid w:val="00E8501D"/>
    <w:rsid w:val="00E90460"/>
    <w:rsid w:val="00E929FA"/>
    <w:rsid w:val="00E9323D"/>
    <w:rsid w:val="00E94142"/>
    <w:rsid w:val="00E94710"/>
    <w:rsid w:val="00E94F6B"/>
    <w:rsid w:val="00E957F8"/>
    <w:rsid w:val="00E964E9"/>
    <w:rsid w:val="00E97265"/>
    <w:rsid w:val="00E976DF"/>
    <w:rsid w:val="00EA0A62"/>
    <w:rsid w:val="00EA1660"/>
    <w:rsid w:val="00EA3DC0"/>
    <w:rsid w:val="00EA54ED"/>
    <w:rsid w:val="00EA651C"/>
    <w:rsid w:val="00EA74E1"/>
    <w:rsid w:val="00EB05F7"/>
    <w:rsid w:val="00EB0D61"/>
    <w:rsid w:val="00EB130A"/>
    <w:rsid w:val="00EB1485"/>
    <w:rsid w:val="00EB248F"/>
    <w:rsid w:val="00EB29A4"/>
    <w:rsid w:val="00EB5317"/>
    <w:rsid w:val="00EB534B"/>
    <w:rsid w:val="00EB720D"/>
    <w:rsid w:val="00EC06C3"/>
    <w:rsid w:val="00EC108A"/>
    <w:rsid w:val="00EC28F9"/>
    <w:rsid w:val="00EC2FB8"/>
    <w:rsid w:val="00EC3288"/>
    <w:rsid w:val="00EC3900"/>
    <w:rsid w:val="00EC403D"/>
    <w:rsid w:val="00EC5688"/>
    <w:rsid w:val="00EC6DC5"/>
    <w:rsid w:val="00EC7A33"/>
    <w:rsid w:val="00ED196D"/>
    <w:rsid w:val="00ED1E0B"/>
    <w:rsid w:val="00ED2F80"/>
    <w:rsid w:val="00ED3794"/>
    <w:rsid w:val="00ED37E9"/>
    <w:rsid w:val="00ED4148"/>
    <w:rsid w:val="00ED4777"/>
    <w:rsid w:val="00ED5BB2"/>
    <w:rsid w:val="00ED5CC7"/>
    <w:rsid w:val="00ED5D07"/>
    <w:rsid w:val="00ED6750"/>
    <w:rsid w:val="00ED69AF"/>
    <w:rsid w:val="00ED7451"/>
    <w:rsid w:val="00EE025B"/>
    <w:rsid w:val="00EE11BB"/>
    <w:rsid w:val="00EE19F2"/>
    <w:rsid w:val="00EE259A"/>
    <w:rsid w:val="00EE3D64"/>
    <w:rsid w:val="00EE3E4F"/>
    <w:rsid w:val="00EE43A5"/>
    <w:rsid w:val="00EE497E"/>
    <w:rsid w:val="00EE5EDA"/>
    <w:rsid w:val="00EE6832"/>
    <w:rsid w:val="00EE6E3E"/>
    <w:rsid w:val="00EF12C1"/>
    <w:rsid w:val="00EF20CA"/>
    <w:rsid w:val="00EF5E6F"/>
    <w:rsid w:val="00EF737D"/>
    <w:rsid w:val="00EF78D7"/>
    <w:rsid w:val="00F00C4D"/>
    <w:rsid w:val="00F028C2"/>
    <w:rsid w:val="00F03918"/>
    <w:rsid w:val="00F03CDF"/>
    <w:rsid w:val="00F06D1E"/>
    <w:rsid w:val="00F07BBF"/>
    <w:rsid w:val="00F112F4"/>
    <w:rsid w:val="00F13BB7"/>
    <w:rsid w:val="00F14F2E"/>
    <w:rsid w:val="00F15AA1"/>
    <w:rsid w:val="00F16AD4"/>
    <w:rsid w:val="00F16BB4"/>
    <w:rsid w:val="00F21C24"/>
    <w:rsid w:val="00F230AA"/>
    <w:rsid w:val="00F26061"/>
    <w:rsid w:val="00F26A91"/>
    <w:rsid w:val="00F27461"/>
    <w:rsid w:val="00F31214"/>
    <w:rsid w:val="00F3163A"/>
    <w:rsid w:val="00F319F7"/>
    <w:rsid w:val="00F33D1E"/>
    <w:rsid w:val="00F35949"/>
    <w:rsid w:val="00F35992"/>
    <w:rsid w:val="00F359BD"/>
    <w:rsid w:val="00F360F2"/>
    <w:rsid w:val="00F36302"/>
    <w:rsid w:val="00F365B1"/>
    <w:rsid w:val="00F37B2A"/>
    <w:rsid w:val="00F41B25"/>
    <w:rsid w:val="00F420F0"/>
    <w:rsid w:val="00F434E2"/>
    <w:rsid w:val="00F43BE5"/>
    <w:rsid w:val="00F43CDF"/>
    <w:rsid w:val="00F44391"/>
    <w:rsid w:val="00F44943"/>
    <w:rsid w:val="00F45F75"/>
    <w:rsid w:val="00F46A6C"/>
    <w:rsid w:val="00F46C7D"/>
    <w:rsid w:val="00F4745C"/>
    <w:rsid w:val="00F4795D"/>
    <w:rsid w:val="00F47991"/>
    <w:rsid w:val="00F52161"/>
    <w:rsid w:val="00F52700"/>
    <w:rsid w:val="00F56177"/>
    <w:rsid w:val="00F564EA"/>
    <w:rsid w:val="00F567B5"/>
    <w:rsid w:val="00F57FD8"/>
    <w:rsid w:val="00F607F5"/>
    <w:rsid w:val="00F6429C"/>
    <w:rsid w:val="00F65733"/>
    <w:rsid w:val="00F65F60"/>
    <w:rsid w:val="00F66676"/>
    <w:rsid w:val="00F67E3E"/>
    <w:rsid w:val="00F71A51"/>
    <w:rsid w:val="00F740F8"/>
    <w:rsid w:val="00F74829"/>
    <w:rsid w:val="00F74DCF"/>
    <w:rsid w:val="00F76FBE"/>
    <w:rsid w:val="00F772F8"/>
    <w:rsid w:val="00F776E3"/>
    <w:rsid w:val="00F77A99"/>
    <w:rsid w:val="00F77C77"/>
    <w:rsid w:val="00F81003"/>
    <w:rsid w:val="00F839E6"/>
    <w:rsid w:val="00F8468D"/>
    <w:rsid w:val="00F84B42"/>
    <w:rsid w:val="00F84E84"/>
    <w:rsid w:val="00F85181"/>
    <w:rsid w:val="00F85D88"/>
    <w:rsid w:val="00F8734B"/>
    <w:rsid w:val="00F87D8F"/>
    <w:rsid w:val="00F87DA9"/>
    <w:rsid w:val="00F9196F"/>
    <w:rsid w:val="00F92120"/>
    <w:rsid w:val="00F9469F"/>
    <w:rsid w:val="00F95352"/>
    <w:rsid w:val="00F960FA"/>
    <w:rsid w:val="00F96D33"/>
    <w:rsid w:val="00FA01FF"/>
    <w:rsid w:val="00FA1906"/>
    <w:rsid w:val="00FA33EB"/>
    <w:rsid w:val="00FA5E8E"/>
    <w:rsid w:val="00FA6990"/>
    <w:rsid w:val="00FA79EB"/>
    <w:rsid w:val="00FA7DB9"/>
    <w:rsid w:val="00FB0969"/>
    <w:rsid w:val="00FB14E6"/>
    <w:rsid w:val="00FB1A56"/>
    <w:rsid w:val="00FB3470"/>
    <w:rsid w:val="00FB5ADF"/>
    <w:rsid w:val="00FB7FA9"/>
    <w:rsid w:val="00FC004D"/>
    <w:rsid w:val="00FC1873"/>
    <w:rsid w:val="00FC576C"/>
    <w:rsid w:val="00FC6264"/>
    <w:rsid w:val="00FC6DFD"/>
    <w:rsid w:val="00FC7168"/>
    <w:rsid w:val="00FD02C9"/>
    <w:rsid w:val="00FD2F6E"/>
    <w:rsid w:val="00FD4CD3"/>
    <w:rsid w:val="00FD7E8D"/>
    <w:rsid w:val="00FE00FA"/>
    <w:rsid w:val="00FE57B8"/>
    <w:rsid w:val="00FE5ABF"/>
    <w:rsid w:val="00FE6578"/>
    <w:rsid w:val="00FE6EC5"/>
    <w:rsid w:val="00FE7161"/>
    <w:rsid w:val="00FE7533"/>
    <w:rsid w:val="00FF041E"/>
    <w:rsid w:val="00FF1850"/>
    <w:rsid w:val="00FF2C41"/>
    <w:rsid w:val="00FF2E1F"/>
    <w:rsid w:val="00FF33CF"/>
    <w:rsid w:val="00FF611B"/>
    <w:rsid w:val="00FF79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8C1FF9BA-F43D-4117-A4AE-80737D2E4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1926D0"/>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D7451"/>
  </w:style>
  <w:style w:type="character" w:customStyle="1" w:styleId="a4">
    <w:name w:val="日付 (文字)"/>
    <w:basedOn w:val="a0"/>
    <w:link w:val="a3"/>
    <w:uiPriority w:val="99"/>
    <w:semiHidden/>
    <w:rsid w:val="00ED7451"/>
  </w:style>
  <w:style w:type="paragraph" w:styleId="a5">
    <w:name w:val="List Paragraph"/>
    <w:basedOn w:val="a"/>
    <w:uiPriority w:val="34"/>
    <w:qFormat/>
    <w:rsid w:val="000829C4"/>
    <w:pPr>
      <w:ind w:leftChars="400" w:left="840"/>
    </w:pPr>
  </w:style>
  <w:style w:type="table" w:styleId="a6">
    <w:name w:val="Table Grid"/>
    <w:basedOn w:val="a1"/>
    <w:uiPriority w:val="39"/>
    <w:rsid w:val="00600E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9513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9513D"/>
    <w:rPr>
      <w:rFonts w:asciiTheme="majorHAnsi" w:eastAsiaTheme="majorEastAsia" w:hAnsiTheme="majorHAnsi" w:cstheme="majorBidi"/>
      <w:sz w:val="18"/>
      <w:szCs w:val="18"/>
    </w:rPr>
  </w:style>
  <w:style w:type="paragraph" w:styleId="a9">
    <w:name w:val="header"/>
    <w:basedOn w:val="a"/>
    <w:link w:val="aa"/>
    <w:uiPriority w:val="99"/>
    <w:unhideWhenUsed/>
    <w:rsid w:val="000840CC"/>
    <w:pPr>
      <w:tabs>
        <w:tab w:val="center" w:pos="4252"/>
        <w:tab w:val="right" w:pos="8504"/>
      </w:tabs>
      <w:snapToGrid w:val="0"/>
    </w:pPr>
  </w:style>
  <w:style w:type="character" w:customStyle="1" w:styleId="aa">
    <w:name w:val="ヘッダー (文字)"/>
    <w:basedOn w:val="a0"/>
    <w:link w:val="a9"/>
    <w:uiPriority w:val="99"/>
    <w:rsid w:val="000840CC"/>
  </w:style>
  <w:style w:type="paragraph" w:styleId="ab">
    <w:name w:val="footer"/>
    <w:basedOn w:val="a"/>
    <w:link w:val="ac"/>
    <w:uiPriority w:val="99"/>
    <w:unhideWhenUsed/>
    <w:rsid w:val="000840CC"/>
    <w:pPr>
      <w:tabs>
        <w:tab w:val="center" w:pos="4252"/>
        <w:tab w:val="right" w:pos="8504"/>
      </w:tabs>
      <w:snapToGrid w:val="0"/>
    </w:pPr>
  </w:style>
  <w:style w:type="character" w:customStyle="1" w:styleId="ac">
    <w:name w:val="フッター (文字)"/>
    <w:basedOn w:val="a0"/>
    <w:link w:val="ab"/>
    <w:uiPriority w:val="99"/>
    <w:rsid w:val="000840CC"/>
  </w:style>
  <w:style w:type="paragraph" w:customStyle="1" w:styleId="title1">
    <w:name w:val="title1"/>
    <w:basedOn w:val="a"/>
    <w:rsid w:val="00A973D7"/>
    <w:pPr>
      <w:widowControl/>
      <w:jc w:val="left"/>
    </w:pPr>
    <w:rPr>
      <w:rFonts w:ascii="ＭＳ Ｐゴシック" w:eastAsia="ＭＳ Ｐゴシック" w:hAnsi="ＭＳ Ｐゴシック" w:cs="ＭＳ Ｐゴシック"/>
      <w:kern w:val="0"/>
      <w:sz w:val="27"/>
      <w:szCs w:val="27"/>
    </w:rPr>
  </w:style>
  <w:style w:type="character" w:customStyle="1" w:styleId="jrnl">
    <w:name w:val="jrnl"/>
    <w:basedOn w:val="a0"/>
    <w:rsid w:val="000863E3"/>
  </w:style>
  <w:style w:type="paragraph" w:styleId="Web">
    <w:name w:val="Normal (Web)"/>
    <w:basedOn w:val="a"/>
    <w:uiPriority w:val="99"/>
    <w:unhideWhenUsed/>
    <w:rsid w:val="00F9469F"/>
    <w:pPr>
      <w:widowControl/>
      <w:spacing w:before="100" w:beforeAutospacing="1" w:after="100" w:afterAutospacing="1"/>
      <w:jc w:val="left"/>
    </w:pPr>
    <w:rPr>
      <w:rFonts w:ascii="Times" w:hAnsi="Times" w:cs="Times New Roman"/>
      <w:kern w:val="0"/>
      <w:sz w:val="20"/>
      <w:szCs w:val="20"/>
    </w:rPr>
  </w:style>
  <w:style w:type="character" w:styleId="ad">
    <w:name w:val="Hyperlink"/>
    <w:basedOn w:val="a0"/>
    <w:uiPriority w:val="99"/>
    <w:unhideWhenUsed/>
    <w:rsid w:val="00990240"/>
    <w:rPr>
      <w:color w:val="0000FF"/>
      <w:u w:val="single"/>
    </w:rPr>
  </w:style>
  <w:style w:type="paragraph" w:styleId="ae">
    <w:name w:val="Plain Text"/>
    <w:basedOn w:val="a"/>
    <w:link w:val="af"/>
    <w:uiPriority w:val="99"/>
    <w:unhideWhenUsed/>
    <w:rsid w:val="008B6D1E"/>
    <w:pPr>
      <w:jc w:val="left"/>
    </w:pPr>
    <w:rPr>
      <w:rFonts w:ascii="ＭＳ ゴシック" w:eastAsia="ＭＳ ゴシック" w:hAnsi="Courier New" w:cs="Courier New"/>
      <w:sz w:val="20"/>
      <w:szCs w:val="21"/>
    </w:rPr>
  </w:style>
  <w:style w:type="character" w:customStyle="1" w:styleId="af">
    <w:name w:val="書式なし (文字)"/>
    <w:basedOn w:val="a0"/>
    <w:link w:val="ae"/>
    <w:uiPriority w:val="99"/>
    <w:rsid w:val="008B6D1E"/>
    <w:rPr>
      <w:rFonts w:ascii="ＭＳ ゴシック" w:eastAsia="ＭＳ ゴシック" w:hAnsi="Courier New" w:cs="Courier New"/>
      <w:sz w:val="20"/>
      <w:szCs w:val="21"/>
    </w:rPr>
  </w:style>
  <w:style w:type="character" w:customStyle="1" w:styleId="10">
    <w:name w:val="見出し 1 (文字)"/>
    <w:basedOn w:val="a0"/>
    <w:link w:val="1"/>
    <w:uiPriority w:val="9"/>
    <w:rsid w:val="001926D0"/>
    <w:rPr>
      <w:rFonts w:asciiTheme="majorHAnsi" w:eastAsiaTheme="majorEastAsia" w:hAnsiTheme="majorHAnsi" w:cstheme="majorBidi"/>
      <w:sz w:val="24"/>
      <w:szCs w:val="24"/>
    </w:rPr>
  </w:style>
  <w:style w:type="paragraph" w:styleId="af0">
    <w:name w:val="TOC Heading"/>
    <w:basedOn w:val="1"/>
    <w:next w:val="a"/>
    <w:uiPriority w:val="39"/>
    <w:unhideWhenUsed/>
    <w:qFormat/>
    <w:rsid w:val="001926D0"/>
    <w:pPr>
      <w:keepLines/>
      <w:widowControl/>
      <w:spacing w:before="480" w:line="276" w:lineRule="auto"/>
      <w:jc w:val="left"/>
      <w:outlineLvl w:val="9"/>
    </w:pPr>
    <w:rPr>
      <w:b/>
      <w:bCs/>
      <w:color w:val="365F91" w:themeColor="accent1" w:themeShade="BF"/>
      <w:kern w:val="0"/>
      <w:sz w:val="28"/>
      <w:szCs w:val="28"/>
    </w:rPr>
  </w:style>
  <w:style w:type="paragraph" w:styleId="2">
    <w:name w:val="toc 2"/>
    <w:basedOn w:val="a"/>
    <w:next w:val="a"/>
    <w:autoRedefine/>
    <w:uiPriority w:val="39"/>
    <w:unhideWhenUsed/>
    <w:qFormat/>
    <w:rsid w:val="00F960FA"/>
    <w:pPr>
      <w:widowControl/>
      <w:spacing w:after="100" w:line="60" w:lineRule="auto"/>
      <w:ind w:left="216"/>
      <w:jc w:val="left"/>
    </w:pPr>
    <w:rPr>
      <w:kern w:val="0"/>
      <w:sz w:val="22"/>
    </w:rPr>
  </w:style>
  <w:style w:type="paragraph" w:styleId="11">
    <w:name w:val="toc 1"/>
    <w:basedOn w:val="a"/>
    <w:next w:val="a"/>
    <w:autoRedefine/>
    <w:uiPriority w:val="39"/>
    <w:unhideWhenUsed/>
    <w:qFormat/>
    <w:rsid w:val="001926D0"/>
    <w:pPr>
      <w:widowControl/>
      <w:spacing w:after="100" w:line="276" w:lineRule="auto"/>
      <w:jc w:val="left"/>
    </w:pPr>
    <w:rPr>
      <w:kern w:val="0"/>
      <w:sz w:val="22"/>
    </w:rPr>
  </w:style>
  <w:style w:type="paragraph" w:styleId="3">
    <w:name w:val="toc 3"/>
    <w:basedOn w:val="a"/>
    <w:next w:val="a"/>
    <w:autoRedefine/>
    <w:uiPriority w:val="39"/>
    <w:unhideWhenUsed/>
    <w:qFormat/>
    <w:rsid w:val="001926D0"/>
    <w:pPr>
      <w:widowControl/>
      <w:spacing w:after="100" w:line="276" w:lineRule="auto"/>
      <w:ind w:left="440"/>
      <w:jc w:val="left"/>
    </w:pPr>
    <w:rPr>
      <w:kern w:val="0"/>
      <w:sz w:val="22"/>
    </w:rPr>
  </w:style>
  <w:style w:type="character" w:customStyle="1" w:styleId="citation-publication-date">
    <w:name w:val="citation-publication-date"/>
    <w:basedOn w:val="a0"/>
    <w:rsid w:val="00C97E33"/>
  </w:style>
  <w:style w:type="paragraph" w:customStyle="1" w:styleId="Default">
    <w:name w:val="Default"/>
    <w:rsid w:val="00124417"/>
    <w:pPr>
      <w:widowControl w:val="0"/>
      <w:autoSpaceDE w:val="0"/>
      <w:autoSpaceDN w:val="0"/>
      <w:adjustRightInd w:val="0"/>
    </w:pPr>
    <w:rPr>
      <w:rFonts w:ascii="Century" w:hAnsi="Century" w:cs="Century"/>
      <w:color w:val="000000"/>
      <w:kern w:val="0"/>
      <w:sz w:val="24"/>
      <w:szCs w:val="24"/>
    </w:rPr>
  </w:style>
  <w:style w:type="character" w:styleId="af1">
    <w:name w:val="annotation reference"/>
    <w:basedOn w:val="a0"/>
    <w:uiPriority w:val="99"/>
    <w:semiHidden/>
    <w:unhideWhenUsed/>
    <w:rsid w:val="00D84C73"/>
    <w:rPr>
      <w:sz w:val="18"/>
      <w:szCs w:val="18"/>
    </w:rPr>
  </w:style>
  <w:style w:type="character" w:customStyle="1" w:styleId="apple-converted-space">
    <w:name w:val="apple-converted-space"/>
    <w:basedOn w:val="a0"/>
    <w:rsid w:val="00D84C73"/>
  </w:style>
  <w:style w:type="character" w:customStyle="1" w:styleId="highlight">
    <w:name w:val="highlight"/>
    <w:basedOn w:val="a0"/>
    <w:rsid w:val="00D84C73"/>
  </w:style>
  <w:style w:type="paragraph" w:customStyle="1" w:styleId="12">
    <w:name w:val="表題1"/>
    <w:basedOn w:val="a"/>
    <w:rsid w:val="007F0F88"/>
    <w:pPr>
      <w:widowControl/>
      <w:spacing w:before="100" w:beforeAutospacing="1" w:after="100" w:afterAutospacing="1"/>
      <w:jc w:val="left"/>
    </w:pPr>
    <w:rPr>
      <w:rFonts w:ascii="ＭＳ 明朝" w:eastAsia="ＭＳ 明朝" w:hAnsi="ＭＳ 明朝"/>
      <w:kern w:val="0"/>
      <w:sz w:val="20"/>
      <w:szCs w:val="20"/>
    </w:rPr>
  </w:style>
  <w:style w:type="paragraph" w:customStyle="1" w:styleId="details">
    <w:name w:val="details"/>
    <w:basedOn w:val="a"/>
    <w:rsid w:val="007F0F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HTML">
    <w:name w:val="HTML Preformatted"/>
    <w:basedOn w:val="a"/>
    <w:link w:val="HTML0"/>
    <w:uiPriority w:val="99"/>
    <w:unhideWhenUsed/>
    <w:rsid w:val="007F0F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7F0F88"/>
    <w:rPr>
      <w:rFonts w:ascii="ＭＳ ゴシック" w:eastAsia="ＭＳ ゴシック" w:hAnsi="ＭＳ ゴシック" w:cs="ＭＳ 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168066">
      <w:bodyDiv w:val="1"/>
      <w:marLeft w:val="0"/>
      <w:marRight w:val="0"/>
      <w:marTop w:val="0"/>
      <w:marBottom w:val="0"/>
      <w:divBdr>
        <w:top w:val="none" w:sz="0" w:space="0" w:color="auto"/>
        <w:left w:val="none" w:sz="0" w:space="0" w:color="auto"/>
        <w:bottom w:val="none" w:sz="0" w:space="0" w:color="auto"/>
        <w:right w:val="none" w:sz="0" w:space="0" w:color="auto"/>
      </w:divBdr>
    </w:div>
    <w:div w:id="56976600">
      <w:bodyDiv w:val="1"/>
      <w:marLeft w:val="0"/>
      <w:marRight w:val="0"/>
      <w:marTop w:val="0"/>
      <w:marBottom w:val="0"/>
      <w:divBdr>
        <w:top w:val="none" w:sz="0" w:space="0" w:color="auto"/>
        <w:left w:val="none" w:sz="0" w:space="0" w:color="auto"/>
        <w:bottom w:val="none" w:sz="0" w:space="0" w:color="auto"/>
        <w:right w:val="none" w:sz="0" w:space="0" w:color="auto"/>
      </w:divBdr>
    </w:div>
    <w:div w:id="165898227">
      <w:bodyDiv w:val="1"/>
      <w:marLeft w:val="0"/>
      <w:marRight w:val="0"/>
      <w:marTop w:val="0"/>
      <w:marBottom w:val="0"/>
      <w:divBdr>
        <w:top w:val="none" w:sz="0" w:space="0" w:color="auto"/>
        <w:left w:val="none" w:sz="0" w:space="0" w:color="auto"/>
        <w:bottom w:val="none" w:sz="0" w:space="0" w:color="auto"/>
        <w:right w:val="none" w:sz="0" w:space="0" w:color="auto"/>
      </w:divBdr>
    </w:div>
    <w:div w:id="247233926">
      <w:bodyDiv w:val="1"/>
      <w:marLeft w:val="0"/>
      <w:marRight w:val="0"/>
      <w:marTop w:val="0"/>
      <w:marBottom w:val="0"/>
      <w:divBdr>
        <w:top w:val="none" w:sz="0" w:space="0" w:color="auto"/>
        <w:left w:val="none" w:sz="0" w:space="0" w:color="auto"/>
        <w:bottom w:val="none" w:sz="0" w:space="0" w:color="auto"/>
        <w:right w:val="none" w:sz="0" w:space="0" w:color="auto"/>
      </w:divBdr>
    </w:div>
    <w:div w:id="266279042">
      <w:bodyDiv w:val="1"/>
      <w:marLeft w:val="0"/>
      <w:marRight w:val="0"/>
      <w:marTop w:val="0"/>
      <w:marBottom w:val="0"/>
      <w:divBdr>
        <w:top w:val="none" w:sz="0" w:space="0" w:color="auto"/>
        <w:left w:val="none" w:sz="0" w:space="0" w:color="auto"/>
        <w:bottom w:val="none" w:sz="0" w:space="0" w:color="auto"/>
        <w:right w:val="none" w:sz="0" w:space="0" w:color="auto"/>
      </w:divBdr>
    </w:div>
    <w:div w:id="507208986">
      <w:bodyDiv w:val="1"/>
      <w:marLeft w:val="0"/>
      <w:marRight w:val="0"/>
      <w:marTop w:val="0"/>
      <w:marBottom w:val="0"/>
      <w:divBdr>
        <w:top w:val="none" w:sz="0" w:space="0" w:color="auto"/>
        <w:left w:val="none" w:sz="0" w:space="0" w:color="auto"/>
        <w:bottom w:val="none" w:sz="0" w:space="0" w:color="auto"/>
        <w:right w:val="none" w:sz="0" w:space="0" w:color="auto"/>
      </w:divBdr>
    </w:div>
    <w:div w:id="540441372">
      <w:bodyDiv w:val="1"/>
      <w:marLeft w:val="0"/>
      <w:marRight w:val="0"/>
      <w:marTop w:val="0"/>
      <w:marBottom w:val="0"/>
      <w:divBdr>
        <w:top w:val="none" w:sz="0" w:space="0" w:color="auto"/>
        <w:left w:val="none" w:sz="0" w:space="0" w:color="auto"/>
        <w:bottom w:val="none" w:sz="0" w:space="0" w:color="auto"/>
        <w:right w:val="none" w:sz="0" w:space="0" w:color="auto"/>
      </w:divBdr>
    </w:div>
    <w:div w:id="668606175">
      <w:bodyDiv w:val="1"/>
      <w:marLeft w:val="0"/>
      <w:marRight w:val="0"/>
      <w:marTop w:val="0"/>
      <w:marBottom w:val="0"/>
      <w:divBdr>
        <w:top w:val="none" w:sz="0" w:space="0" w:color="auto"/>
        <w:left w:val="none" w:sz="0" w:space="0" w:color="auto"/>
        <w:bottom w:val="none" w:sz="0" w:space="0" w:color="auto"/>
        <w:right w:val="none" w:sz="0" w:space="0" w:color="auto"/>
      </w:divBdr>
    </w:div>
    <w:div w:id="683173409">
      <w:bodyDiv w:val="1"/>
      <w:marLeft w:val="0"/>
      <w:marRight w:val="0"/>
      <w:marTop w:val="0"/>
      <w:marBottom w:val="0"/>
      <w:divBdr>
        <w:top w:val="none" w:sz="0" w:space="0" w:color="auto"/>
        <w:left w:val="none" w:sz="0" w:space="0" w:color="auto"/>
        <w:bottom w:val="none" w:sz="0" w:space="0" w:color="auto"/>
        <w:right w:val="none" w:sz="0" w:space="0" w:color="auto"/>
      </w:divBdr>
    </w:div>
    <w:div w:id="715466158">
      <w:bodyDiv w:val="1"/>
      <w:marLeft w:val="0"/>
      <w:marRight w:val="0"/>
      <w:marTop w:val="0"/>
      <w:marBottom w:val="0"/>
      <w:divBdr>
        <w:top w:val="none" w:sz="0" w:space="0" w:color="auto"/>
        <w:left w:val="none" w:sz="0" w:space="0" w:color="auto"/>
        <w:bottom w:val="none" w:sz="0" w:space="0" w:color="auto"/>
        <w:right w:val="none" w:sz="0" w:space="0" w:color="auto"/>
      </w:divBdr>
    </w:div>
    <w:div w:id="756051707">
      <w:bodyDiv w:val="1"/>
      <w:marLeft w:val="0"/>
      <w:marRight w:val="0"/>
      <w:marTop w:val="0"/>
      <w:marBottom w:val="0"/>
      <w:divBdr>
        <w:top w:val="none" w:sz="0" w:space="0" w:color="auto"/>
        <w:left w:val="none" w:sz="0" w:space="0" w:color="auto"/>
        <w:bottom w:val="none" w:sz="0" w:space="0" w:color="auto"/>
        <w:right w:val="none" w:sz="0" w:space="0" w:color="auto"/>
      </w:divBdr>
    </w:div>
    <w:div w:id="796142555">
      <w:bodyDiv w:val="1"/>
      <w:marLeft w:val="0"/>
      <w:marRight w:val="0"/>
      <w:marTop w:val="0"/>
      <w:marBottom w:val="0"/>
      <w:divBdr>
        <w:top w:val="none" w:sz="0" w:space="0" w:color="auto"/>
        <w:left w:val="none" w:sz="0" w:space="0" w:color="auto"/>
        <w:bottom w:val="none" w:sz="0" w:space="0" w:color="auto"/>
        <w:right w:val="none" w:sz="0" w:space="0" w:color="auto"/>
      </w:divBdr>
    </w:div>
    <w:div w:id="1102145855">
      <w:bodyDiv w:val="1"/>
      <w:marLeft w:val="0"/>
      <w:marRight w:val="0"/>
      <w:marTop w:val="0"/>
      <w:marBottom w:val="0"/>
      <w:divBdr>
        <w:top w:val="none" w:sz="0" w:space="0" w:color="auto"/>
        <w:left w:val="none" w:sz="0" w:space="0" w:color="auto"/>
        <w:bottom w:val="none" w:sz="0" w:space="0" w:color="auto"/>
        <w:right w:val="none" w:sz="0" w:space="0" w:color="auto"/>
      </w:divBdr>
    </w:div>
    <w:div w:id="1209756967">
      <w:bodyDiv w:val="1"/>
      <w:marLeft w:val="0"/>
      <w:marRight w:val="0"/>
      <w:marTop w:val="0"/>
      <w:marBottom w:val="0"/>
      <w:divBdr>
        <w:top w:val="none" w:sz="0" w:space="0" w:color="auto"/>
        <w:left w:val="none" w:sz="0" w:space="0" w:color="auto"/>
        <w:bottom w:val="none" w:sz="0" w:space="0" w:color="auto"/>
        <w:right w:val="none" w:sz="0" w:space="0" w:color="auto"/>
      </w:divBdr>
    </w:div>
    <w:div w:id="1235892816">
      <w:bodyDiv w:val="1"/>
      <w:marLeft w:val="0"/>
      <w:marRight w:val="0"/>
      <w:marTop w:val="0"/>
      <w:marBottom w:val="0"/>
      <w:divBdr>
        <w:top w:val="none" w:sz="0" w:space="0" w:color="auto"/>
        <w:left w:val="none" w:sz="0" w:space="0" w:color="auto"/>
        <w:bottom w:val="none" w:sz="0" w:space="0" w:color="auto"/>
        <w:right w:val="none" w:sz="0" w:space="0" w:color="auto"/>
      </w:divBdr>
    </w:div>
    <w:div w:id="1251743476">
      <w:bodyDiv w:val="1"/>
      <w:marLeft w:val="0"/>
      <w:marRight w:val="0"/>
      <w:marTop w:val="0"/>
      <w:marBottom w:val="0"/>
      <w:divBdr>
        <w:top w:val="none" w:sz="0" w:space="0" w:color="auto"/>
        <w:left w:val="none" w:sz="0" w:space="0" w:color="auto"/>
        <w:bottom w:val="none" w:sz="0" w:space="0" w:color="auto"/>
        <w:right w:val="none" w:sz="0" w:space="0" w:color="auto"/>
      </w:divBdr>
    </w:div>
    <w:div w:id="1423259903">
      <w:bodyDiv w:val="1"/>
      <w:marLeft w:val="0"/>
      <w:marRight w:val="0"/>
      <w:marTop w:val="0"/>
      <w:marBottom w:val="0"/>
      <w:divBdr>
        <w:top w:val="none" w:sz="0" w:space="0" w:color="auto"/>
        <w:left w:val="none" w:sz="0" w:space="0" w:color="auto"/>
        <w:bottom w:val="none" w:sz="0" w:space="0" w:color="auto"/>
        <w:right w:val="none" w:sz="0" w:space="0" w:color="auto"/>
      </w:divBdr>
    </w:div>
    <w:div w:id="1561014740">
      <w:bodyDiv w:val="1"/>
      <w:marLeft w:val="0"/>
      <w:marRight w:val="0"/>
      <w:marTop w:val="0"/>
      <w:marBottom w:val="0"/>
      <w:divBdr>
        <w:top w:val="none" w:sz="0" w:space="0" w:color="auto"/>
        <w:left w:val="none" w:sz="0" w:space="0" w:color="auto"/>
        <w:bottom w:val="none" w:sz="0" w:space="0" w:color="auto"/>
        <w:right w:val="none" w:sz="0" w:space="0" w:color="auto"/>
      </w:divBdr>
    </w:div>
    <w:div w:id="1627084976">
      <w:bodyDiv w:val="1"/>
      <w:marLeft w:val="0"/>
      <w:marRight w:val="0"/>
      <w:marTop w:val="0"/>
      <w:marBottom w:val="0"/>
      <w:divBdr>
        <w:top w:val="none" w:sz="0" w:space="0" w:color="auto"/>
        <w:left w:val="none" w:sz="0" w:space="0" w:color="auto"/>
        <w:bottom w:val="none" w:sz="0" w:space="0" w:color="auto"/>
        <w:right w:val="none" w:sz="0" w:space="0" w:color="auto"/>
      </w:divBdr>
    </w:div>
    <w:div w:id="1647930627">
      <w:bodyDiv w:val="1"/>
      <w:marLeft w:val="0"/>
      <w:marRight w:val="0"/>
      <w:marTop w:val="0"/>
      <w:marBottom w:val="0"/>
      <w:divBdr>
        <w:top w:val="none" w:sz="0" w:space="0" w:color="auto"/>
        <w:left w:val="none" w:sz="0" w:space="0" w:color="auto"/>
        <w:bottom w:val="none" w:sz="0" w:space="0" w:color="auto"/>
        <w:right w:val="none" w:sz="0" w:space="0" w:color="auto"/>
      </w:divBdr>
    </w:div>
    <w:div w:id="1730112046">
      <w:bodyDiv w:val="1"/>
      <w:marLeft w:val="0"/>
      <w:marRight w:val="0"/>
      <w:marTop w:val="0"/>
      <w:marBottom w:val="0"/>
      <w:divBdr>
        <w:top w:val="none" w:sz="0" w:space="0" w:color="auto"/>
        <w:left w:val="none" w:sz="0" w:space="0" w:color="auto"/>
        <w:bottom w:val="none" w:sz="0" w:space="0" w:color="auto"/>
        <w:right w:val="none" w:sz="0" w:space="0" w:color="auto"/>
      </w:divBdr>
    </w:div>
    <w:div w:id="1957059563">
      <w:bodyDiv w:val="1"/>
      <w:marLeft w:val="0"/>
      <w:marRight w:val="0"/>
      <w:marTop w:val="0"/>
      <w:marBottom w:val="0"/>
      <w:divBdr>
        <w:top w:val="none" w:sz="0" w:space="0" w:color="auto"/>
        <w:left w:val="none" w:sz="0" w:space="0" w:color="auto"/>
        <w:bottom w:val="none" w:sz="0" w:space="0" w:color="auto"/>
        <w:right w:val="none" w:sz="0" w:space="0" w:color="auto"/>
      </w:divBdr>
    </w:div>
    <w:div w:id="1978216992">
      <w:bodyDiv w:val="1"/>
      <w:marLeft w:val="0"/>
      <w:marRight w:val="0"/>
      <w:marTop w:val="0"/>
      <w:marBottom w:val="0"/>
      <w:divBdr>
        <w:top w:val="none" w:sz="0" w:space="0" w:color="auto"/>
        <w:left w:val="none" w:sz="0" w:space="0" w:color="auto"/>
        <w:bottom w:val="none" w:sz="0" w:space="0" w:color="auto"/>
        <w:right w:val="none" w:sz="0" w:space="0" w:color="auto"/>
      </w:divBdr>
    </w:div>
    <w:div w:id="2009675409">
      <w:bodyDiv w:val="1"/>
      <w:marLeft w:val="0"/>
      <w:marRight w:val="0"/>
      <w:marTop w:val="0"/>
      <w:marBottom w:val="0"/>
      <w:divBdr>
        <w:top w:val="none" w:sz="0" w:space="0" w:color="auto"/>
        <w:left w:val="none" w:sz="0" w:space="0" w:color="auto"/>
        <w:bottom w:val="none" w:sz="0" w:space="0" w:color="auto"/>
        <w:right w:val="none" w:sz="0" w:space="0" w:color="auto"/>
      </w:divBdr>
    </w:div>
    <w:div w:id="2067334256">
      <w:bodyDiv w:val="1"/>
      <w:marLeft w:val="0"/>
      <w:marRight w:val="0"/>
      <w:marTop w:val="0"/>
      <w:marBottom w:val="0"/>
      <w:divBdr>
        <w:top w:val="none" w:sz="0" w:space="0" w:color="auto"/>
        <w:left w:val="none" w:sz="0" w:space="0" w:color="auto"/>
        <w:bottom w:val="none" w:sz="0" w:space="0" w:color="auto"/>
        <w:right w:val="none" w:sz="0" w:space="0" w:color="auto"/>
      </w:divBdr>
    </w:div>
    <w:div w:id="2132625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ncbi.nlm.nih.gov/pubmed/?term=Lawlor-Klean%20P%5BAuthor%5D&amp;cauthor=true&amp;cauthor_uid=19924132" TargetMode="External"/><Relationship Id="rId21" Type="http://schemas.openxmlformats.org/officeDocument/2006/relationships/hyperlink" Target="http://www.ncbi.nlm.nih.gov/pubmed?term=Taddio%20A%5BAuthor%5D&amp;cauthor=true&amp;cauthor_uid=8722730" TargetMode="External"/><Relationship Id="rId42" Type="http://schemas.openxmlformats.org/officeDocument/2006/relationships/hyperlink" Target="http://www.ncbi.nlm.nih.gov/pubmed?term=Fitzgerald%20M%5BAuthor%5D&amp;cauthor=true&amp;cauthor_uid=20817247" TargetMode="External"/><Relationship Id="rId47" Type="http://schemas.openxmlformats.org/officeDocument/2006/relationships/hyperlink" Target="https://www.ncbi.nlm.nih.gov/pubmed/?term=Slater%20R%5BAuthor%5D&amp;cauthor=true&amp;cauthor_uid=24180281" TargetMode="External"/><Relationship Id="rId63" Type="http://schemas.openxmlformats.org/officeDocument/2006/relationships/hyperlink" Target="http://www.ncbi.nlm.nih.gov/pubmed?term=Whifield%20MF%5BAuthor%5D&amp;cauthor=true&amp;cauthor_uid=17057556" TargetMode="External"/><Relationship Id="rId68" Type="http://schemas.openxmlformats.org/officeDocument/2006/relationships/hyperlink" Target="http://www.ncbi.nlm.nih.gov/pubmed/19484828" TargetMode="External"/><Relationship Id="rId2" Type="http://schemas.openxmlformats.org/officeDocument/2006/relationships/numbering" Target="numbering.xml"/><Relationship Id="rId16" Type="http://schemas.openxmlformats.org/officeDocument/2006/relationships/hyperlink" Target="http://www.ncbi.nlm.nih.gov/pubmed?term=MacMurray%20SB%5BAuthor%5D&amp;cauthor=true&amp;cauthor_uid=8413140" TargetMode="External"/><Relationship Id="rId29" Type="http://schemas.openxmlformats.org/officeDocument/2006/relationships/hyperlink" Target="https://www.ncbi.nlm.nih.gov/pubmed/?term=Hatfield%20LA%5BAuthor%5D&amp;cauthor=true&amp;cauthor_uid=30683278" TargetMode="External"/><Relationship Id="rId11" Type="http://schemas.openxmlformats.org/officeDocument/2006/relationships/hyperlink" Target="http://ir.lib.hiroshima-u.ac.jp/ja/00046837" TargetMode="External"/><Relationship Id="rId24" Type="http://schemas.openxmlformats.org/officeDocument/2006/relationships/hyperlink" Target="https://www.ncbi.nlm.nih.gov/pubmed/?term=Weiss%20MG%5BAuthor%5D&amp;cauthor=true&amp;cauthor_uid=18165830" TargetMode="External"/><Relationship Id="rId32" Type="http://schemas.openxmlformats.org/officeDocument/2006/relationships/hyperlink" Target="https://www.ncbi.nlm.nih.gov/pubmed/?term=Polomano%20RC%5BAuthor%5D&amp;cauthor=true&amp;cauthor_uid=30683278" TargetMode="External"/><Relationship Id="rId37" Type="http://schemas.openxmlformats.org/officeDocument/2006/relationships/hyperlink" Target="http://www.ncbi.nlm.nih.gov/pubmed?term=Patten%20D%5BAuthor%5D&amp;cauthor=true&amp;cauthor_uid=20817247" TargetMode="External"/><Relationship Id="rId40" Type="http://schemas.openxmlformats.org/officeDocument/2006/relationships/hyperlink" Target="http://www.ncbi.nlm.nih.gov/pubmed?term=Boyd%20S%5BAuthor%5D&amp;cauthor=true&amp;cauthor_uid=20817247" TargetMode="External"/><Relationship Id="rId45" Type="http://schemas.openxmlformats.org/officeDocument/2006/relationships/hyperlink" Target="http://www.ncbi.nlm.nih.gov/pubmed?term=Shany%20E%5BAuthor%5D&amp;cauthor=true&amp;cauthor_uid=21874145" TargetMode="External"/><Relationship Id="rId53" Type="http://schemas.openxmlformats.org/officeDocument/2006/relationships/hyperlink" Target="http://www.ncbi.nlm.nih.gov/pubmed?term=Gallo%20AM%5BAuthor%5D&amp;cauthor=true&amp;cauthor_uid=12685671" TargetMode="External"/><Relationship Id="rId58" Type="http://schemas.openxmlformats.org/officeDocument/2006/relationships/hyperlink" Target="http://www.ncbi.nlm.nih.gov/pubmed?term=Oberlander%20TF%5BAuthor%5D&amp;cauthor=true&amp;cauthor_uid=15814212" TargetMode="External"/><Relationship Id="rId66" Type="http://schemas.openxmlformats.org/officeDocument/2006/relationships/hyperlink" Target="http://www.ncbi.nlm.nih.gov/pubmed/?term=Behavioral+Responses+to+Pain+Are+Heightened+After+Clustered+Care+in+Preterm+Infants+Born+Between+30+and+32+Weeks+Gestational+Age" TargetMode="External"/><Relationship Id="rId74" Type="http://schemas.openxmlformats.org/officeDocument/2006/relationships/hyperlink" Target="http://ir.lib.hiroshima-u.ac.jp/ja/00046837" TargetMode="External"/><Relationship Id="rId5" Type="http://schemas.openxmlformats.org/officeDocument/2006/relationships/webSettings" Target="webSettings.xml"/><Relationship Id="rId61" Type="http://schemas.openxmlformats.org/officeDocument/2006/relationships/hyperlink" Target="http://www.ncbi.nlm.nih.gov/pubmed?term=Holsti%20L%5BAuthor%5D&amp;cauthor=true&amp;cauthor_uid=17057556" TargetMode="External"/><Relationship Id="rId19" Type="http://schemas.openxmlformats.org/officeDocument/2006/relationships/hyperlink" Target="http://www.ncbi.nlm.nih.gov/pubmed?term=Johnston%20C%5BAuthor%5D&amp;cauthor=true&amp;cauthor_uid=8722730" TargetMode="External"/><Relationship Id="rId14" Type="http://schemas.openxmlformats.org/officeDocument/2006/relationships/hyperlink" Target="http://www.ncbi.nlm.nih.gov/pubmed?term=McGrath%20P%5BAuthor%5D&amp;cauthor=true&amp;cauthor_uid=8413140" TargetMode="External"/><Relationship Id="rId22" Type="http://schemas.openxmlformats.org/officeDocument/2006/relationships/hyperlink" Target="https://www.ncbi.nlm.nih.gov/pubmed/?term=Hummel%20P%5BAuthor%5D&amp;cauthor=true&amp;cauthor_uid=18165830" TargetMode="External"/><Relationship Id="rId27" Type="http://schemas.openxmlformats.org/officeDocument/2006/relationships/hyperlink" Target="https://www.ncbi.nlm.nih.gov/pubmed/?term=Weiss%20MG%5BAuthor%5D&amp;cauthor=true&amp;cauthor_uid=19924132" TargetMode="External"/><Relationship Id="rId30" Type="http://schemas.openxmlformats.org/officeDocument/2006/relationships/hyperlink" Target="https://www.ncbi.nlm.nih.gov/pubmed/?term=Murphy%20N%5BAuthor%5D&amp;cauthor=true&amp;cauthor_uid=30683278" TargetMode="External"/><Relationship Id="rId35" Type="http://schemas.openxmlformats.org/officeDocument/2006/relationships/hyperlink" Target="http://www.ncbi.nlm.nih.gov/pubmed?term=Cornelissen%20L%5BAuthor%5D&amp;cauthor=true&amp;cauthor_uid=20817247" TargetMode="External"/><Relationship Id="rId43" Type="http://schemas.openxmlformats.org/officeDocument/2006/relationships/hyperlink" Target="http://www.ncbi.nlm.nih.gov/pubmed?term=Holsti%20L%5BAuthor%5D&amp;cauthor=true&amp;cauthor_uid=21874145" TargetMode="External"/><Relationship Id="rId48" Type="http://schemas.openxmlformats.org/officeDocument/2006/relationships/hyperlink" Target="https://www.ncbi.nlm.nih.gov/pubmed/?term=Neurophysiological+measures+of+nociceptive+brain+activity+in+the+newborn+infant+%E2%80%93+the+next+steps" TargetMode="External"/><Relationship Id="rId56" Type="http://schemas.openxmlformats.org/officeDocument/2006/relationships/hyperlink" Target="http://www.ncbi.nlm.nih.gov/pubmed?term=Holsti%20L%5BAuthor%5D&amp;cauthor=true&amp;cauthor_uid=15814212" TargetMode="External"/><Relationship Id="rId64" Type="http://schemas.openxmlformats.org/officeDocument/2006/relationships/hyperlink" Target="http://www.ncbi.nlm.nih.gov/pubmed?term=Oberlander%20TF%5BAuthor%5D&amp;cauthor=true&amp;cauthor_uid=17057556" TargetMode="External"/><Relationship Id="rId69" Type="http://schemas.openxmlformats.org/officeDocument/2006/relationships/hyperlink" Target="https://www.ncbi.nlm.nih.gov/pubmed/26810788" TargetMode="External"/><Relationship Id="rId8" Type="http://schemas.openxmlformats.org/officeDocument/2006/relationships/footer" Target="footer1.xml"/><Relationship Id="rId51" Type="http://schemas.openxmlformats.org/officeDocument/2006/relationships/hyperlink" Target="http://www.ncbi.nlm.nih.gov/pubmed?term=Heun%20N%5BAuthor%5D&amp;cauthor=true&amp;cauthor_uid=23305317" TargetMode="External"/><Relationship Id="rId72" Type="http://schemas.openxmlformats.org/officeDocument/2006/relationships/hyperlink" Target="http://www.ncbi.nlm.nih.gov/pubmed?term=Brant%20R%5BAuthor%5D&amp;cauthor=true&amp;cauthor_uid=22014760" TargetMode="External"/><Relationship Id="rId3" Type="http://schemas.openxmlformats.org/officeDocument/2006/relationships/styles" Target="styles.xml"/><Relationship Id="rId12" Type="http://schemas.openxmlformats.org/officeDocument/2006/relationships/hyperlink" Target="http://www.ncbi.nlm.nih.gov/pubmed?term=Lawrence%20J%5BAuthor%5D&amp;cauthor=true&amp;cauthor_uid=8413140" TargetMode="External"/><Relationship Id="rId17" Type="http://schemas.openxmlformats.org/officeDocument/2006/relationships/hyperlink" Target="http://www.ncbi.nlm.nih.gov/pubmed?term=Dulberg%20C%5BAuthor%5D&amp;cauthor=true&amp;cauthor_uid=8413140" TargetMode="External"/><Relationship Id="rId25" Type="http://schemas.openxmlformats.org/officeDocument/2006/relationships/hyperlink" Target="https://www.ncbi.nlm.nih.gov/pubmed/?term=Hummel%20P%5BAuthor%5D&amp;cauthor=true&amp;cauthor_uid=19924132" TargetMode="External"/><Relationship Id="rId33" Type="http://schemas.openxmlformats.org/officeDocument/2006/relationships/hyperlink" Target="https://www.ncbi.nlm.nih.gov/pubmed/30683278" TargetMode="External"/><Relationship Id="rId38" Type="http://schemas.openxmlformats.org/officeDocument/2006/relationships/hyperlink" Target="http://www.ncbi.nlm.nih.gov/pubmed?term=Yoxen%20J%5BAuthor%5D&amp;cauthor=true&amp;cauthor_uid=20817247" TargetMode="External"/><Relationship Id="rId46" Type="http://schemas.openxmlformats.org/officeDocument/2006/relationships/hyperlink" Target="https://www.ncbi.nlm.nih.gov/pubmed/?term=Hartley%20C%5BAuthor%5D&amp;cauthor=true&amp;cauthor_uid=24180281" TargetMode="External"/><Relationship Id="rId59" Type="http://schemas.openxmlformats.org/officeDocument/2006/relationships/hyperlink" Target="http://www.ncbi.nlm.nih.gov/pubmed?term=Whitfield%20MF%5BAuthor%5D&amp;cauthor=true&amp;cauthor_uid=15814212" TargetMode="External"/><Relationship Id="rId67" Type="http://schemas.openxmlformats.org/officeDocument/2006/relationships/hyperlink" Target="http://www.ncbi.nlm.nih.gov/pubmed/19484828" TargetMode="External"/><Relationship Id="rId20" Type="http://schemas.openxmlformats.org/officeDocument/2006/relationships/hyperlink" Target="http://www.ncbi.nlm.nih.gov/pubmed?term=Petryshen%20P%5BAuthor%5D&amp;cauthor=true&amp;cauthor_uid=8722730" TargetMode="External"/><Relationship Id="rId41" Type="http://schemas.openxmlformats.org/officeDocument/2006/relationships/hyperlink" Target="http://www.ncbi.nlm.nih.gov/pubmed?term=Meek%20J%5BAuthor%5D&amp;cauthor=true&amp;cauthor_uid=20817247" TargetMode="External"/><Relationship Id="rId54" Type="http://schemas.openxmlformats.org/officeDocument/2006/relationships/hyperlink" Target="http://www.ncbi.nlm.nih.gov/pubmed/19484828" TargetMode="External"/><Relationship Id="rId62" Type="http://schemas.openxmlformats.org/officeDocument/2006/relationships/hyperlink" Target="http://www.ncbi.nlm.nih.gov/pubmed?term=Grunau%20RE%5BAuthor%5D&amp;cauthor=true&amp;cauthor_uid=17057556" TargetMode="External"/><Relationship Id="rId70" Type="http://schemas.openxmlformats.org/officeDocument/2006/relationships/hyperlink" Target="http://www.ncbi.nlm.nih.gov/pubmed?term=Holsti%20L%5BAuthor%5D&amp;cauthor=true&amp;cauthor_uid=22014760"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ncbi.nlm.nih.gov/pubmed?term=Kay%20J%5BAuthor%5D&amp;cauthor=true&amp;cauthor_uid=8413140" TargetMode="External"/><Relationship Id="rId23" Type="http://schemas.openxmlformats.org/officeDocument/2006/relationships/hyperlink" Target="https://www.ncbi.nlm.nih.gov/pubmed/?term=Creech%20SD%5BAuthor%5D&amp;cauthor=true&amp;cauthor_uid=18165830" TargetMode="External"/><Relationship Id="rId28" Type="http://schemas.openxmlformats.org/officeDocument/2006/relationships/hyperlink" Target="https://www.ncbi.nlm.nih.gov/pubmed/19924132" TargetMode="External"/><Relationship Id="rId36" Type="http://schemas.openxmlformats.org/officeDocument/2006/relationships/hyperlink" Target="http://www.ncbi.nlm.nih.gov/pubmed?term=Fabrizi%20L%5BAuthor%5D&amp;cauthor=true&amp;cauthor_uid=20817247" TargetMode="External"/><Relationship Id="rId49" Type="http://schemas.openxmlformats.org/officeDocument/2006/relationships/hyperlink" Target="http://www.ncbi.nlm.nih.gov/pubmed?term=Lago%20P%5BAuthor%5D&amp;cauthor=true&amp;cauthor_uid=23305317" TargetMode="External"/><Relationship Id="rId57" Type="http://schemas.openxmlformats.org/officeDocument/2006/relationships/hyperlink" Target="http://www.ncbi.nlm.nih.gov/pubmed?term=Grunau%20RE%5BAuthor%5D&amp;cauthor=true&amp;cauthor_uid=15814212" TargetMode="External"/><Relationship Id="rId10" Type="http://schemas.openxmlformats.org/officeDocument/2006/relationships/hyperlink" Target="http://ir.lib.hiroshima-u.ac.jp/ja/00046837" TargetMode="External"/><Relationship Id="rId31" Type="http://schemas.openxmlformats.org/officeDocument/2006/relationships/hyperlink" Target="https://www.ncbi.nlm.nih.gov/pubmed/?term=Karp%20K%5BAuthor%5D&amp;cauthor=true&amp;cauthor_uid=30683278" TargetMode="External"/><Relationship Id="rId44" Type="http://schemas.openxmlformats.org/officeDocument/2006/relationships/hyperlink" Target="http://www.ncbi.nlm.nih.gov/pubmed?term=Grunau%20RE%5BAuthor%5D&amp;cauthor=true&amp;cauthor_uid=21874145" TargetMode="External"/><Relationship Id="rId52" Type="http://schemas.openxmlformats.org/officeDocument/2006/relationships/footer" Target="footer3.xml"/><Relationship Id="rId60" Type="http://schemas.openxmlformats.org/officeDocument/2006/relationships/hyperlink" Target="http://www.ncbi.nlm.nih.gov/pubmed/?term=Prior+pain+induces+heightened+motor+responses" TargetMode="External"/><Relationship Id="rId65" Type="http://schemas.openxmlformats.org/officeDocument/2006/relationships/hyperlink" Target="http://www.ncbi.nlm.nih.gov/pubmed?term=Lindh%20V%5BAuthor%5D&amp;cauthor=true&amp;cauthor_uid=17057556" TargetMode="External"/><Relationship Id="rId73" Type="http://schemas.openxmlformats.org/officeDocument/2006/relationships/hyperlink" Target="http://www.ncbi.nlm.nih.gov/pubmed/22014760" TargetMode="External"/><Relationship Id="rId4" Type="http://schemas.openxmlformats.org/officeDocument/2006/relationships/settings" Target="settings.xml"/><Relationship Id="rId9" Type="http://schemas.openxmlformats.org/officeDocument/2006/relationships/footer" Target="footer2.xml"/><Relationship Id="rId13" Type="http://schemas.openxmlformats.org/officeDocument/2006/relationships/hyperlink" Target="http://www.ncbi.nlm.nih.gov/pubmed?term=Alcock%20D%5BAuthor%5D&amp;cauthor=true&amp;cauthor_uid=8413140" TargetMode="External"/><Relationship Id="rId18" Type="http://schemas.openxmlformats.org/officeDocument/2006/relationships/hyperlink" Target="http://www.ncbi.nlm.nih.gov/pubmed?term=Stevens%20B%5BAuthor%5D&amp;cauthor=true&amp;cauthor_uid=8722730" TargetMode="External"/><Relationship Id="rId39" Type="http://schemas.openxmlformats.org/officeDocument/2006/relationships/hyperlink" Target="http://www.ncbi.nlm.nih.gov/pubmed?term=Worley%20A%5BAuthor%5D&amp;cauthor=true&amp;cauthor_uid=20817247" TargetMode="External"/><Relationship Id="rId34" Type="http://schemas.openxmlformats.org/officeDocument/2006/relationships/hyperlink" Target="http://www.ncbi.nlm.nih.gov/pubmed?term=Slater%20R%5BAuthor%5D&amp;cauthor=true&amp;cauthor_uid=20817247" TargetMode="External"/><Relationship Id="rId50" Type="http://schemas.openxmlformats.org/officeDocument/2006/relationships/hyperlink" Target="http://www.ncbi.nlm.nih.gov/pubmed?term=Allegro%20A%5BAuthor%5D&amp;cauthor=true&amp;cauthor_uid=23305317" TargetMode="External"/><Relationship Id="rId55" Type="http://schemas.openxmlformats.org/officeDocument/2006/relationships/hyperlink" Target="http://ir.lib.hiroshima-u.ac.jp/ja/00046837" TargetMode="External"/><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www.ncbi.nlm.nih.gov/pubmed?term=Oberlander%20TF%5BAuthor%5D&amp;cauthor=true&amp;cauthor_uid=22014760"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C2551C-D9BC-464D-BFA0-64E50321D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59</Pages>
  <Words>15095</Words>
  <Characters>86043</Characters>
  <Application>Microsoft Office Word</Application>
  <DocSecurity>0</DocSecurity>
  <Lines>717</Lines>
  <Paragraphs>201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100937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斉藤 直子</cp:lastModifiedBy>
  <cp:revision>2</cp:revision>
  <cp:lastPrinted>2019-10-01T05:41:00Z</cp:lastPrinted>
  <dcterms:created xsi:type="dcterms:W3CDTF">2019-12-23T04:39:00Z</dcterms:created>
  <dcterms:modified xsi:type="dcterms:W3CDTF">2019-12-23T04:39:00Z</dcterms:modified>
</cp:coreProperties>
</file>